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360" w:lineRule="auto" w:after="0" w:before="0"/>
        <w:ind w:firstLine="0"/>
        <w:jc w:val="both"/>
      </w:pPr>
      <w:r>
        <w:rPr>
          <w:rFonts w:ascii="Times New Roman" w:hAnsi="Times New Roman" w:eastAsia="Times New Roman"/>
          <w:b/>
          <w:i w:val="0"/>
          <w:sz w:val="28"/>
        </w:rPr>
        <w:t>УДК 659.4:004.738.5</w:t>
      </w:r>
    </w:p>
    <w:p>
      <w:pPr>
        <w:spacing w:line="360" w:lineRule="auto" w:after="0" w:before="0"/>
        <w:ind w:firstLine="0"/>
        <w:jc w:val="center"/>
      </w:pPr>
      <w:r>
        <w:rPr>
          <w:rFonts w:ascii="Times New Roman" w:hAnsi="Times New Roman" w:eastAsia="Times New Roman"/>
          <w:b/>
          <w:i w:val="0"/>
          <w:sz w:val="28"/>
        </w:rPr>
        <w:t>SEO КАК ИНСТРУМЕНТ ФОРМИРОВАНИЯ ДОВЕРИЯ К СТРОИТЕЛЬНОЙ КОМПАНИИ В ЦИФРОВОЙ СРЕДЕ</w:t>
      </w:r>
    </w:p>
    <w:p>
      <w:pPr>
        <w:spacing w:line="360" w:lineRule="auto" w:after="0" w:before="0"/>
        <w:ind w:firstLine="0"/>
        <w:jc w:val="center"/>
      </w:pPr>
      <w:r>
        <w:rPr>
          <w:rFonts w:ascii="Times New Roman" w:hAnsi="Times New Roman" w:eastAsia="Times New Roman"/>
          <w:b/>
          <w:i w:val="0"/>
          <w:sz w:val="28"/>
        </w:rPr>
        <w:t>Ефимов Иван Александрович</w:t>
      </w:r>
    </w:p>
    <w:p>
      <w:pPr>
        <w:spacing w:line="360" w:lineRule="auto" w:after="0" w:before="0"/>
        <w:ind w:firstLine="0"/>
        <w:jc w:val="center"/>
      </w:pPr>
      <w:r>
        <w:rPr>
          <w:rFonts w:ascii="Times New Roman" w:hAnsi="Times New Roman" w:eastAsia="Times New Roman"/>
          <w:b w:val="0"/>
          <w:i w:val="0"/>
          <w:sz w:val="28"/>
        </w:rPr>
        <w:t>магистрант, направление подготовки «Коммуникационный дизайн и новые медиа»</w:t>
      </w:r>
    </w:p>
    <w:p>
      <w:pPr>
        <w:spacing w:line="360" w:lineRule="auto" w:after="0" w:before="0"/>
        <w:ind w:firstLine="0"/>
        <w:jc w:val="center"/>
      </w:pPr>
      <w:r>
        <w:rPr>
          <w:rFonts w:ascii="Times New Roman" w:hAnsi="Times New Roman" w:eastAsia="Times New Roman"/>
          <w:b w:val="0"/>
          <w:i w:val="0"/>
          <w:sz w:val="28"/>
        </w:rPr>
        <w:t>Новосибирский государственный университет экономики и управления, г. Новосибирск, Россия</w:t>
      </w:r>
    </w:p>
    <w:p>
      <w:pPr>
        <w:spacing w:line="360" w:lineRule="auto" w:after="0" w:before="0"/>
        <w:ind w:firstLine="0"/>
        <w:jc w:val="center"/>
      </w:pPr>
      <w:r>
        <w:rPr>
          <w:rFonts w:ascii="Times New Roman" w:hAnsi="Times New Roman" w:eastAsia="Times New Roman"/>
          <w:b w:val="0"/>
          <w:i w:val="0"/>
          <w:sz w:val="28"/>
        </w:rPr>
        <w:t>Научный руководитель: [Ф. И. О., учёная степень, учёное звание]</w:t>
      </w:r>
    </w:p>
    <w:p>
      <w:pPr>
        <w:spacing w:line="360" w:lineRule="auto" w:after="0" w:before="0"/>
        <w:ind w:firstLine="0"/>
        <w:jc w:val="center"/>
      </w:pPr>
      <w:r>
        <w:rPr>
          <w:rFonts w:ascii="Times New Roman" w:hAnsi="Times New Roman" w:eastAsia="Times New Roman"/>
          <w:b w:val="0"/>
          <w:i w:val="0"/>
          <w:sz w:val="28"/>
        </w:rPr>
        <w:t>Новосибирский государственный университет экономики и управления</w:t>
      </w:r>
    </w:p>
    <w:p>
      <w:pPr>
        <w:spacing w:line="360" w:lineRule="auto" w:after="120"/>
        <w:jc w:val="center"/>
      </w:pPr>
      <w:r>
        <w:rPr>
          <w:rFonts w:ascii="Times New Roman" w:hAnsi="Times New Roman" w:eastAsia="Times New Roman"/>
          <w:b/>
          <w:sz w:val="28"/>
        </w:rPr>
        <w:t>Аннотация</w:t>
      </w:r>
    </w:p>
    <w:p>
      <w:pPr>
        <w:spacing w:line="360" w:lineRule="auto" w:after="0" w:before="0"/>
        <w:ind w:firstLine="709"/>
        <w:jc w:val="both"/>
      </w:pPr>
      <w:r>
        <w:rPr>
          <w:rFonts w:ascii="Times New Roman" w:hAnsi="Times New Roman" w:eastAsia="Times New Roman"/>
          <w:b w:val="0"/>
          <w:i w:val="0"/>
          <w:sz w:val="28"/>
        </w:rPr>
        <w:t>В статье рассматривается роль поисковой оптимизации (SEO) в системе цифровых PR-коммуникаций строительных компаний. Актуальность исследования обусловлена изменением характера взаимодействия потенциальных покупателей недвижимости с организациями: цифровая среда предоставляет пользователю возможность самостоятельно искать, сопоставлять и оценивать информацию о строительных компаниях и реализуемых ими жилых комплексах. Цель исследования заключается в определении коммуникационного потенциала SEO в формировании доверия целевой аудитории к строительной компании. На основе анализа подходов к PR-коммуникациям, поисковой оптимизации, цифровому маркетингу и управлению репутацией уточнено место SEO в коммуникационной системе строительной организации. Предложена модель взаимосвязи поисковой видимости, информационного контакта, восприятия содержания и репутационных сигналов, доверия и целевого поведения аудитории. Обосновано положение о том, что SEO не формирует доверие непосредственно, однако создаёт условия для получения пользователем информации, на основании которой осуществляется оценка компании. Представлена классификация SEO-технологий по их коммуникационной функции.</w:t>
      </w:r>
    </w:p>
    <w:p>
      <w:pPr>
        <w:spacing w:line="360" w:lineRule="auto" w:after="0" w:before="0"/>
        <w:ind w:firstLine="709"/>
        <w:jc w:val="both"/>
      </w:pPr>
      <w:r>
        <w:rPr>
          <w:rFonts w:ascii="Times New Roman" w:hAnsi="Times New Roman" w:eastAsia="Times New Roman"/>
          <w:b w:val="0"/>
          <w:i w:val="0"/>
          <w:sz w:val="28"/>
        </w:rPr>
        <w:t>Ключевые слова: SEO, поисковая оптимизация, PR-коммуникации, строительная компания, недвижимость, цифровые коммуникации, доверие, репутация, поисковая выдача, целевая аудитория.</w:t>
      </w:r>
    </w:p>
    <w:p>
      <w:pPr>
        <w:spacing w:line="360" w:lineRule="auto" w:after="120"/>
        <w:jc w:val="center"/>
      </w:pPr>
      <w:r>
        <w:rPr>
          <w:rFonts w:ascii="Times New Roman" w:hAnsi="Times New Roman" w:eastAsia="Times New Roman"/>
          <w:b/>
          <w:sz w:val="28"/>
        </w:rPr>
        <w:t>SEO AS A TOOL FOR BUILDING TRUST IN A CONSTRUCTION COMPANY IN THE DIGITAL ENVIRONMENT</w:t>
      </w:r>
    </w:p>
    <w:p>
      <w:pPr>
        <w:spacing w:line="360" w:lineRule="auto" w:after="0" w:before="0"/>
        <w:ind w:firstLine="0"/>
        <w:jc w:val="center"/>
      </w:pPr>
      <w:r>
        <w:rPr>
          <w:rFonts w:ascii="Times New Roman" w:hAnsi="Times New Roman" w:eastAsia="Times New Roman"/>
          <w:b/>
          <w:i w:val="0"/>
          <w:sz w:val="28"/>
        </w:rPr>
        <w:t>Ivan A. Efimov</w:t>
      </w:r>
    </w:p>
    <w:p>
      <w:pPr>
        <w:spacing w:line="360" w:lineRule="auto" w:after="0" w:before="0"/>
        <w:ind w:firstLine="0"/>
        <w:jc w:val="center"/>
      </w:pPr>
      <w:r>
        <w:rPr>
          <w:rFonts w:ascii="Times New Roman" w:hAnsi="Times New Roman" w:eastAsia="Times New Roman"/>
          <w:b w:val="0"/>
          <w:i w:val="0"/>
          <w:sz w:val="28"/>
        </w:rPr>
        <w:t>Master's student, Communication Design and New Media</w:t>
      </w:r>
    </w:p>
    <w:p>
      <w:pPr>
        <w:spacing w:line="360" w:lineRule="auto" w:after="0" w:before="0"/>
        <w:ind w:firstLine="0"/>
        <w:jc w:val="center"/>
      </w:pPr>
      <w:r>
        <w:rPr>
          <w:rFonts w:ascii="Times New Roman" w:hAnsi="Times New Roman" w:eastAsia="Times New Roman"/>
          <w:b w:val="0"/>
          <w:i w:val="0"/>
          <w:sz w:val="28"/>
        </w:rPr>
        <w:t>Novosibirsk State University of Economics and Management, Novosibirsk, Russia</w:t>
      </w:r>
    </w:p>
    <w:p>
      <w:pPr>
        <w:spacing w:line="360" w:lineRule="auto" w:after="0" w:before="0"/>
        <w:ind w:firstLine="0"/>
        <w:jc w:val="center"/>
      </w:pPr>
      <w:r>
        <w:rPr>
          <w:rFonts w:ascii="Times New Roman" w:hAnsi="Times New Roman" w:eastAsia="Times New Roman"/>
          <w:b w:val="0"/>
          <w:i w:val="0"/>
          <w:sz w:val="28"/>
        </w:rPr>
        <w:t>Scientific supervisor: [Name, degree, academic title]</w:t>
      </w:r>
    </w:p>
    <w:p>
      <w:pPr>
        <w:spacing w:line="360" w:lineRule="auto" w:after="120"/>
        <w:jc w:val="center"/>
      </w:pPr>
      <w:r>
        <w:rPr>
          <w:rFonts w:ascii="Times New Roman" w:hAnsi="Times New Roman" w:eastAsia="Times New Roman"/>
          <w:b/>
          <w:sz w:val="28"/>
        </w:rPr>
        <w:t>Abstract</w:t>
      </w:r>
    </w:p>
    <w:p>
      <w:pPr>
        <w:spacing w:line="360" w:lineRule="auto" w:after="0" w:before="0"/>
        <w:ind w:firstLine="709"/>
        <w:jc w:val="both"/>
      </w:pPr>
      <w:r>
        <w:rPr>
          <w:rFonts w:ascii="Times New Roman" w:hAnsi="Times New Roman" w:eastAsia="Times New Roman"/>
          <w:b w:val="0"/>
          <w:i w:val="0"/>
          <w:sz w:val="28"/>
        </w:rPr>
        <w:t>The article examines the role of search engine optimization (SEO) in the system of digital public relations communications of construction companies. The relevance of the study is determined by changes in the interaction between potential real estate buyers and organizations: the digital environment allows users to independently search for, compare and evaluate information about construction companies and their residential projects. The purpose of the study is to determine the communication potential of SEO in building trust among the target audience of a construction company. Based on an analysis of approaches to public relations communications, search engine optimization, digital marketing and reputation management, the role of SEO in the communication system of a construction organization is clarified. A model is proposed that links search visibility, information contact, perception of content and reputational signals, trust and target audience behavior. It is argued that SEO does not directly create trust, but creates conditions for users to access information on the basis of which the company is evaluated. A classification of SEO technologies according to their communication functions is also proposed.</w:t>
      </w:r>
    </w:p>
    <w:p>
      <w:pPr>
        <w:spacing w:line="360" w:lineRule="auto" w:after="0" w:before="0"/>
        <w:ind w:firstLine="709"/>
        <w:jc w:val="both"/>
      </w:pPr>
      <w:r>
        <w:rPr>
          <w:rFonts w:ascii="Times New Roman" w:hAnsi="Times New Roman" w:eastAsia="Times New Roman"/>
          <w:b w:val="0"/>
          <w:i w:val="0"/>
          <w:sz w:val="28"/>
        </w:rPr>
        <w:t>Keywords: SEO, search engine optimization, public relations, construction company, real estate, digital communications, trust, reputation, search results, target audience.</w:t>
      </w:r>
    </w:p>
    <w:p>
      <w:pPr>
        <w:spacing w:line="360" w:lineRule="auto" w:after="120"/>
        <w:jc w:val="center"/>
      </w:pPr>
      <w:r>
        <w:rPr>
          <w:rFonts w:ascii="Times New Roman" w:hAnsi="Times New Roman" w:eastAsia="Times New Roman"/>
          <w:b/>
          <w:sz w:val="28"/>
        </w:rPr>
        <w:t>Введение</w:t>
      </w:r>
    </w:p>
    <w:p>
      <w:pPr>
        <w:spacing w:line="360" w:lineRule="auto" w:after="0" w:before="0"/>
        <w:ind w:firstLine="709"/>
        <w:jc w:val="both"/>
      </w:pPr>
      <w:r>
        <w:rPr>
          <w:rFonts w:ascii="Times New Roman" w:hAnsi="Times New Roman" w:eastAsia="Times New Roman"/>
          <w:b w:val="0"/>
          <w:i w:val="0"/>
          <w:sz w:val="28"/>
        </w:rPr>
        <w:t>Цифровизация коммуникационной среды приводит к изменению способов взаимодействия организаций с целевыми аудиториями. Потенциальный потребитель получает возможность самостоятельно находить, сопоставлять и оценивать значительный объём информации о компании, её продуктах, проектах и репутации. В этих условиях поисковые системы становятся одним из каналов информационного взаимодействия между организацией и пользователем.</w:t>
      </w:r>
    </w:p>
    <w:p>
      <w:pPr>
        <w:spacing w:line="360" w:lineRule="auto" w:after="0" w:before="0"/>
        <w:ind w:firstLine="709"/>
        <w:jc w:val="both"/>
      </w:pPr>
      <w:r>
        <w:rPr>
          <w:rFonts w:ascii="Times New Roman" w:hAnsi="Times New Roman" w:eastAsia="Times New Roman"/>
          <w:b w:val="0"/>
          <w:i w:val="0"/>
          <w:sz w:val="28"/>
        </w:rPr>
        <w:t>Особое значение данный процесс приобретает для строительных компаний. При выборе жилой недвижимости потенциальному покупателю необходимо оценить большое количество характеристик: особенности жилого комплекса, его местоположение, инфраструктуру, условия приобретения, сроки реализации проекта, а также информацию непосредственно о застройщике. Одновременно пользователь может обращаться к официальному сайту компании, отзывам, публикациям средств массовой информации, специализированным площадкам и другим источникам.</w:t>
      </w:r>
    </w:p>
    <w:p>
      <w:pPr>
        <w:spacing w:line="360" w:lineRule="auto" w:after="0" w:before="0"/>
        <w:ind w:firstLine="709"/>
        <w:jc w:val="both"/>
      </w:pPr>
      <w:r>
        <w:rPr>
          <w:rFonts w:ascii="Times New Roman" w:hAnsi="Times New Roman" w:eastAsia="Times New Roman"/>
          <w:b w:val="0"/>
          <w:i w:val="0"/>
          <w:sz w:val="28"/>
        </w:rPr>
        <w:t>Следовательно, поисковая выдача становится частью информационной среды, в которой формируется представление потенциального клиента о строительной компании.</w:t>
      </w:r>
    </w:p>
    <w:p>
      <w:pPr>
        <w:spacing w:line="360" w:lineRule="auto" w:after="0" w:before="0"/>
        <w:ind w:firstLine="709"/>
        <w:jc w:val="both"/>
      </w:pPr>
      <w:r>
        <w:rPr>
          <w:rFonts w:ascii="Times New Roman" w:hAnsi="Times New Roman" w:eastAsia="Times New Roman"/>
          <w:b w:val="0"/>
          <w:i w:val="0"/>
          <w:sz w:val="28"/>
        </w:rPr>
        <w:t>В первоначальном понимании SEO преимущественно связано с повышением видимости сайта в результатах поисковых систем. В рамках настоящего исследования предлагается расширить данный подход и рассмотреть SEO в контексте PR-коммуникаций. Такой подход соответствует направленности исследования, в котором SEO рассматривается как инструмент продвижения строительных компаний и как механизм повышения их видимости и клиентского доверия.</w:t>
      </w:r>
    </w:p>
    <w:p>
      <w:pPr>
        <w:spacing w:line="360" w:lineRule="auto" w:after="0" w:before="0"/>
        <w:ind w:firstLine="709"/>
        <w:jc w:val="both"/>
      </w:pPr>
      <w:r>
        <w:rPr>
          <w:rFonts w:ascii="Times New Roman" w:hAnsi="Times New Roman" w:eastAsia="Times New Roman"/>
          <w:b w:val="0"/>
          <w:i w:val="0"/>
          <w:sz w:val="28"/>
        </w:rPr>
        <w:t>Проблема заключается в том, что высокая поисковая видимость сама по себе не означает наличие доверия к организации. Пользователь сначала должен обнаружить информацию, затем оценить её содержание и сопоставить полученные сведения с другими источниками. Следовательно, между SEO и доверием существует ряд промежуточных коммуникационных процессов.</w:t>
      </w:r>
    </w:p>
    <w:p>
      <w:pPr>
        <w:spacing w:line="360" w:lineRule="auto" w:after="0" w:before="0"/>
        <w:ind w:firstLine="709"/>
        <w:jc w:val="both"/>
      </w:pPr>
      <w:r>
        <w:rPr>
          <w:rFonts w:ascii="Times New Roman" w:hAnsi="Times New Roman" w:eastAsia="Times New Roman"/>
          <w:b w:val="0"/>
          <w:i w:val="0"/>
          <w:sz w:val="28"/>
        </w:rPr>
        <w:t>Цель статьи — определить роль SEO в системе PR-коммуникаций строительных компаний и предложить теоретическую модель его участия в формировании доверия целевой аудитории.</w:t>
      </w:r>
    </w:p>
    <w:p>
      <w:pPr>
        <w:spacing w:line="360" w:lineRule="auto" w:after="0" w:before="0"/>
        <w:ind w:firstLine="709"/>
        <w:jc w:val="both"/>
      </w:pPr>
      <w:r>
        <w:rPr>
          <w:rFonts w:ascii="Times New Roman" w:hAnsi="Times New Roman" w:eastAsia="Times New Roman"/>
          <w:b w:val="0"/>
          <w:i w:val="0"/>
          <w:sz w:val="28"/>
        </w:rPr>
        <w:t>Для достижения поставленной цели решаются следующие задачи: определить взаимосвязь SEO и PR-коммуникаций; рассмотреть поисковую выдачу как пространство цифрового коммуникационного взаимодействия; систематизировать SEO-технологии с точки зрения их коммуникационной функции; определить место доверия в процессе взаимодействия пользователя со строительной компанией; предложить модель взаимосвязи SEO, поисковой видимости, репутации и доверия.</w:t>
      </w:r>
    </w:p>
    <w:p>
      <w:pPr>
        <w:spacing w:line="360" w:lineRule="auto" w:after="120"/>
        <w:jc w:val="center"/>
      </w:pPr>
      <w:r>
        <w:rPr>
          <w:rFonts w:ascii="Times New Roman" w:hAnsi="Times New Roman" w:eastAsia="Times New Roman"/>
          <w:b/>
          <w:sz w:val="28"/>
        </w:rPr>
        <w:t>1. Взаимосвязь SEO и PR-коммуникаций</w:t>
      </w:r>
    </w:p>
    <w:p>
      <w:pPr>
        <w:spacing w:line="360" w:lineRule="auto" w:after="0" w:before="0"/>
        <w:ind w:firstLine="709"/>
        <w:jc w:val="both"/>
      </w:pPr>
      <w:r>
        <w:rPr>
          <w:rFonts w:ascii="Times New Roman" w:hAnsi="Times New Roman" w:eastAsia="Times New Roman"/>
          <w:b w:val="0"/>
          <w:i w:val="0"/>
          <w:sz w:val="28"/>
        </w:rPr>
        <w:t>PR-коммуникации направлены на установление и поддержание взаимодействия организации с различными группами общественности. Важными результатами такой деятельности являются информированность аудитории, формирование определённого восприятия организации, её репутации и доверия.</w:t>
      </w:r>
    </w:p>
    <w:p>
      <w:pPr>
        <w:spacing w:line="360" w:lineRule="auto" w:after="0" w:before="0"/>
        <w:ind w:firstLine="709"/>
        <w:jc w:val="both"/>
      </w:pPr>
      <w:r>
        <w:rPr>
          <w:rFonts w:ascii="Times New Roman" w:hAnsi="Times New Roman" w:eastAsia="Times New Roman"/>
          <w:b w:val="0"/>
          <w:i w:val="0"/>
          <w:sz w:val="28"/>
        </w:rPr>
        <w:t>SEO имеет иную непосредственную функциональную задачу — обеспечение поисковой представленности интернет-ресурсов и информационных материалов. Однако в цифровой среде поисковая видимость непосредственно связана с возможностью коммуникационного контакта.</w:t>
      </w:r>
    </w:p>
    <w:p>
      <w:pPr>
        <w:spacing w:line="360" w:lineRule="auto" w:after="0" w:before="0"/>
        <w:ind w:firstLine="709"/>
        <w:jc w:val="both"/>
      </w:pPr>
      <w:r>
        <w:rPr>
          <w:rFonts w:ascii="Times New Roman" w:hAnsi="Times New Roman" w:eastAsia="Times New Roman"/>
          <w:b w:val="0"/>
          <w:i w:val="0"/>
          <w:sz w:val="28"/>
        </w:rPr>
        <w:t>Пользователь не может оценивать организацию, если не имеет доступа к информации о ней. Поэтому поисковая представленность может рассматриваться как первичный уровень цифрового коммуникационного взаимодействия.</w:t>
      </w:r>
    </w:p>
    <w:p>
      <w:pPr>
        <w:spacing w:line="360" w:lineRule="auto" w:after="0" w:before="0"/>
        <w:ind w:firstLine="709"/>
        <w:jc w:val="both"/>
      </w:pPr>
      <w:r>
        <w:rPr>
          <w:rFonts w:ascii="Times New Roman" w:hAnsi="Times New Roman" w:eastAsia="Times New Roman"/>
          <w:b w:val="0"/>
          <w:i w:val="0"/>
          <w:sz w:val="28"/>
        </w:rPr>
        <w:t>В общем виде взаимосвязь можно представить следующим образом:</w:t>
      </w:r>
    </w:p>
    <w:p>
      <w:pPr>
        <w:spacing w:line="360" w:lineRule="auto" w:after="0" w:before="0"/>
        <w:ind w:firstLine="709"/>
        <w:jc w:val="both"/>
      </w:pPr>
      <w:r>
        <w:rPr>
          <w:rFonts w:ascii="Times New Roman" w:hAnsi="Times New Roman" w:eastAsia="Times New Roman"/>
          <w:b w:val="0"/>
          <w:i w:val="0"/>
          <w:sz w:val="28"/>
        </w:rPr>
        <w:t>SEO → поисковая видимость → информационный контакт → оценка информации → восприятие компании → доверие → целевое действие.</w:t>
      </w:r>
    </w:p>
    <w:p>
      <w:pPr>
        <w:spacing w:line="360" w:lineRule="auto" w:after="0" w:before="0"/>
        <w:ind w:firstLine="709"/>
        <w:jc w:val="both"/>
      </w:pPr>
      <w:r>
        <w:rPr>
          <w:rFonts w:ascii="Times New Roman" w:hAnsi="Times New Roman" w:eastAsia="Times New Roman"/>
          <w:b w:val="0"/>
          <w:i w:val="0"/>
          <w:sz w:val="28"/>
        </w:rPr>
        <w:t>Каждый элемент данной последовательности выполняет самостоятельную функцию.</w:t>
      </w:r>
    </w:p>
    <w:p>
      <w:pPr>
        <w:spacing w:line="360" w:lineRule="auto" w:after="0" w:before="0"/>
        <w:ind w:firstLine="709"/>
        <w:jc w:val="both"/>
      </w:pPr>
      <w:r>
        <w:rPr>
          <w:rFonts w:ascii="Times New Roman" w:hAnsi="Times New Roman" w:eastAsia="Times New Roman"/>
          <w:b w:val="0"/>
          <w:i w:val="0"/>
          <w:sz w:val="28"/>
        </w:rPr>
        <w:t>SEO обеспечивает технические и содержательные условия для присутствия информации в поисковой среде. Поисковая видимость обеспечивает вероятность обнаружения этой информации. Информационный контакт позволяет пользователю перейти к непосредственному изучению материалов. После этого происходит оценка содержания и сопоставление информации с другими доступными источниками.</w:t>
      </w:r>
    </w:p>
    <w:p>
      <w:pPr>
        <w:spacing w:line="360" w:lineRule="auto" w:after="0" w:before="0"/>
        <w:ind w:firstLine="709"/>
        <w:jc w:val="both"/>
      </w:pPr>
      <w:r>
        <w:rPr>
          <w:rFonts w:ascii="Times New Roman" w:hAnsi="Times New Roman" w:eastAsia="Times New Roman"/>
          <w:b w:val="0"/>
          <w:i w:val="0"/>
          <w:sz w:val="28"/>
        </w:rPr>
        <w:t>Именно на этом этапе появляются предпосылки для формирования отношения к компании.</w:t>
      </w:r>
    </w:p>
    <w:p>
      <w:pPr>
        <w:spacing w:line="360" w:lineRule="auto" w:after="0" w:before="0"/>
        <w:ind w:firstLine="709"/>
        <w:jc w:val="both"/>
      </w:pPr>
      <w:r>
        <w:rPr>
          <w:rFonts w:ascii="Times New Roman" w:hAnsi="Times New Roman" w:eastAsia="Times New Roman"/>
          <w:b w:val="0"/>
          <w:i w:val="0"/>
          <w:sz w:val="28"/>
        </w:rPr>
        <w:t>Таким образом, SEO не следует рассматривать как самостоятельный механизм непосредственного создания доверия. Более корректно определить его как инструмент обеспечения доступности коммуникационного содержания компании для целевой аудитории.</w:t>
      </w:r>
    </w:p>
    <w:p>
      <w:pPr>
        <w:spacing w:line="360" w:lineRule="auto" w:after="120"/>
        <w:jc w:val="center"/>
      </w:pPr>
      <w:r>
        <w:rPr>
          <w:rFonts w:ascii="Times New Roman" w:hAnsi="Times New Roman" w:eastAsia="Times New Roman"/>
          <w:b/>
          <w:sz w:val="28"/>
        </w:rPr>
        <w:t>2. Поисковая выдача как пространство коммуникационного взаимодействия</w:t>
      </w:r>
    </w:p>
    <w:p>
      <w:pPr>
        <w:spacing w:line="360" w:lineRule="auto" w:after="0" w:before="0"/>
        <w:ind w:firstLine="709"/>
        <w:jc w:val="both"/>
      </w:pPr>
      <w:r>
        <w:rPr>
          <w:rFonts w:ascii="Times New Roman" w:hAnsi="Times New Roman" w:eastAsia="Times New Roman"/>
          <w:b w:val="0"/>
          <w:i w:val="0"/>
          <w:sz w:val="28"/>
        </w:rPr>
        <w:t>Одной из особенностей поисковой коммуникации является её инициирование самим пользователем. Потенциальный клиент самостоятельно формирует запрос, определяет информационную потребность и выбирает представленные в выдаче источники.</w:t>
      </w:r>
    </w:p>
    <w:p>
      <w:pPr>
        <w:spacing w:line="360" w:lineRule="auto" w:after="0" w:before="0"/>
        <w:ind w:firstLine="709"/>
        <w:jc w:val="both"/>
      </w:pPr>
      <w:r>
        <w:rPr>
          <w:rFonts w:ascii="Times New Roman" w:hAnsi="Times New Roman" w:eastAsia="Times New Roman"/>
          <w:b w:val="0"/>
          <w:i w:val="0"/>
          <w:sz w:val="28"/>
        </w:rPr>
        <w:t>Для строительной компании это особенно важно, поскольку характер поискового поведения изменяется в зависимости от стадии принятия решения.</w:t>
      </w:r>
    </w:p>
    <w:p>
      <w:pPr>
        <w:spacing w:line="360" w:lineRule="auto" w:after="0" w:before="0"/>
        <w:ind w:firstLine="709"/>
        <w:jc w:val="both"/>
      </w:pPr>
      <w:r>
        <w:rPr>
          <w:rFonts w:ascii="Times New Roman" w:hAnsi="Times New Roman" w:eastAsia="Times New Roman"/>
          <w:b w:val="0"/>
          <w:i w:val="0"/>
          <w:sz w:val="28"/>
        </w:rPr>
        <w:t>Например, пользователь может последовательно искать информацию о покупке квартиры; новостройки конкретного города; жилые комплексы определённого района; конкретный ЖК; отзывы о жилом комплексе; отзывы о застройщике; информацию о реализованных проектах компании.</w:t>
      </w:r>
    </w:p>
    <w:p>
      <w:pPr>
        <w:spacing w:line="360" w:lineRule="auto" w:after="0" w:before="0"/>
        <w:ind w:firstLine="709"/>
        <w:jc w:val="both"/>
      </w:pPr>
      <w:r>
        <w:rPr>
          <w:rFonts w:ascii="Times New Roman" w:hAnsi="Times New Roman" w:eastAsia="Times New Roman"/>
          <w:b w:val="0"/>
          <w:i w:val="0"/>
          <w:sz w:val="28"/>
        </w:rPr>
        <w:t>Следовательно, поисковые запросы отражают не только интерес пользователя к продукту, но и его информационные потребности.</w:t>
      </w:r>
    </w:p>
    <w:p>
      <w:pPr>
        <w:spacing w:line="360" w:lineRule="auto" w:after="0" w:before="0"/>
        <w:ind w:firstLine="709"/>
        <w:jc w:val="both"/>
      </w:pPr>
      <w:r>
        <w:rPr>
          <w:rFonts w:ascii="Times New Roman" w:hAnsi="Times New Roman" w:eastAsia="Times New Roman"/>
          <w:b w:val="0"/>
          <w:i w:val="0"/>
          <w:sz w:val="28"/>
        </w:rPr>
        <w:t>На ранних этапах пользователь может нуждаться в общей информации. На последующих этапах возрастает потребность в конкретных характеристиках объекта и проверке надёжности компании.</w:t>
      </w:r>
    </w:p>
    <w:p>
      <w:pPr>
        <w:spacing w:line="360" w:lineRule="auto" w:after="0" w:before="0"/>
        <w:ind w:firstLine="709"/>
        <w:jc w:val="both"/>
      </w:pPr>
      <w:r>
        <w:rPr>
          <w:rFonts w:ascii="Times New Roman" w:hAnsi="Times New Roman" w:eastAsia="Times New Roman"/>
          <w:b w:val="0"/>
          <w:i w:val="0"/>
          <w:sz w:val="28"/>
        </w:rPr>
        <w:t>Это позволяет рассматривать семантическое ядро строительной компании не только как технический инструмент SEO, но и как источник информации о содержательных потребностях целевой аудитории.</w:t>
      </w:r>
    </w:p>
    <w:p>
      <w:pPr>
        <w:spacing w:line="360" w:lineRule="auto" w:after="0" w:before="0"/>
        <w:ind w:firstLine="709"/>
        <w:jc w:val="both"/>
      </w:pPr>
      <w:r>
        <w:rPr>
          <w:rFonts w:ascii="Times New Roman" w:hAnsi="Times New Roman" w:eastAsia="Times New Roman"/>
          <w:b w:val="0"/>
          <w:i w:val="0"/>
          <w:sz w:val="28"/>
        </w:rPr>
        <w:t>Соответственно, контентная стратегия должна учитывать различные этапы пользовательского пути. Информационное пространство строительной компании должно включать материалы, отвечающие на вопросы аудитории относительно объектов недвижимости, компании, инфраструктуры, условий приобретения и других характеристик.</w:t>
      </w:r>
    </w:p>
    <w:p>
      <w:pPr>
        <w:spacing w:line="360" w:lineRule="auto" w:after="0" w:before="0"/>
        <w:ind w:firstLine="709"/>
        <w:jc w:val="both"/>
      </w:pPr>
      <w:r>
        <w:rPr>
          <w:rFonts w:ascii="Times New Roman" w:hAnsi="Times New Roman" w:eastAsia="Times New Roman"/>
          <w:b w:val="0"/>
          <w:i w:val="0"/>
          <w:sz w:val="28"/>
        </w:rPr>
        <w:t>В результате SEO может быть связано с сопровождением пользователя на различных этапах Customer Journey.</w:t>
      </w:r>
    </w:p>
    <w:p>
      <w:pPr>
        <w:spacing w:line="360" w:lineRule="auto" w:after="120"/>
        <w:jc w:val="center"/>
      </w:pPr>
      <w:r>
        <w:rPr>
          <w:rFonts w:ascii="Times New Roman" w:hAnsi="Times New Roman" w:eastAsia="Times New Roman"/>
          <w:b/>
          <w:sz w:val="28"/>
        </w:rPr>
        <w:t>3. Классификация SEO-технологий по коммуникационной функции</w:t>
      </w:r>
    </w:p>
    <w:p>
      <w:pPr>
        <w:spacing w:line="360" w:lineRule="auto" w:after="0" w:before="0"/>
        <w:ind w:firstLine="709"/>
        <w:jc w:val="both"/>
      </w:pPr>
      <w:r>
        <w:rPr>
          <w:rFonts w:ascii="Times New Roman" w:hAnsi="Times New Roman" w:eastAsia="Times New Roman"/>
          <w:b w:val="0"/>
          <w:i w:val="0"/>
          <w:sz w:val="28"/>
        </w:rPr>
        <w:t>В рамках исследования предлагается рассматривать SEO-технологии не только по их техническому назначению, но и по выполняемой ими коммуникационной функции.</w:t>
      </w:r>
    </w:p>
    <w:tbl>
      <w:tblPr>
        <w:tblStyle w:val="TableGrid"/>
        <w:tblW w:type="auto" w:w="0"/>
        <w:jc w:val="center"/>
        <w:tblLook w:firstColumn="1" w:firstRow="1" w:lastColumn="0" w:lastRow="0" w:noHBand="0" w:noVBand="1" w:val="04A0"/>
      </w:tblPr>
      <w:tblGrid>
        <w:gridCol w:w="3324"/>
        <w:gridCol w:w="3324"/>
        <w:gridCol w:w="3324"/>
      </w:tblGrid>
      <w:tr>
        <w:tc>
          <w:tcPr>
            <w:tcW w:type="dxa" w:w="3324"/>
            <w:vAlign w:val="center"/>
          </w:tcPr>
          <w:p>
            <w:pPr>
              <w:spacing w:line="240" w:lineRule="auto"/>
              <w:jc w:val="center"/>
            </w:pPr>
            <w:r>
              <w:rPr>
                <w:rFonts w:ascii="Times New Roman" w:hAnsi="Times New Roman"/>
                <w:sz w:val="24"/>
              </w:rPr>
              <w:t>Группа технологий</w:t>
            </w:r>
          </w:p>
        </w:tc>
        <w:tc>
          <w:tcPr>
            <w:tcW w:type="dxa" w:w="3324"/>
            <w:vAlign w:val="center"/>
          </w:tcPr>
          <w:p>
            <w:pPr>
              <w:spacing w:line="240" w:lineRule="auto"/>
              <w:jc w:val="center"/>
            </w:pPr>
            <w:r>
              <w:rPr>
                <w:rFonts w:ascii="Times New Roman" w:hAnsi="Times New Roman"/>
                <w:sz w:val="24"/>
              </w:rPr>
              <w:t>Основная задача</w:t>
            </w:r>
          </w:p>
        </w:tc>
        <w:tc>
          <w:tcPr>
            <w:tcW w:type="dxa" w:w="3324"/>
            <w:vAlign w:val="center"/>
          </w:tcPr>
          <w:p>
            <w:pPr>
              <w:spacing w:line="240" w:lineRule="auto"/>
              <w:jc w:val="center"/>
            </w:pPr>
            <w:r>
              <w:rPr>
                <w:rFonts w:ascii="Times New Roman" w:hAnsi="Times New Roman"/>
                <w:sz w:val="24"/>
              </w:rPr>
              <w:t>Коммуникационная функция</w:t>
            </w:r>
          </w:p>
        </w:tc>
      </w:tr>
      <w:tr>
        <w:tc>
          <w:tcPr>
            <w:tcW w:type="dxa" w:w="3324"/>
            <w:vAlign w:val="center"/>
          </w:tcPr>
          <w:p>
            <w:pPr>
              <w:spacing w:line="240" w:lineRule="auto"/>
              <w:jc w:val="center"/>
            </w:pPr>
            <w:r>
              <w:rPr>
                <w:rFonts w:ascii="Times New Roman" w:hAnsi="Times New Roman"/>
                <w:sz w:val="24"/>
              </w:rPr>
              <w:t>Технические</w:t>
            </w:r>
          </w:p>
        </w:tc>
        <w:tc>
          <w:tcPr>
            <w:tcW w:type="dxa" w:w="3324"/>
            <w:vAlign w:val="center"/>
          </w:tcPr>
          <w:p>
            <w:pPr>
              <w:spacing w:line="240" w:lineRule="auto"/>
              <w:jc w:val="center"/>
            </w:pPr>
            <w:r>
              <w:rPr>
                <w:rFonts w:ascii="Times New Roman" w:hAnsi="Times New Roman"/>
                <w:sz w:val="24"/>
              </w:rPr>
              <w:t>Обеспечение доступности и корректной работы сайта</w:t>
            </w:r>
          </w:p>
        </w:tc>
        <w:tc>
          <w:tcPr>
            <w:tcW w:type="dxa" w:w="3324"/>
            <w:vAlign w:val="center"/>
          </w:tcPr>
          <w:p>
            <w:pPr>
              <w:spacing w:line="240" w:lineRule="auto"/>
              <w:jc w:val="center"/>
            </w:pPr>
            <w:r>
              <w:rPr>
                <w:rFonts w:ascii="Times New Roman" w:hAnsi="Times New Roman"/>
                <w:sz w:val="24"/>
              </w:rPr>
              <w:t>Создание инфраструктуры коммуникации</w:t>
            </w:r>
          </w:p>
        </w:tc>
      </w:tr>
      <w:tr>
        <w:tc>
          <w:tcPr>
            <w:tcW w:type="dxa" w:w="3324"/>
            <w:vAlign w:val="center"/>
          </w:tcPr>
          <w:p>
            <w:pPr>
              <w:spacing w:line="240" w:lineRule="auto"/>
              <w:jc w:val="center"/>
            </w:pPr>
            <w:r>
              <w:rPr>
                <w:rFonts w:ascii="Times New Roman" w:hAnsi="Times New Roman"/>
                <w:sz w:val="24"/>
              </w:rPr>
              <w:t>Контентные</w:t>
            </w:r>
          </w:p>
        </w:tc>
        <w:tc>
          <w:tcPr>
            <w:tcW w:type="dxa" w:w="3324"/>
            <w:vAlign w:val="center"/>
          </w:tcPr>
          <w:p>
            <w:pPr>
              <w:spacing w:line="240" w:lineRule="auto"/>
              <w:jc w:val="center"/>
            </w:pPr>
            <w:r>
              <w:rPr>
                <w:rFonts w:ascii="Times New Roman" w:hAnsi="Times New Roman"/>
                <w:sz w:val="24"/>
              </w:rPr>
              <w:t>Создание и оптимизация материалов</w:t>
            </w:r>
          </w:p>
        </w:tc>
        <w:tc>
          <w:tcPr>
            <w:tcW w:type="dxa" w:w="3324"/>
            <w:vAlign w:val="center"/>
          </w:tcPr>
          <w:p>
            <w:pPr>
              <w:spacing w:line="240" w:lineRule="auto"/>
              <w:jc w:val="center"/>
            </w:pPr>
            <w:r>
              <w:rPr>
                <w:rFonts w:ascii="Times New Roman" w:hAnsi="Times New Roman"/>
                <w:sz w:val="24"/>
              </w:rPr>
              <w:t>Передача информации аудитории</w:t>
            </w:r>
          </w:p>
        </w:tc>
      </w:tr>
      <w:tr>
        <w:tc>
          <w:tcPr>
            <w:tcW w:type="dxa" w:w="3324"/>
            <w:vAlign w:val="center"/>
          </w:tcPr>
          <w:p>
            <w:pPr>
              <w:spacing w:line="240" w:lineRule="auto"/>
              <w:jc w:val="center"/>
            </w:pPr>
            <w:r>
              <w:rPr>
                <w:rFonts w:ascii="Times New Roman" w:hAnsi="Times New Roman"/>
                <w:sz w:val="24"/>
              </w:rPr>
              <w:t>Семантические</w:t>
            </w:r>
          </w:p>
        </w:tc>
        <w:tc>
          <w:tcPr>
            <w:tcW w:type="dxa" w:w="3324"/>
            <w:vAlign w:val="center"/>
          </w:tcPr>
          <w:p>
            <w:pPr>
              <w:spacing w:line="240" w:lineRule="auto"/>
              <w:jc w:val="center"/>
            </w:pPr>
            <w:r>
              <w:rPr>
                <w:rFonts w:ascii="Times New Roman" w:hAnsi="Times New Roman"/>
                <w:sz w:val="24"/>
              </w:rPr>
              <w:t>Анализ поисковых запросов и намерений</w:t>
            </w:r>
          </w:p>
        </w:tc>
        <w:tc>
          <w:tcPr>
            <w:tcW w:type="dxa" w:w="3324"/>
            <w:vAlign w:val="center"/>
          </w:tcPr>
          <w:p>
            <w:pPr>
              <w:spacing w:line="240" w:lineRule="auto"/>
              <w:jc w:val="center"/>
            </w:pPr>
            <w:r>
              <w:rPr>
                <w:rFonts w:ascii="Times New Roman" w:hAnsi="Times New Roman"/>
                <w:sz w:val="24"/>
              </w:rPr>
              <w:t>Выявление информационных потребностей</w:t>
            </w:r>
          </w:p>
        </w:tc>
      </w:tr>
      <w:tr>
        <w:tc>
          <w:tcPr>
            <w:tcW w:type="dxa" w:w="3324"/>
            <w:vAlign w:val="center"/>
          </w:tcPr>
          <w:p>
            <w:pPr>
              <w:spacing w:line="240" w:lineRule="auto"/>
              <w:jc w:val="center"/>
            </w:pPr>
            <w:r>
              <w:rPr>
                <w:rFonts w:ascii="Times New Roman" w:hAnsi="Times New Roman"/>
                <w:sz w:val="24"/>
              </w:rPr>
              <w:t>Внешние</w:t>
            </w:r>
          </w:p>
        </w:tc>
        <w:tc>
          <w:tcPr>
            <w:tcW w:type="dxa" w:w="3324"/>
            <w:vAlign w:val="center"/>
          </w:tcPr>
          <w:p>
            <w:pPr>
              <w:spacing w:line="240" w:lineRule="auto"/>
              <w:jc w:val="center"/>
            </w:pPr>
            <w:r>
              <w:rPr>
                <w:rFonts w:ascii="Times New Roman" w:hAnsi="Times New Roman"/>
                <w:sz w:val="24"/>
              </w:rPr>
              <w:t>Работа с внешними источниками</w:t>
            </w:r>
          </w:p>
        </w:tc>
        <w:tc>
          <w:tcPr>
            <w:tcW w:type="dxa" w:w="3324"/>
            <w:vAlign w:val="center"/>
          </w:tcPr>
          <w:p>
            <w:pPr>
              <w:spacing w:line="240" w:lineRule="auto"/>
              <w:jc w:val="center"/>
            </w:pPr>
            <w:r>
              <w:rPr>
                <w:rFonts w:ascii="Times New Roman" w:hAnsi="Times New Roman"/>
                <w:sz w:val="24"/>
              </w:rPr>
              <w:t>Формирование внешнего информационного поля</w:t>
            </w:r>
          </w:p>
        </w:tc>
      </w:tr>
      <w:tr>
        <w:tc>
          <w:tcPr>
            <w:tcW w:type="dxa" w:w="3324"/>
            <w:vAlign w:val="center"/>
          </w:tcPr>
          <w:p>
            <w:pPr>
              <w:spacing w:line="240" w:lineRule="auto"/>
              <w:jc w:val="center"/>
            </w:pPr>
            <w:r>
              <w:rPr>
                <w:rFonts w:ascii="Times New Roman" w:hAnsi="Times New Roman"/>
                <w:sz w:val="24"/>
              </w:rPr>
              <w:t>Локальные</w:t>
            </w:r>
          </w:p>
        </w:tc>
        <w:tc>
          <w:tcPr>
            <w:tcW w:type="dxa" w:w="3324"/>
            <w:vAlign w:val="center"/>
          </w:tcPr>
          <w:p>
            <w:pPr>
              <w:spacing w:line="240" w:lineRule="auto"/>
              <w:jc w:val="center"/>
            </w:pPr>
            <w:r>
              <w:rPr>
                <w:rFonts w:ascii="Times New Roman" w:hAnsi="Times New Roman"/>
                <w:sz w:val="24"/>
              </w:rPr>
              <w:t>Региональная оптимизация</w:t>
            </w:r>
          </w:p>
        </w:tc>
        <w:tc>
          <w:tcPr>
            <w:tcW w:type="dxa" w:w="3324"/>
            <w:vAlign w:val="center"/>
          </w:tcPr>
          <w:p>
            <w:pPr>
              <w:spacing w:line="240" w:lineRule="auto"/>
              <w:jc w:val="center"/>
            </w:pPr>
            <w:r>
              <w:rPr>
                <w:rFonts w:ascii="Times New Roman" w:hAnsi="Times New Roman"/>
                <w:sz w:val="24"/>
              </w:rPr>
              <w:t>Коммуникация с локальной аудиторией</w:t>
            </w:r>
          </w:p>
        </w:tc>
      </w:tr>
      <w:tr>
        <w:tc>
          <w:tcPr>
            <w:tcW w:type="dxa" w:w="3324"/>
            <w:vAlign w:val="center"/>
          </w:tcPr>
          <w:p>
            <w:pPr>
              <w:spacing w:line="240" w:lineRule="auto"/>
              <w:jc w:val="center"/>
            </w:pPr>
            <w:r>
              <w:rPr>
                <w:rFonts w:ascii="Times New Roman" w:hAnsi="Times New Roman"/>
                <w:sz w:val="24"/>
              </w:rPr>
              <w:t>Пользовательские</w:t>
            </w:r>
          </w:p>
        </w:tc>
        <w:tc>
          <w:tcPr>
            <w:tcW w:type="dxa" w:w="3324"/>
            <w:vAlign w:val="center"/>
          </w:tcPr>
          <w:p>
            <w:pPr>
              <w:spacing w:line="240" w:lineRule="auto"/>
              <w:jc w:val="center"/>
            </w:pPr>
            <w:r>
              <w:rPr>
                <w:rFonts w:ascii="Times New Roman" w:hAnsi="Times New Roman"/>
                <w:sz w:val="24"/>
              </w:rPr>
              <w:t>Улучшение взаимодействия с ресурсом</w:t>
            </w:r>
          </w:p>
        </w:tc>
        <w:tc>
          <w:tcPr>
            <w:tcW w:type="dxa" w:w="3324"/>
            <w:vAlign w:val="center"/>
          </w:tcPr>
          <w:p>
            <w:pPr>
              <w:spacing w:line="240" w:lineRule="auto"/>
              <w:jc w:val="center"/>
            </w:pPr>
            <w:r>
              <w:rPr>
                <w:rFonts w:ascii="Times New Roman" w:hAnsi="Times New Roman"/>
                <w:sz w:val="24"/>
              </w:rPr>
              <w:t>Повышение качества коммуникационного опыта</w:t>
            </w:r>
          </w:p>
        </w:tc>
      </w:tr>
      <w:tr>
        <w:tc>
          <w:tcPr>
            <w:tcW w:type="dxa" w:w="3324"/>
            <w:vAlign w:val="center"/>
          </w:tcPr>
          <w:p>
            <w:pPr>
              <w:spacing w:line="240" w:lineRule="auto"/>
              <w:jc w:val="center"/>
            </w:pPr>
            <w:r>
              <w:rPr>
                <w:rFonts w:ascii="Times New Roman" w:hAnsi="Times New Roman"/>
                <w:sz w:val="24"/>
              </w:rPr>
              <w:t>Репутационные</w:t>
            </w:r>
          </w:p>
        </w:tc>
        <w:tc>
          <w:tcPr>
            <w:tcW w:type="dxa" w:w="3324"/>
            <w:vAlign w:val="center"/>
          </w:tcPr>
          <w:p>
            <w:pPr>
              <w:spacing w:line="240" w:lineRule="auto"/>
              <w:jc w:val="center"/>
            </w:pPr>
            <w:r>
              <w:rPr>
                <w:rFonts w:ascii="Times New Roman" w:hAnsi="Times New Roman"/>
                <w:sz w:val="24"/>
              </w:rPr>
              <w:t>Представление экспертности и достоверности</w:t>
            </w:r>
          </w:p>
        </w:tc>
        <w:tc>
          <w:tcPr>
            <w:tcW w:type="dxa" w:w="3324"/>
            <w:vAlign w:val="center"/>
          </w:tcPr>
          <w:p>
            <w:pPr>
              <w:spacing w:line="240" w:lineRule="auto"/>
              <w:jc w:val="center"/>
            </w:pPr>
            <w:r>
              <w:rPr>
                <w:rFonts w:ascii="Times New Roman" w:hAnsi="Times New Roman"/>
                <w:sz w:val="24"/>
              </w:rPr>
              <w:t>Поддержка положительного восприятия</w:t>
            </w:r>
          </w:p>
        </w:tc>
      </w:tr>
      <w:tr>
        <w:tc>
          <w:tcPr>
            <w:tcW w:type="dxa" w:w="3324"/>
            <w:vAlign w:val="center"/>
          </w:tcPr>
          <w:p>
            <w:pPr>
              <w:spacing w:line="240" w:lineRule="auto"/>
              <w:jc w:val="center"/>
            </w:pPr>
            <w:r>
              <w:rPr>
                <w:rFonts w:ascii="Times New Roman" w:hAnsi="Times New Roman"/>
                <w:sz w:val="24"/>
              </w:rPr>
              <w:t>Аналитические</w:t>
            </w:r>
          </w:p>
        </w:tc>
        <w:tc>
          <w:tcPr>
            <w:tcW w:type="dxa" w:w="3324"/>
            <w:vAlign w:val="center"/>
          </w:tcPr>
          <w:p>
            <w:pPr>
              <w:spacing w:line="240" w:lineRule="auto"/>
              <w:jc w:val="center"/>
            </w:pPr>
            <w:r>
              <w:rPr>
                <w:rFonts w:ascii="Times New Roman" w:hAnsi="Times New Roman"/>
                <w:sz w:val="24"/>
              </w:rPr>
              <w:t>Контроль результатов</w:t>
            </w:r>
          </w:p>
        </w:tc>
        <w:tc>
          <w:tcPr>
            <w:tcW w:type="dxa" w:w="3324"/>
            <w:vAlign w:val="center"/>
          </w:tcPr>
          <w:p>
            <w:pPr>
              <w:spacing w:line="240" w:lineRule="auto"/>
              <w:jc w:val="center"/>
            </w:pPr>
            <w:r>
              <w:rPr>
                <w:rFonts w:ascii="Times New Roman" w:hAnsi="Times New Roman"/>
                <w:sz w:val="24"/>
              </w:rPr>
              <w:t>Обеспечение обратной связи</w:t>
            </w:r>
          </w:p>
        </w:tc>
      </w:tr>
    </w:tbl>
    <w:p>
      <w:pPr>
        <w:spacing w:line="360" w:lineRule="auto" w:after="120"/>
        <w:jc w:val="center"/>
      </w:pPr>
      <w:r>
        <w:rPr>
          <w:rFonts w:ascii="Times New Roman" w:hAnsi="Times New Roman" w:eastAsia="Times New Roman"/>
          <w:b/>
          <w:sz w:val="28"/>
        </w:rPr>
        <w:t>4. SEO и формирование доверия аудитории</w:t>
      </w:r>
    </w:p>
    <w:p>
      <w:pPr>
        <w:spacing w:line="360" w:lineRule="auto" w:after="0" w:before="0"/>
        <w:ind w:firstLine="709"/>
        <w:jc w:val="both"/>
      </w:pPr>
      <w:r>
        <w:rPr>
          <w:rFonts w:ascii="Times New Roman" w:hAnsi="Times New Roman" w:eastAsia="Times New Roman"/>
          <w:b w:val="0"/>
          <w:i w:val="0"/>
          <w:sz w:val="28"/>
        </w:rPr>
        <w:t>Доверие имеет особое значение для строительных компаний, поскольку взаимодействие с потенциальным покупателем связано с высокой стоимостью продукта и значимой степенью финансовой ответственности.</w:t>
      </w:r>
    </w:p>
    <w:p>
      <w:pPr>
        <w:spacing w:line="360" w:lineRule="auto" w:after="0" w:before="0"/>
        <w:ind w:firstLine="709"/>
        <w:jc w:val="both"/>
      </w:pPr>
      <w:r>
        <w:rPr>
          <w:rFonts w:ascii="Times New Roman" w:hAnsi="Times New Roman" w:eastAsia="Times New Roman"/>
          <w:b w:val="0"/>
          <w:i w:val="0"/>
          <w:sz w:val="28"/>
        </w:rPr>
        <w:t>В цифровой среде пользователь формирует отношение к организации на основе совокупности информационных сигналов.</w:t>
      </w:r>
    </w:p>
    <w:p>
      <w:pPr>
        <w:spacing w:line="360" w:lineRule="auto" w:after="0" w:before="0"/>
        <w:ind w:firstLine="709"/>
        <w:jc w:val="both"/>
      </w:pPr>
      <w:r>
        <w:rPr>
          <w:rFonts w:ascii="Times New Roman" w:hAnsi="Times New Roman" w:eastAsia="Times New Roman"/>
          <w:b w:val="0"/>
          <w:i w:val="0"/>
          <w:sz w:val="28"/>
        </w:rPr>
        <w:t>К ним могут относиться: информация о компании; сведения о реализованных проектах; информация о жилых комплексах; документы и официальные сведения; экспертные материалы; публикации внешних источников; отзывы клиентов; упоминания компании; ответы организации на вопросы пользователей; информация о ходе реализации проектов; согласованность сведений на различных цифровых площадках.</w:t>
      </w:r>
    </w:p>
    <w:p>
      <w:pPr>
        <w:spacing w:line="360" w:lineRule="auto" w:after="0" w:before="0"/>
        <w:ind w:firstLine="709"/>
        <w:jc w:val="both"/>
      </w:pPr>
      <w:r>
        <w:rPr>
          <w:rFonts w:ascii="Times New Roman" w:hAnsi="Times New Roman" w:eastAsia="Times New Roman"/>
          <w:b w:val="0"/>
          <w:i w:val="0"/>
          <w:sz w:val="28"/>
        </w:rPr>
        <w:t>В данном случае поисковая система выступает своеобразной точкой входа в информационное пространство компании.</w:t>
      </w:r>
    </w:p>
    <w:p>
      <w:pPr>
        <w:spacing w:line="360" w:lineRule="auto" w:after="0" w:before="0"/>
        <w:ind w:firstLine="709"/>
        <w:jc w:val="both"/>
      </w:pPr>
      <w:r>
        <w:rPr>
          <w:rFonts w:ascii="Times New Roman" w:hAnsi="Times New Roman" w:eastAsia="Times New Roman"/>
          <w:b w:val="0"/>
          <w:i w:val="0"/>
          <w:sz w:val="28"/>
        </w:rPr>
        <w:t>При этом необходимо разграничивать несколько понятий. Поисковая видимость означает наличие и доступность информации компании в поисковой среде. Информационный контакт означает фактическое взаимодействие пользователя с представленными материалами. Репутационное восприятие связано с тем, каким образом пользователь интерпретирует полученную информацию и какие представления формирует об организации. Доверие предполагает более высокий уровень отношения и связано с готовностью пользователя рассматривать организацию как надёжного участника предполагаемого взаимодействия.</w:t>
      </w:r>
    </w:p>
    <w:p>
      <w:pPr>
        <w:spacing w:line="360" w:lineRule="auto" w:after="0" w:before="0"/>
        <w:ind w:firstLine="709"/>
        <w:jc w:val="both"/>
      </w:pPr>
      <w:r>
        <w:rPr>
          <w:rFonts w:ascii="Times New Roman" w:hAnsi="Times New Roman" w:eastAsia="Times New Roman"/>
          <w:b w:val="0"/>
          <w:i w:val="0"/>
          <w:sz w:val="28"/>
        </w:rPr>
        <w:t>Таким образом, повышение поисковой позиции нельзя автоматически интерпретировать как увеличение доверия.</w:t>
      </w:r>
    </w:p>
    <w:p>
      <w:pPr>
        <w:spacing w:line="360" w:lineRule="auto" w:after="0" w:before="0"/>
        <w:ind w:firstLine="709"/>
        <w:jc w:val="both"/>
      </w:pPr>
      <w:r>
        <w:rPr>
          <w:rFonts w:ascii="Times New Roman" w:hAnsi="Times New Roman" w:eastAsia="Times New Roman"/>
          <w:b w:val="0"/>
          <w:i w:val="0"/>
          <w:sz w:val="28"/>
        </w:rPr>
        <w:t>Более обоснованной является следующая последовательность:</w:t>
      </w:r>
    </w:p>
    <w:p>
      <w:pPr>
        <w:spacing w:line="360" w:lineRule="auto" w:after="0" w:before="0"/>
        <w:ind w:firstLine="709"/>
        <w:jc w:val="both"/>
      </w:pPr>
      <w:r>
        <w:rPr>
          <w:rFonts w:ascii="Times New Roman" w:hAnsi="Times New Roman" w:eastAsia="Times New Roman"/>
          <w:b w:val="0"/>
          <w:i w:val="0"/>
          <w:sz w:val="28"/>
        </w:rPr>
        <w:t>поисковая видимость → информационный контакт → оценка содержания → сопоставление репутационных сигналов → восприятие компании → доверие.</w:t>
      </w:r>
    </w:p>
    <w:p>
      <w:pPr>
        <w:spacing w:line="360" w:lineRule="auto" w:after="0" w:before="0"/>
        <w:ind w:firstLine="709"/>
        <w:jc w:val="both"/>
      </w:pPr>
      <w:r>
        <w:rPr>
          <w:rFonts w:ascii="Times New Roman" w:hAnsi="Times New Roman" w:eastAsia="Times New Roman"/>
          <w:b w:val="0"/>
          <w:i w:val="0"/>
          <w:sz w:val="28"/>
        </w:rPr>
        <w:t>Данный подход позволяет избежать упрощённого понимания влияния SEO.</w:t>
      </w:r>
    </w:p>
    <w:p>
      <w:pPr>
        <w:spacing w:line="360" w:lineRule="auto" w:after="120"/>
        <w:jc w:val="center"/>
      </w:pPr>
      <w:r>
        <w:rPr>
          <w:rFonts w:ascii="Times New Roman" w:hAnsi="Times New Roman" w:eastAsia="Times New Roman"/>
          <w:b/>
          <w:sz w:val="28"/>
        </w:rPr>
        <w:t>5. Авторская модель SEO как PR-инструмента</w:t>
      </w:r>
    </w:p>
    <w:p>
      <w:pPr>
        <w:spacing w:line="360" w:lineRule="auto" w:after="0" w:before="0"/>
        <w:ind w:firstLine="709"/>
        <w:jc w:val="both"/>
      </w:pPr>
      <w:r>
        <w:rPr>
          <w:rFonts w:ascii="Times New Roman" w:hAnsi="Times New Roman" w:eastAsia="Times New Roman"/>
          <w:b w:val="0"/>
          <w:i w:val="0"/>
          <w:sz w:val="28"/>
        </w:rPr>
        <w:t>На основании проведённого анализа предлагается модель участия SEO в формировании доверия к строительной компании.</w:t>
      </w:r>
    </w:p>
    <w:p>
      <w:pPr>
        <w:spacing w:line="360" w:lineRule="auto" w:after="0" w:before="0"/>
        <w:ind w:firstLine="709"/>
        <w:jc w:val="both"/>
      </w:pPr>
      <w:r>
        <w:rPr>
          <w:rFonts w:ascii="Times New Roman" w:hAnsi="Times New Roman" w:eastAsia="Times New Roman"/>
          <w:b w:val="0"/>
          <w:i w:val="0"/>
          <w:sz w:val="28"/>
        </w:rPr>
        <w:t>Поисковая потребность пользователя</w:t>
      </w:r>
    </w:p>
    <w:p>
      <w:pPr>
        <w:spacing w:line="360" w:lineRule="auto" w:after="0" w:before="0"/>
        <w:ind w:firstLine="709"/>
        <w:jc w:val="both"/>
      </w:pPr>
      <w:r>
        <w:rPr>
          <w:rFonts w:ascii="Times New Roman" w:hAnsi="Times New Roman" w:eastAsia="Times New Roman"/>
          <w:b w:val="0"/>
          <w:i w:val="0"/>
          <w:sz w:val="28"/>
        </w:rPr>
        <w:t>↓</w:t>
      </w:r>
    </w:p>
    <w:p>
      <w:pPr>
        <w:spacing w:line="360" w:lineRule="auto" w:after="0" w:before="0"/>
        <w:ind w:firstLine="709"/>
        <w:jc w:val="both"/>
      </w:pPr>
      <w:r>
        <w:rPr>
          <w:rFonts w:ascii="Times New Roman" w:hAnsi="Times New Roman" w:eastAsia="Times New Roman"/>
          <w:b w:val="0"/>
          <w:i w:val="0"/>
          <w:sz w:val="28"/>
        </w:rPr>
        <w:t>SEO-оптимизация</w:t>
      </w:r>
    </w:p>
    <w:p>
      <w:pPr>
        <w:spacing w:line="360" w:lineRule="auto" w:after="0" w:before="0"/>
        <w:ind w:firstLine="709"/>
        <w:jc w:val="both"/>
      </w:pPr>
      <w:r>
        <w:rPr>
          <w:rFonts w:ascii="Times New Roman" w:hAnsi="Times New Roman" w:eastAsia="Times New Roman"/>
          <w:b w:val="0"/>
          <w:i w:val="0"/>
          <w:sz w:val="28"/>
        </w:rPr>
        <w:t>↓</w:t>
      </w:r>
    </w:p>
    <w:p>
      <w:pPr>
        <w:spacing w:line="360" w:lineRule="auto" w:after="0" w:before="0"/>
        <w:ind w:firstLine="709"/>
        <w:jc w:val="both"/>
      </w:pPr>
      <w:r>
        <w:rPr>
          <w:rFonts w:ascii="Times New Roman" w:hAnsi="Times New Roman" w:eastAsia="Times New Roman"/>
          <w:b w:val="0"/>
          <w:i w:val="0"/>
          <w:sz w:val="28"/>
        </w:rPr>
        <w:t>Поисковая видимость компании и её проектов</w:t>
      </w:r>
    </w:p>
    <w:p>
      <w:pPr>
        <w:spacing w:line="360" w:lineRule="auto" w:after="0" w:before="0"/>
        <w:ind w:firstLine="709"/>
        <w:jc w:val="both"/>
      </w:pPr>
      <w:r>
        <w:rPr>
          <w:rFonts w:ascii="Times New Roman" w:hAnsi="Times New Roman" w:eastAsia="Times New Roman"/>
          <w:b w:val="0"/>
          <w:i w:val="0"/>
          <w:sz w:val="28"/>
        </w:rPr>
        <w:t>↓</w:t>
      </w:r>
    </w:p>
    <w:p>
      <w:pPr>
        <w:spacing w:line="360" w:lineRule="auto" w:after="0" w:before="0"/>
        <w:ind w:firstLine="709"/>
        <w:jc w:val="both"/>
      </w:pPr>
      <w:r>
        <w:rPr>
          <w:rFonts w:ascii="Times New Roman" w:hAnsi="Times New Roman" w:eastAsia="Times New Roman"/>
          <w:b w:val="0"/>
          <w:i w:val="0"/>
          <w:sz w:val="28"/>
        </w:rPr>
        <w:t>Информационный контакт</w:t>
      </w:r>
    </w:p>
    <w:p>
      <w:pPr>
        <w:spacing w:line="360" w:lineRule="auto" w:after="0" w:before="0"/>
        <w:ind w:firstLine="709"/>
        <w:jc w:val="both"/>
      </w:pPr>
      <w:r>
        <w:rPr>
          <w:rFonts w:ascii="Times New Roman" w:hAnsi="Times New Roman" w:eastAsia="Times New Roman"/>
          <w:b w:val="0"/>
          <w:i w:val="0"/>
          <w:sz w:val="28"/>
        </w:rPr>
        <w:t>↓</w:t>
      </w:r>
    </w:p>
    <w:p>
      <w:pPr>
        <w:spacing w:line="360" w:lineRule="auto" w:after="0" w:before="0"/>
        <w:ind w:firstLine="709"/>
        <w:jc w:val="both"/>
      </w:pPr>
      <w:r>
        <w:rPr>
          <w:rFonts w:ascii="Times New Roman" w:hAnsi="Times New Roman" w:eastAsia="Times New Roman"/>
          <w:b w:val="0"/>
          <w:i w:val="0"/>
          <w:sz w:val="28"/>
        </w:rPr>
        <w:t>Изучение содержания</w:t>
      </w:r>
    </w:p>
    <w:p>
      <w:pPr>
        <w:spacing w:line="360" w:lineRule="auto" w:after="0" w:before="0"/>
        <w:ind w:firstLine="709"/>
        <w:jc w:val="both"/>
      </w:pPr>
      <w:r>
        <w:rPr>
          <w:rFonts w:ascii="Times New Roman" w:hAnsi="Times New Roman" w:eastAsia="Times New Roman"/>
          <w:b w:val="0"/>
          <w:i w:val="0"/>
          <w:sz w:val="28"/>
        </w:rPr>
        <w:t>↓</w:t>
      </w:r>
    </w:p>
    <w:p>
      <w:pPr>
        <w:spacing w:line="360" w:lineRule="auto" w:after="0" w:before="0"/>
        <w:ind w:firstLine="709"/>
        <w:jc w:val="both"/>
      </w:pPr>
      <w:r>
        <w:rPr>
          <w:rFonts w:ascii="Times New Roman" w:hAnsi="Times New Roman" w:eastAsia="Times New Roman"/>
          <w:b w:val="0"/>
          <w:i w:val="0"/>
          <w:sz w:val="28"/>
        </w:rPr>
        <w:t>Сопоставление информации с внешними источниками</w:t>
      </w:r>
    </w:p>
    <w:p>
      <w:pPr>
        <w:spacing w:line="360" w:lineRule="auto" w:after="0" w:before="0"/>
        <w:ind w:firstLine="709"/>
        <w:jc w:val="both"/>
      </w:pPr>
      <w:r>
        <w:rPr>
          <w:rFonts w:ascii="Times New Roman" w:hAnsi="Times New Roman" w:eastAsia="Times New Roman"/>
          <w:b w:val="0"/>
          <w:i w:val="0"/>
          <w:sz w:val="28"/>
        </w:rPr>
        <w:t>↓</w:t>
      </w:r>
    </w:p>
    <w:p>
      <w:pPr>
        <w:spacing w:line="360" w:lineRule="auto" w:after="0" w:before="0"/>
        <w:ind w:firstLine="709"/>
        <w:jc w:val="both"/>
      </w:pPr>
      <w:r>
        <w:rPr>
          <w:rFonts w:ascii="Times New Roman" w:hAnsi="Times New Roman" w:eastAsia="Times New Roman"/>
          <w:b w:val="0"/>
          <w:i w:val="0"/>
          <w:sz w:val="28"/>
        </w:rPr>
        <w:t>Формирование репутационного восприятия</w:t>
      </w:r>
    </w:p>
    <w:p>
      <w:pPr>
        <w:spacing w:line="360" w:lineRule="auto" w:after="0" w:before="0"/>
        <w:ind w:firstLine="709"/>
        <w:jc w:val="both"/>
      </w:pPr>
      <w:r>
        <w:rPr>
          <w:rFonts w:ascii="Times New Roman" w:hAnsi="Times New Roman" w:eastAsia="Times New Roman"/>
          <w:b w:val="0"/>
          <w:i w:val="0"/>
          <w:sz w:val="28"/>
        </w:rPr>
        <w:t>↓</w:t>
      </w:r>
    </w:p>
    <w:p>
      <w:pPr>
        <w:spacing w:line="360" w:lineRule="auto" w:after="0" w:before="0"/>
        <w:ind w:firstLine="709"/>
        <w:jc w:val="both"/>
      </w:pPr>
      <w:r>
        <w:rPr>
          <w:rFonts w:ascii="Times New Roman" w:hAnsi="Times New Roman" w:eastAsia="Times New Roman"/>
          <w:b w:val="0"/>
          <w:i w:val="0"/>
          <w:sz w:val="28"/>
        </w:rPr>
        <w:t>Доверие</w:t>
      </w:r>
    </w:p>
    <w:p>
      <w:pPr>
        <w:spacing w:line="360" w:lineRule="auto" w:after="0" w:before="0"/>
        <w:ind w:firstLine="709"/>
        <w:jc w:val="both"/>
      </w:pPr>
      <w:r>
        <w:rPr>
          <w:rFonts w:ascii="Times New Roman" w:hAnsi="Times New Roman" w:eastAsia="Times New Roman"/>
          <w:b w:val="0"/>
          <w:i w:val="0"/>
          <w:sz w:val="28"/>
        </w:rPr>
        <w:t>↓</w:t>
      </w:r>
    </w:p>
    <w:p>
      <w:pPr>
        <w:spacing w:line="360" w:lineRule="auto" w:after="0" w:before="0"/>
        <w:ind w:firstLine="709"/>
        <w:jc w:val="both"/>
      </w:pPr>
      <w:r>
        <w:rPr>
          <w:rFonts w:ascii="Times New Roman" w:hAnsi="Times New Roman" w:eastAsia="Times New Roman"/>
          <w:b w:val="0"/>
          <w:i w:val="0"/>
          <w:sz w:val="28"/>
        </w:rPr>
        <w:t>Целевое действие</w:t>
      </w:r>
    </w:p>
    <w:p>
      <w:pPr>
        <w:spacing w:line="360" w:lineRule="auto" w:after="0" w:before="0"/>
        <w:ind w:firstLine="709"/>
        <w:jc w:val="both"/>
      </w:pPr>
      <w:r>
        <w:rPr>
          <w:rFonts w:ascii="Times New Roman" w:hAnsi="Times New Roman" w:eastAsia="Times New Roman"/>
          <w:b w:val="0"/>
          <w:i w:val="0"/>
          <w:sz w:val="28"/>
        </w:rPr>
        <w:t>Предложенная модель имеет циклический характер. Результаты взаимодействия пользователей с цифровыми ресурсами должны использоваться для последующей корректировки SEO и PR-коммуникаций.</w:t>
      </w:r>
    </w:p>
    <w:p>
      <w:pPr>
        <w:spacing w:line="360" w:lineRule="auto" w:after="0" w:before="0"/>
        <w:ind w:firstLine="709"/>
        <w:jc w:val="both"/>
      </w:pPr>
      <w:r>
        <w:rPr>
          <w:rFonts w:ascii="Times New Roman" w:hAnsi="Times New Roman" w:eastAsia="Times New Roman"/>
          <w:b w:val="0"/>
          <w:i w:val="0"/>
          <w:sz w:val="28"/>
        </w:rPr>
        <w:t>Например, анализ поисковых запросов позволяет выявить новые информационные потребности. Поведение пользователей позволяет определить недостатки существующего контента. Анализ отзывов и внешних упоминаний позволяет выявить репутационные проблемы. Полученные данные могут использоваться для корректировки контентной и коммуникационной стратегии.</w:t>
      </w:r>
    </w:p>
    <w:p>
      <w:pPr>
        <w:spacing w:line="360" w:lineRule="auto" w:after="0" w:before="0"/>
        <w:ind w:firstLine="709"/>
        <w:jc w:val="both"/>
      </w:pPr>
      <w:r>
        <w:rPr>
          <w:rFonts w:ascii="Times New Roman" w:hAnsi="Times New Roman" w:eastAsia="Times New Roman"/>
          <w:b w:val="0"/>
          <w:i w:val="0"/>
          <w:sz w:val="28"/>
        </w:rPr>
        <w:t>Таким образом, SEO становится не разовой технической процедурой, а элементом непрерывного коммуникационного цикла.</w:t>
      </w:r>
    </w:p>
    <w:p>
      <w:pPr>
        <w:spacing w:line="360" w:lineRule="auto" w:after="120"/>
        <w:jc w:val="center"/>
      </w:pPr>
      <w:r>
        <w:rPr>
          <w:rFonts w:ascii="Times New Roman" w:hAnsi="Times New Roman" w:eastAsia="Times New Roman"/>
          <w:b/>
          <w:sz w:val="28"/>
        </w:rPr>
        <w:t>6. Значение модели для строительных компаний</w:t>
      </w:r>
    </w:p>
    <w:p>
      <w:pPr>
        <w:spacing w:line="360" w:lineRule="auto" w:after="0" w:before="0"/>
        <w:ind w:firstLine="709"/>
        <w:jc w:val="both"/>
      </w:pPr>
      <w:r>
        <w:rPr>
          <w:rFonts w:ascii="Times New Roman" w:hAnsi="Times New Roman" w:eastAsia="Times New Roman"/>
          <w:b w:val="0"/>
          <w:i w:val="0"/>
          <w:sz w:val="28"/>
        </w:rPr>
        <w:t>Практическое значение предложенного подхода заключается в изменении принципа оценки SEO-активности строительной компании.</w:t>
      </w:r>
    </w:p>
    <w:p>
      <w:pPr>
        <w:spacing w:line="360" w:lineRule="auto" w:after="0" w:before="0"/>
        <w:ind w:firstLine="709"/>
        <w:jc w:val="both"/>
      </w:pPr>
      <w:r>
        <w:rPr>
          <w:rFonts w:ascii="Times New Roman" w:hAnsi="Times New Roman" w:eastAsia="Times New Roman"/>
          <w:b w:val="0"/>
          <w:i w:val="0"/>
          <w:sz w:val="28"/>
        </w:rPr>
        <w:t>При традиционном подходе основное внимание может уделяться позициям в поисковой выдаче, объёму органического трафика, количеству переходов, CTR и конверсиям. Данные показатели необходимы, однако сами по себе они не отражают репутационный результат коммуникации.</w:t>
      </w:r>
    </w:p>
    <w:p>
      <w:pPr>
        <w:spacing w:line="360" w:lineRule="auto" w:after="0" w:before="0"/>
        <w:ind w:firstLine="709"/>
        <w:jc w:val="both"/>
      </w:pPr>
      <w:r>
        <w:rPr>
          <w:rFonts w:ascii="Times New Roman" w:hAnsi="Times New Roman" w:eastAsia="Times New Roman"/>
          <w:b w:val="0"/>
          <w:i w:val="0"/>
          <w:sz w:val="28"/>
        </w:rPr>
        <w:t>В рамках предложенного подхода эффективность следует оценивать на нескольких уровнях.</w:t>
      </w:r>
    </w:p>
    <w:p>
      <w:pPr>
        <w:spacing w:line="360" w:lineRule="auto" w:after="0" w:before="0"/>
        <w:ind w:firstLine="709"/>
        <w:jc w:val="both"/>
      </w:pPr>
      <w:r>
        <w:rPr>
          <w:rFonts w:ascii="Times New Roman" w:hAnsi="Times New Roman" w:eastAsia="Times New Roman"/>
          <w:b w:val="0"/>
          <w:i w:val="0"/>
          <w:sz w:val="28"/>
        </w:rPr>
        <w:t>Поисковый уровень: позиции, видимость, охват семантического ядра, количество релевантных запросов, органический трафик.</w:t>
      </w:r>
    </w:p>
    <w:p>
      <w:pPr>
        <w:spacing w:line="360" w:lineRule="auto" w:after="0" w:before="0"/>
        <w:ind w:firstLine="709"/>
        <w:jc w:val="both"/>
      </w:pPr>
      <w:r>
        <w:rPr>
          <w:rFonts w:ascii="Times New Roman" w:hAnsi="Times New Roman" w:eastAsia="Times New Roman"/>
          <w:b w:val="0"/>
          <w:i w:val="0"/>
          <w:sz w:val="28"/>
        </w:rPr>
        <w:t>Коммуникационный уровень: переходы, глубина просмотра, взаимодействие с контентом, посещение информационных и коммерческих страниц, переходы между разделами сайта.</w:t>
      </w:r>
    </w:p>
    <w:p>
      <w:pPr>
        <w:spacing w:line="360" w:lineRule="auto" w:after="0" w:before="0"/>
        <w:ind w:firstLine="709"/>
        <w:jc w:val="both"/>
      </w:pPr>
      <w:r>
        <w:rPr>
          <w:rFonts w:ascii="Times New Roman" w:hAnsi="Times New Roman" w:eastAsia="Times New Roman"/>
          <w:b w:val="0"/>
          <w:i w:val="0"/>
          <w:sz w:val="28"/>
        </w:rPr>
        <w:t>Репутационный уровень: содержание отзывов, характер внешних упоминаний, наличие экспертных публикаций, представленность информации о компании, согласованность информации на различных площадках, восприятие надёжности и компетентности компании целевой аудиторией.</w:t>
      </w:r>
    </w:p>
    <w:p>
      <w:pPr>
        <w:spacing w:line="360" w:lineRule="auto" w:after="0" w:before="0"/>
        <w:ind w:firstLine="709"/>
        <w:jc w:val="both"/>
      </w:pPr>
      <w:r>
        <w:rPr>
          <w:rFonts w:ascii="Times New Roman" w:hAnsi="Times New Roman" w:eastAsia="Times New Roman"/>
          <w:b w:val="0"/>
          <w:i w:val="0"/>
          <w:sz w:val="28"/>
        </w:rPr>
        <w:t>Такое разделение позволяет связать технические результаты SEO с коммуникационными и репутационными задачами PR.</w:t>
      </w:r>
    </w:p>
    <w:p>
      <w:pPr>
        <w:spacing w:line="360" w:lineRule="auto" w:after="120"/>
        <w:jc w:val="center"/>
      </w:pPr>
      <w:r>
        <w:rPr>
          <w:rFonts w:ascii="Times New Roman" w:hAnsi="Times New Roman" w:eastAsia="Times New Roman"/>
          <w:b/>
          <w:sz w:val="28"/>
        </w:rPr>
        <w:t>Заключение</w:t>
      </w:r>
    </w:p>
    <w:p>
      <w:pPr>
        <w:spacing w:line="360" w:lineRule="auto" w:after="0" w:before="0"/>
        <w:ind w:firstLine="709"/>
        <w:jc w:val="both"/>
      </w:pPr>
      <w:r>
        <w:rPr>
          <w:rFonts w:ascii="Times New Roman" w:hAnsi="Times New Roman" w:eastAsia="Times New Roman"/>
          <w:b w:val="0"/>
          <w:i w:val="0"/>
          <w:sz w:val="28"/>
        </w:rPr>
        <w:t>Проведённое исследование позволяет рассматривать SEO не только как инструмент поискового продвижения, но и как элемент системы цифровых PR-коммуникаций строительной компании.</w:t>
      </w:r>
    </w:p>
    <w:p>
      <w:pPr>
        <w:spacing w:line="360" w:lineRule="auto" w:after="0" w:before="0"/>
        <w:ind w:firstLine="709"/>
        <w:jc w:val="both"/>
      </w:pPr>
      <w:r>
        <w:rPr>
          <w:rFonts w:ascii="Times New Roman" w:hAnsi="Times New Roman" w:eastAsia="Times New Roman"/>
          <w:b w:val="0"/>
          <w:i w:val="0"/>
          <w:sz w:val="28"/>
        </w:rPr>
        <w:t>Основное коммуникационное значение SEO заключается в обеспечении доступности информации для целевой аудитории. Поисковая видимость создаёт возможность информационного контакта, однако дальнейшее формирование отношения к компании зависит от содержания коммуникации, качества представленной информации и совокупности внешних репутационных сигналов.</w:t>
      </w:r>
    </w:p>
    <w:p>
      <w:pPr>
        <w:spacing w:line="360" w:lineRule="auto" w:after="0" w:before="0"/>
        <w:ind w:firstLine="709"/>
        <w:jc w:val="both"/>
      </w:pPr>
      <w:r>
        <w:rPr>
          <w:rFonts w:ascii="Times New Roman" w:hAnsi="Times New Roman" w:eastAsia="Times New Roman"/>
          <w:b w:val="0"/>
          <w:i w:val="0"/>
          <w:sz w:val="28"/>
        </w:rPr>
        <w:t>В статье предложена модель «SEO — поисковая видимость — информационный контакт — оценка содержания — репутационное восприятие — доверие — целевое действие». Она позволяет рассматривать доверие как результат многоэтапного коммуникационного процесса, а не как прямое следствие повышения позиции сайта.</w:t>
      </w:r>
    </w:p>
    <w:p>
      <w:pPr>
        <w:spacing w:line="360" w:lineRule="auto" w:after="0" w:before="0"/>
        <w:ind w:firstLine="709"/>
        <w:jc w:val="both"/>
      </w:pPr>
      <w:r>
        <w:rPr>
          <w:rFonts w:ascii="Times New Roman" w:hAnsi="Times New Roman" w:eastAsia="Times New Roman"/>
          <w:b w:val="0"/>
          <w:i w:val="0"/>
          <w:sz w:val="28"/>
        </w:rPr>
        <w:t>Также предложена классификация SEO-технологий по коммуникационной функции, включающая технический, контентный, семантический, внешний, локальный, пользовательский, репутационный и аналитический уровни.</w:t>
      </w:r>
    </w:p>
    <w:p>
      <w:pPr>
        <w:spacing w:line="360" w:lineRule="auto" w:after="0" w:before="0"/>
        <w:ind w:firstLine="709"/>
        <w:jc w:val="both"/>
      </w:pPr>
      <w:r>
        <w:rPr>
          <w:rFonts w:ascii="Times New Roman" w:hAnsi="Times New Roman" w:eastAsia="Times New Roman"/>
          <w:b w:val="0"/>
          <w:i w:val="0"/>
          <w:sz w:val="28"/>
        </w:rPr>
        <w:t>Представленный подход может использоваться в дальнейшем при исследовании поискового продвижения строительных компаний и жилых комплексов на региональном рынке недвижимости. Перспективным направлением является его эмпирическая проверка на материале строительных компаний Новосибирска с сопоставлением показателей поисковой видимости, характеристик цифрового информационного поля и результатов исследования восприятия целевой аудитории.</w:t>
      </w:r>
    </w:p>
    <w:p>
      <w:pPr>
        <w:spacing w:line="360" w:lineRule="auto" w:after="120"/>
        <w:jc w:val="center"/>
      </w:pPr>
      <w:r>
        <w:rPr>
          <w:rFonts w:ascii="Times New Roman" w:hAnsi="Times New Roman" w:eastAsia="Times New Roman"/>
          <w:b/>
          <w:sz w:val="28"/>
        </w:rPr>
        <w:t>Список литературы</w:t>
      </w:r>
    </w:p>
    <w:p>
      <w:pPr>
        <w:spacing w:line="360" w:lineRule="auto" w:after="0" w:before="0"/>
        <w:ind w:firstLine="709"/>
        <w:jc w:val="both"/>
      </w:pPr>
      <w:r>
        <w:rPr>
          <w:rFonts w:ascii="Times New Roman" w:hAnsi="Times New Roman" w:eastAsia="Times New Roman"/>
          <w:b w:val="0"/>
          <w:i w:val="0"/>
          <w:sz w:val="28"/>
        </w:rPr>
        <w:t>1. Ашманов И. С. Продвижение сайта строительной компании [Электронный ресурс]. — URL: https://www.ashmanov.com/education/articles/prodvizhenie-sajta-stroitelnoj-kompanii/.</w:t>
      </w:r>
    </w:p>
    <w:p>
      <w:pPr>
        <w:spacing w:line="360" w:lineRule="auto" w:after="0" w:before="0"/>
        <w:ind w:firstLine="709"/>
        <w:jc w:val="both"/>
      </w:pPr>
      <w:r>
        <w:rPr>
          <w:rFonts w:ascii="Times New Roman" w:hAnsi="Times New Roman" w:eastAsia="Times New Roman"/>
          <w:b w:val="0"/>
          <w:i w:val="0"/>
          <w:sz w:val="28"/>
        </w:rPr>
        <w:t>2. Ашманов И. С., Иванов А. Оптимизация и продвижение сайтов в поисковых системах [Электронный ресурс]. — URL: https://avidreaders.ru/book/optimizaciya-i-prodvizhenie-v-poiskovyh-sistemah.html.</w:t>
      </w:r>
    </w:p>
    <w:p>
      <w:pPr>
        <w:spacing w:line="360" w:lineRule="auto" w:after="0" w:before="0"/>
        <w:ind w:firstLine="709"/>
        <w:jc w:val="both"/>
      </w:pPr>
      <w:r>
        <w:rPr>
          <w:rFonts w:ascii="Times New Roman" w:hAnsi="Times New Roman" w:eastAsia="Times New Roman"/>
          <w:b w:val="0"/>
          <w:i w:val="0"/>
          <w:sz w:val="28"/>
        </w:rPr>
        <w:t>3. Котлер Ф. Маркетинг 4.0. Разворот от традиционного к цифровому [Электронный ресурс]. — URL: https://www.amazon.com/Marketing-4-0-Moving-Traditional-Digital/dp/1119341205.</w:t>
      </w:r>
    </w:p>
    <w:p>
      <w:pPr>
        <w:spacing w:line="360" w:lineRule="auto" w:after="0" w:before="0"/>
        <w:ind w:firstLine="709"/>
        <w:jc w:val="both"/>
      </w:pPr>
      <w:r>
        <w:rPr>
          <w:rFonts w:ascii="Times New Roman" w:hAnsi="Times New Roman" w:eastAsia="Times New Roman"/>
          <w:b w:val="0"/>
          <w:i w:val="0"/>
          <w:sz w:val="28"/>
        </w:rPr>
        <w:t>4. Котлер Ф. Основы маркетинга [Электронный ресурс]. — URL: https://www.marketologi.ru/upload/information_system_116/5/7/3/item_5737/information_items_property_14545.pdf.</w:t>
      </w:r>
    </w:p>
    <w:p>
      <w:pPr>
        <w:spacing w:line="360" w:lineRule="auto" w:after="0" w:before="0"/>
        <w:ind w:firstLine="709"/>
        <w:jc w:val="both"/>
      </w:pPr>
      <w:r>
        <w:rPr>
          <w:rFonts w:ascii="Times New Roman" w:hAnsi="Times New Roman" w:eastAsia="Times New Roman"/>
          <w:b w:val="0"/>
          <w:i w:val="0"/>
          <w:sz w:val="28"/>
        </w:rPr>
        <w:t>5. Чумиков А. Н., Бочаров М. П., Тишкова М. В. PR в Интернете: Web 1.0, Web 2.0, Web 3.0 [Электронный ресурс]. — URL: https://readli.net/pr-v-internete-web-1-0-web-2-0-web-3-0/.</w:t>
      </w:r>
    </w:p>
    <w:p>
      <w:pPr>
        <w:spacing w:line="360" w:lineRule="auto" w:after="0" w:before="0"/>
        <w:ind w:firstLine="709"/>
        <w:jc w:val="both"/>
      </w:pPr>
      <w:r>
        <w:rPr>
          <w:rFonts w:ascii="Times New Roman" w:hAnsi="Times New Roman" w:eastAsia="Times New Roman"/>
          <w:b w:val="0"/>
          <w:i w:val="0"/>
          <w:sz w:val="28"/>
        </w:rPr>
        <w:t>6. Серновиц Э. Сарафанный маркетинг [Электронный ресурс]. — URL: https://www.amazon.com/Word-Mouth-Marketing-Everyone-Listening/dp/1609781112.</w:t>
      </w:r>
    </w:p>
    <w:p>
      <w:pPr>
        <w:spacing w:line="360" w:lineRule="auto" w:after="0" w:before="0"/>
        <w:ind w:firstLine="709"/>
        <w:jc w:val="both"/>
      </w:pPr>
      <w:r>
        <w:rPr>
          <w:rFonts w:ascii="Times New Roman" w:hAnsi="Times New Roman" w:eastAsia="Times New Roman"/>
          <w:b w:val="0"/>
          <w:i w:val="0"/>
          <w:sz w:val="28"/>
        </w:rPr>
        <w:t>7. Траут Дж., Райс Э. Позиционирование: битва за умы [Электронный ресурс]. — URL: https://www.amazon.com/Positioning-Battle-Your-Al-Ries/dp/0071373586.</w:t>
      </w:r>
    </w:p>
    <w:p>
      <w:pPr>
        <w:spacing w:line="360" w:lineRule="auto" w:after="0" w:before="0"/>
        <w:ind w:firstLine="709"/>
        <w:jc w:val="both"/>
      </w:pPr>
      <w:r>
        <w:rPr>
          <w:rFonts w:ascii="Times New Roman" w:hAnsi="Times New Roman" w:eastAsia="Times New Roman"/>
          <w:b w:val="0"/>
          <w:i w:val="0"/>
          <w:sz w:val="28"/>
        </w:rPr>
        <w:t>8. Как продвигать строительную компанию в 2025 году? [Электронный ресурс]. — URL: https://www.sostav.ru/blogs/279978/71332.</w:t>
      </w:r>
    </w:p>
    <w:p>
      <w:pPr>
        <w:spacing w:line="360" w:lineRule="auto" w:after="0" w:before="0"/>
        <w:ind w:firstLine="709"/>
        <w:jc w:val="both"/>
      </w:pPr>
      <w:r>
        <w:rPr>
          <w:rFonts w:ascii="Times New Roman" w:hAnsi="Times New Roman" w:eastAsia="Times New Roman"/>
          <w:b w:val="0"/>
          <w:i w:val="0"/>
          <w:sz w:val="28"/>
        </w:rPr>
        <w:t>9. SEO-продвижение строительных сайтов [Электронный ресурс]. — URL: https://trinet.ru/services/seo-prodvizhenie-saytov/stroitelnykh-kompanij/.</w:t>
      </w:r>
    </w:p>
    <w:p>
      <w:pPr>
        <w:spacing w:line="360" w:lineRule="auto" w:after="0" w:before="0"/>
        <w:ind w:firstLine="709"/>
        <w:jc w:val="both"/>
      </w:pPr>
      <w:r>
        <w:rPr>
          <w:rFonts w:ascii="Times New Roman" w:hAnsi="Times New Roman" w:eastAsia="Times New Roman"/>
          <w:b w:val="0"/>
          <w:i w:val="0"/>
          <w:sz w:val="28"/>
        </w:rPr>
        <w:t>10. Продвижение строительной компании в 2025 году [Электронный ресурс]. — URL: https://soldimarketing.ru/prodvizhenie-v-internete/prodvizhenie-stroitelnykh-uslug-v-2025-godu/.</w:t>
      </w:r>
    </w:p>
    <w:p>
      <w:pPr>
        <w:spacing w:line="360" w:lineRule="auto" w:after="0" w:before="0"/>
        <w:ind w:firstLine="709"/>
        <w:jc w:val="both"/>
      </w:pPr>
      <w:r>
        <w:rPr>
          <w:rFonts w:ascii="Times New Roman" w:hAnsi="Times New Roman" w:eastAsia="Times New Roman"/>
          <w:b w:val="0"/>
          <w:i w:val="0"/>
          <w:sz w:val="28"/>
        </w:rPr>
        <w:t>11. SEO для строительных компаний: путь к вершинам поиска [Электронный ресурс]. — URL: https://blog.webit.ru/optimizatsiya-i-prodvizhenie-sajta-v-stroitelnoj-nishe-klyuchevye-aspekty-i-strategii-uspeha/.</w:t>
      </w:r>
    </w:p>
    <w:p>
      <w:pPr>
        <w:spacing w:line="360" w:lineRule="auto" w:after="0" w:before="0"/>
        <w:ind w:firstLine="709"/>
        <w:jc w:val="both"/>
      </w:pPr>
      <w:r>
        <w:rPr>
          <w:rFonts w:ascii="Times New Roman" w:hAnsi="Times New Roman" w:eastAsia="Times New Roman"/>
          <w:b w:val="0"/>
          <w:i w:val="0"/>
          <w:sz w:val="28"/>
        </w:rPr>
        <w:t>12. Продвижение сайта строительной компании [Электронный ресурс]. — URL: https://www.web-canape.ru/prodvizhenie-sajtov/seo/stroitelnye-kompanii/.</w:t>
      </w:r>
    </w:p>
    <w:sectPr w:rsidR="00FC693F" w:rsidRPr="0006063C" w:rsidSect="00034616">
      <w:footerReference w:type="default" r:id="rId9"/>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eastAsia="Times New Roman"/>
      <w:sz w:val="2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eastAsia="Times New Roman"/>
      <w:b/>
      <w:bCs/>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eastAsia="Times New Roman"/>
      <w:b/>
      <w:bCs/>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Times New Roman" w:hAnsi="Times New Roman" w:eastAsia="Times New Roman"/>
      <w:spacing w:val="5"/>
      <w:kern w:val="28"/>
      <w:sz w:val="2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