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69A" w:rsidRPr="0010169A" w:rsidRDefault="0010169A" w:rsidP="0010169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0169A">
        <w:rPr>
          <w:rFonts w:ascii="Times New Roman" w:eastAsia="Times New Roman" w:hAnsi="Times New Roman" w:cs="Times New Roman"/>
          <w:sz w:val="24"/>
          <w:szCs w:val="24"/>
        </w:rPr>
        <w:t xml:space="preserve">Синицкая Наталья Александровна, </w:t>
      </w:r>
    </w:p>
    <w:p w:rsidR="0010169A" w:rsidRPr="0010169A" w:rsidRDefault="0010169A" w:rsidP="0010169A">
      <w:pPr>
        <w:spacing w:after="0" w:line="360" w:lineRule="auto"/>
        <w:jc w:val="right"/>
        <w:rPr>
          <w:rFonts w:ascii="Droid Sans" w:eastAsia="Times New Roman" w:hAnsi="Droid Sans" w:cs="Arial"/>
          <w:b/>
          <w:bCs/>
          <w:sz w:val="32"/>
          <w:szCs w:val="32"/>
        </w:rPr>
      </w:pPr>
      <w:r w:rsidRPr="0010169A">
        <w:rPr>
          <w:rFonts w:ascii="Times New Roman" w:eastAsia="Times New Roman" w:hAnsi="Times New Roman" w:cs="Times New Roman"/>
          <w:sz w:val="24"/>
          <w:szCs w:val="24"/>
        </w:rPr>
        <w:t>воспитатель МБДОУ г. Мурманска №130.</w:t>
      </w:r>
    </w:p>
    <w:p w:rsidR="000F1EFA" w:rsidRPr="0010169A" w:rsidRDefault="0010169A" w:rsidP="000F1EFA">
      <w:pPr>
        <w:pStyle w:val="a3"/>
        <w:shd w:val="clear" w:color="auto" w:fill="FFFFFF"/>
        <w:spacing w:before="0" w:beforeAutospacing="0" w:after="150" w:afterAutospacing="0"/>
        <w:ind w:left="-567" w:firstLine="283"/>
        <w:jc w:val="center"/>
        <w:rPr>
          <w:color w:val="000000"/>
          <w:sz w:val="28"/>
          <w:szCs w:val="28"/>
        </w:rPr>
      </w:pPr>
      <w:r w:rsidRPr="0010169A">
        <w:rPr>
          <w:b/>
          <w:bCs/>
          <w:color w:val="000000"/>
          <w:sz w:val="28"/>
          <w:szCs w:val="28"/>
        </w:rPr>
        <w:t xml:space="preserve">Консультация </w:t>
      </w:r>
      <w:r w:rsidR="00D81AC2">
        <w:rPr>
          <w:b/>
          <w:bCs/>
          <w:color w:val="000000"/>
          <w:sz w:val="28"/>
          <w:szCs w:val="28"/>
        </w:rPr>
        <w:t xml:space="preserve">для педагогов ДОУ </w:t>
      </w:r>
      <w:bookmarkStart w:id="0" w:name="_GoBack"/>
      <w:bookmarkEnd w:id="0"/>
      <w:r w:rsidRPr="0010169A">
        <w:rPr>
          <w:b/>
          <w:bCs/>
          <w:color w:val="000000"/>
          <w:sz w:val="28"/>
          <w:szCs w:val="28"/>
        </w:rPr>
        <w:t>«</w:t>
      </w:r>
      <w:r w:rsidR="000F1EFA" w:rsidRPr="0010169A">
        <w:rPr>
          <w:b/>
          <w:bCs/>
          <w:color w:val="000000"/>
          <w:sz w:val="28"/>
          <w:szCs w:val="28"/>
        </w:rPr>
        <w:t>Конструктивно – модельная деятельность детей дошкольного возраста</w:t>
      </w:r>
      <w:r w:rsidRPr="0010169A">
        <w:rPr>
          <w:b/>
          <w:bCs/>
          <w:color w:val="000000"/>
          <w:sz w:val="28"/>
          <w:szCs w:val="28"/>
        </w:rPr>
        <w:t>»</w:t>
      </w:r>
      <w:r w:rsidR="000F1EFA" w:rsidRPr="0010169A">
        <w:rPr>
          <w:b/>
          <w:bCs/>
          <w:color w:val="000000"/>
          <w:sz w:val="28"/>
          <w:szCs w:val="28"/>
        </w:rPr>
        <w:t>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Современные подходы ставят перед педагогами дошкольных образовательных учреждений важные и ответственные задачи по руководству продуктивной деятельности детей.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В Федеральных государственных требованиях конструктивная деятельность относилась к образовательной области «Познание», а в Федеральном государственном образовательном стандарте конструктивно – модельная деятельность относится к образовательной области «Художественно – эстетическое развитие», так как эта деятельность является эффективным средством эстетического воспитания.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При ознакомлении детей с постройками и сооружениями (жилые дома, здания детских садов, школ и т.п.), а также доступными их понимания архитектурными памятниками, у них развивается художественный вкус, который вызывает эстетическое наслаждение, формируется умение ценить созданное творческим трудом людей, любить архитектурные богатства своего города, страны, беречь их.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  <w:u w:val="single"/>
        </w:rPr>
        <w:t>Основные цели и задачи конструктивно – модельной деятельности: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приобщение к конструированию;</w:t>
      </w:r>
    </w:p>
    <w:p w:rsidR="000F1EFA" w:rsidRP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0F1EFA" w:rsidRPr="0010169A">
        <w:rPr>
          <w:color w:val="000000"/>
          <w:sz w:val="28"/>
          <w:szCs w:val="28"/>
        </w:rPr>
        <w:t>развитие интереса к конструктивной деятельности, знакомство с различными видами конструкторов.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воспитание умения работать коллективно, объединять свои поделки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в соответствии с общим замыслом, договариваться, кто какую часть работы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будет выполнять выразительность образа, создавать общие композиции.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развивать фантазию, воображение.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закреплять умение детей аккуратно и экономно использовать материалы.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</w:rPr>
      </w:pPr>
      <w:r w:rsidRPr="0010169A">
        <w:rPr>
          <w:b/>
          <w:bCs/>
          <w:color w:val="000000"/>
          <w:sz w:val="28"/>
          <w:szCs w:val="28"/>
        </w:rPr>
        <w:t xml:space="preserve">Содержание </w:t>
      </w:r>
      <w:proofErr w:type="spellStart"/>
      <w:r w:rsidRPr="0010169A">
        <w:rPr>
          <w:b/>
          <w:bCs/>
          <w:color w:val="000000"/>
          <w:sz w:val="28"/>
          <w:szCs w:val="28"/>
        </w:rPr>
        <w:t>психолого</w:t>
      </w:r>
      <w:proofErr w:type="spellEnd"/>
      <w:r w:rsidRPr="0010169A">
        <w:rPr>
          <w:b/>
          <w:bCs/>
          <w:color w:val="000000"/>
          <w:sz w:val="28"/>
          <w:szCs w:val="28"/>
        </w:rPr>
        <w:t xml:space="preserve"> – педагогической работы.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</w:rPr>
      </w:pPr>
      <w:r w:rsidRPr="0010169A">
        <w:rPr>
          <w:b/>
          <w:bCs/>
          <w:color w:val="000000"/>
          <w:sz w:val="28"/>
          <w:szCs w:val="28"/>
        </w:rPr>
        <w:t xml:space="preserve">Вторая группа раннего </w:t>
      </w:r>
      <w:proofErr w:type="gramStart"/>
      <w:r w:rsidRPr="0010169A">
        <w:rPr>
          <w:b/>
          <w:bCs/>
          <w:color w:val="000000"/>
          <w:sz w:val="28"/>
          <w:szCs w:val="28"/>
        </w:rPr>
        <w:t>возраста(</w:t>
      </w:r>
      <w:proofErr w:type="gramEnd"/>
      <w:r w:rsidRPr="0010169A">
        <w:rPr>
          <w:b/>
          <w:bCs/>
          <w:color w:val="000000"/>
          <w:sz w:val="28"/>
          <w:szCs w:val="28"/>
        </w:rPr>
        <w:t>от 2 до 3 лет)</w:t>
      </w:r>
      <w:r w:rsidR="0010169A">
        <w:rPr>
          <w:b/>
          <w:bCs/>
          <w:color w:val="000000"/>
          <w:sz w:val="28"/>
          <w:szCs w:val="28"/>
        </w:rPr>
        <w:t>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В процессе игры с настольным и напольным строительным материалом продолжать знакомить детей с деталями (кубик, кирпичик, трехгранная призма, пластина, цилиндр), с вариантами расположения строительных форм на плоскости.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Продолжать учить детей сооружать элементарные постройки по образцу, поддерживать желание строить что-то самостоятельно.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Способствовать пониманию пространственных соотношений.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Учить пользоваться дополнительными сюжетными игрушками, соразмерными масштабам построек (маленькие машинки для маленьких гаражей и т. п.).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По окончании игры приучать убирать все на место.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lastRenderedPageBreak/>
        <w:t>- Знакомить детей с простейшими пластмассовыми конструкторами.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Учить совместно с взрослым конструировать башенки, домики, машины.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Поддерживать желание детей строить самостоятельно.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В летнее время способствовать строительным играм с использованием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природного материала (песок, вода, желуди, камешки и т. п.).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</w:rPr>
      </w:pPr>
      <w:r w:rsidRPr="0010169A">
        <w:rPr>
          <w:b/>
          <w:bCs/>
          <w:color w:val="000000"/>
          <w:sz w:val="28"/>
          <w:szCs w:val="28"/>
        </w:rPr>
        <w:t xml:space="preserve">Младшая </w:t>
      </w:r>
      <w:proofErr w:type="gramStart"/>
      <w:r w:rsidRPr="0010169A">
        <w:rPr>
          <w:b/>
          <w:bCs/>
          <w:color w:val="000000"/>
          <w:sz w:val="28"/>
          <w:szCs w:val="28"/>
        </w:rPr>
        <w:t>группа  (</w:t>
      </w:r>
      <w:proofErr w:type="gramEnd"/>
      <w:r w:rsidRPr="0010169A">
        <w:rPr>
          <w:b/>
          <w:bCs/>
          <w:color w:val="000000"/>
          <w:sz w:val="28"/>
          <w:szCs w:val="28"/>
        </w:rPr>
        <w:t>от 3 до 4 лет)</w:t>
      </w:r>
      <w:r w:rsidR="0010169A">
        <w:rPr>
          <w:b/>
          <w:bCs/>
          <w:color w:val="000000"/>
          <w:sz w:val="28"/>
          <w:szCs w:val="28"/>
        </w:rPr>
        <w:t>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Подводить детей к простейшему анализу созданных построек.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Совершенствовать конструктивные умения, учить различать, называть и использовать основные строительные детали (кубики, кирпичики, пластины, цилиндры, трехгранные призмы), сооружать новые постройки, используя полученные ранее умения (накладывание, приставление, прикладывание), использовать в постройках детали разного цвета.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Вызывать чувство радости при удавшейся постройке.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Учить располагать кирпичики, пластины вертикально (в ряд, по кругу, по периметру четырехугольника), ставить их плотно друг к другу, на определенном расстоянии (заборчик, ворота).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Побуждать детей к созданию вариантов конструкций, добавляя другие детали (на столбики ворот ставить трехгранные призмы, рядом со столбами — кубики и др.).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Изменять постройки двумя способами: заменяя одни детали другими или надстраивая их в высоту, длину (низкая и высокая башенка, короткий и длинный поезд).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Развивать желание сооружать постройки по собственному замыслу.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Продолжать учить детей обыгрывать постройки, объединять их по сюжету: дорожка и дома — улица; стол, стул, диван — мебель для кукол. Приучать детей после игры аккуратно складывать детали в коробки.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</w:rPr>
      </w:pPr>
      <w:r w:rsidRPr="0010169A">
        <w:rPr>
          <w:b/>
          <w:bCs/>
          <w:color w:val="000000"/>
          <w:sz w:val="28"/>
          <w:szCs w:val="28"/>
        </w:rPr>
        <w:t>Средняя группа</w:t>
      </w:r>
      <w:r w:rsidR="0010169A">
        <w:rPr>
          <w:b/>
          <w:bCs/>
          <w:color w:val="000000"/>
          <w:sz w:val="28"/>
          <w:szCs w:val="28"/>
        </w:rPr>
        <w:t xml:space="preserve"> </w:t>
      </w:r>
      <w:r w:rsidRPr="0010169A">
        <w:rPr>
          <w:b/>
          <w:bCs/>
          <w:color w:val="000000"/>
          <w:sz w:val="28"/>
          <w:szCs w:val="28"/>
        </w:rPr>
        <w:t>(от 4 до 5 лет)</w:t>
      </w:r>
      <w:r w:rsidR="0010169A">
        <w:rPr>
          <w:b/>
          <w:bCs/>
          <w:color w:val="000000"/>
          <w:sz w:val="28"/>
          <w:szCs w:val="28"/>
        </w:rPr>
        <w:t>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Обращать внимание детей на различные здания и сооружения вокруг их дома, детского сада. На прогулках в процессе игр рассматривать с детьми машины, тележки, автобусы и другие виды транспорта, выделяя их части, называть их форму и расположение по отношению к самой большой части.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Продолжать развивать у детей способность различать и называть строительные детали (куб, пластина, кирпичик, брусок); учить использовать их с учетом конструктивных свойств (устойчивость, форма, величина).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Развивать умение устанавливать ассоциативные связи, предлагая вспомнить, какие похожие сооружения дети видели.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Учить анализировать образец постройки: выделять основные части, различать и соотносить их по величине и форме, устанавливать пространственное расположение этих частей относительно друг друга (в домах — стены, вверху — перекрытие, крыша; в автомобиле — кабина, кузов и т. д.).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lastRenderedPageBreak/>
        <w:t xml:space="preserve">- Учить самостоятельно измерять постройки (по высоте, длине и </w:t>
      </w:r>
      <w:proofErr w:type="gramStart"/>
      <w:r w:rsidRPr="0010169A">
        <w:rPr>
          <w:color w:val="000000"/>
          <w:sz w:val="28"/>
          <w:szCs w:val="28"/>
        </w:rPr>
        <w:t>шири-не</w:t>
      </w:r>
      <w:proofErr w:type="gramEnd"/>
      <w:r w:rsidRPr="0010169A">
        <w:rPr>
          <w:color w:val="000000"/>
          <w:sz w:val="28"/>
          <w:szCs w:val="28"/>
        </w:rPr>
        <w:t>), соблюдать заданный воспитателем принцип конструкции («Построй такой же домик, но высокий»).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Учить сооружать постройки из крупного и мелкого строительного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материала, использовать детали разного цвета для создания и украшения построек.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Обучать конструированию из бумаги: сгибать прямоугольный лист бумаги пополам, совмещая стороны и углы (альбом, флажки для украшения участка, поздравительная открытка), приклеивать к основной форме детали (к дому — окна, двери, трубу; к автобусу — колеса; к стулу — спинку).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Приобщать детей к изготовлению поделок из природного материала: коры, веток, листьев, шишек, каштанов, ореховой скорлупы, соломы (лодочки, ежики и т. д.). Учить использовать для закрепления частей клей, пластилин; применять в поделках катушки, коробки разной величины и другие предметы.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</w:rPr>
      </w:pPr>
      <w:r w:rsidRPr="0010169A">
        <w:rPr>
          <w:b/>
          <w:bCs/>
          <w:color w:val="000000"/>
          <w:sz w:val="28"/>
          <w:szCs w:val="28"/>
        </w:rPr>
        <w:t>Старшая группа</w:t>
      </w:r>
      <w:r w:rsidRPr="0010169A">
        <w:rPr>
          <w:color w:val="000000"/>
          <w:sz w:val="28"/>
          <w:szCs w:val="28"/>
        </w:rPr>
        <w:t xml:space="preserve"> </w:t>
      </w:r>
      <w:r w:rsidRPr="0010169A">
        <w:rPr>
          <w:b/>
          <w:bCs/>
          <w:color w:val="000000"/>
          <w:sz w:val="28"/>
          <w:szCs w:val="28"/>
        </w:rPr>
        <w:t>(от 5 до 6 лет)</w:t>
      </w:r>
      <w:r w:rsidR="0010169A">
        <w:rPr>
          <w:b/>
          <w:bCs/>
          <w:color w:val="000000"/>
          <w:sz w:val="28"/>
          <w:szCs w:val="28"/>
        </w:rPr>
        <w:t>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Продолжать развивать умение детей устанавливать связь между создаваемыми постройками и тем, что они видят в окружающей жизни; создавать разнообразные постройки и конструкции (дома, спортивное и игровое оборудование и т. п.).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Учить выделять основные части и характерные детали конструкций.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Поощрять самостоятельность, творчество, инициативу, дружелюбие.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Помогать анализировать сделанные воспитателем поделки и постройки; на основе анализа находить конструктивные решения и планировать создание собственной постройки.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Знакомить с новыми деталями: разнообразными по форме и величине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пластинами, брусками, цилиндрами, конусами и др. Учить заменять одни детали другими.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Формировать умение создавать различные по величине и конструкции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постройки одного и того же объекта.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Учить строить по рисунку, самостоятельно подбирать необходимый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строительный материал.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Продолжать развивать умение работать коллективно, объединять свои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поделки в соответствии с общим замыслом, договариваться, кто какую часть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работы будет выполнять.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Совершенствовать умение работать с бумагой, работать по готовой выкройке (шапочка, лодочка, домик, кошелек), делать игрушки, сувениры из природного материала (шишки, ветки, ягоды) и других материалов (катушки, проволока в цветной обмотке, пустые коробки и др.).</w:t>
      </w:r>
    </w:p>
    <w:p w:rsid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b/>
          <w:bCs/>
          <w:color w:val="000000"/>
          <w:sz w:val="28"/>
          <w:szCs w:val="28"/>
        </w:rPr>
      </w:pPr>
    </w:p>
    <w:p w:rsid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b/>
          <w:bCs/>
          <w:color w:val="000000"/>
          <w:sz w:val="28"/>
          <w:szCs w:val="28"/>
        </w:rPr>
      </w:pP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</w:rPr>
      </w:pPr>
      <w:r w:rsidRPr="0010169A">
        <w:rPr>
          <w:b/>
          <w:bCs/>
          <w:color w:val="000000"/>
          <w:sz w:val="28"/>
          <w:szCs w:val="28"/>
        </w:rPr>
        <w:lastRenderedPageBreak/>
        <w:t xml:space="preserve">Подготовительная к школе </w:t>
      </w:r>
      <w:proofErr w:type="gramStart"/>
      <w:r w:rsidRPr="0010169A">
        <w:rPr>
          <w:b/>
          <w:bCs/>
          <w:color w:val="000000"/>
          <w:sz w:val="28"/>
          <w:szCs w:val="28"/>
        </w:rPr>
        <w:t>группа</w:t>
      </w:r>
      <w:r w:rsidRPr="0010169A">
        <w:rPr>
          <w:color w:val="000000"/>
          <w:sz w:val="28"/>
          <w:szCs w:val="28"/>
        </w:rPr>
        <w:t xml:space="preserve">  </w:t>
      </w:r>
      <w:r w:rsidRPr="0010169A">
        <w:rPr>
          <w:b/>
          <w:bCs/>
          <w:color w:val="000000"/>
          <w:sz w:val="28"/>
          <w:szCs w:val="28"/>
        </w:rPr>
        <w:t>(</w:t>
      </w:r>
      <w:proofErr w:type="gramEnd"/>
      <w:r w:rsidRPr="0010169A">
        <w:rPr>
          <w:b/>
          <w:bCs/>
          <w:color w:val="000000"/>
          <w:sz w:val="28"/>
          <w:szCs w:val="28"/>
        </w:rPr>
        <w:t>от 6 до 7 лет)</w:t>
      </w:r>
      <w:r w:rsidR="0010169A">
        <w:rPr>
          <w:b/>
          <w:bCs/>
          <w:color w:val="000000"/>
          <w:sz w:val="28"/>
          <w:szCs w:val="28"/>
        </w:rPr>
        <w:t>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Формировать интерес к разнообразным зданиям и сооружениям (жилые дома, театры и др.). Поощрять желание передавать их особенности в конструктивной деятельности.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Учить видеть конструкцию объекта и анализировать ее основные части, их функциональное назначение.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Предлагать детям самостоятельно находить отдельные конструктивные решения на основе анализа существующих сооружений.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Закреплять навыки коллективной работы: умение распределять обязанности, работать в соответствии с общим замыслом, не мешая друг другу.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  <w:u w:val="single"/>
        </w:rPr>
        <w:t>Конструирование из строительного материала.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Учить детей сооружать различные конструкции одного и того же объекта в соответствии с их назначением (мост для пешеходов, мост для транспорта).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Определять, какие детали более всего подходят для постройки, как их целесообразнее скомбинировать; продолжать развивать умение планировать процесс возведения постройки.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Продолжать учить сооружать постройки, объединенные общей темой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(улица, машины, дома).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  <w:u w:val="single"/>
        </w:rPr>
        <w:t>Конструирование из деталей конструкторов.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Познакомить с разнообразными пластмассовыми конструкторами. Учить создавать различные модели (здания, самолеты, поезда и т. д.) по рисунку, по словесной инструкции воспитателя, по собственному замыслу.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Познакомить детей с деревянным конструктором, детали которого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крепятся штифтами.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Учить создавать различные конструкции (мебель, машины) по рисунку и по словесной инструкции воспитателя.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Учить создавать конструкции, объединенные общей темой (детская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площадка, стоянка машин и др.).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- Учить разбирать конструкции при помощи скобы и киянки (в пласт-</w:t>
      </w:r>
    </w:p>
    <w:p w:rsidR="000F1EFA" w:rsidRPr="0010169A" w:rsidRDefault="000F1EF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массовых конструкторах).</w:t>
      </w:r>
    </w:p>
    <w:p w:rsid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ЛЕГО-конструирование.</w:t>
      </w:r>
    </w:p>
    <w:p w:rsidR="0010169A" w:rsidRP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ЛЕГО - педагогика – одна из известных и распространенных сегодня педагогических систем, использующая трехмерные модели реального мира и предметно-игровую среду обучения и развития ребенка.  ЛЕГО - педагогика крайне актуальна в современном мире.</w:t>
      </w:r>
    </w:p>
    <w:p w:rsidR="0010169A" w:rsidRP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 xml:space="preserve">Работа с образовательными конструкторами ЛЕГО позволяет </w:t>
      </w:r>
      <w:proofErr w:type="gramStart"/>
      <w:r w:rsidRPr="0010169A">
        <w:rPr>
          <w:color w:val="000000"/>
          <w:sz w:val="28"/>
          <w:szCs w:val="28"/>
        </w:rPr>
        <w:t>детям  в</w:t>
      </w:r>
      <w:proofErr w:type="gramEnd"/>
      <w:r w:rsidRPr="0010169A">
        <w:rPr>
          <w:color w:val="000000"/>
          <w:sz w:val="28"/>
          <w:szCs w:val="28"/>
        </w:rPr>
        <w:t xml:space="preserve"> форме познавательной игры узнать многие важные идеи и развивать необходимые в дальнейшей жизни навыки. При построении модели затрагивается множество проблем из разных областей знания.</w:t>
      </w:r>
    </w:p>
    <w:p w:rsidR="0010169A" w:rsidRP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lastRenderedPageBreak/>
        <w:t>Конструирование оказывает большое влияние на развитие личности и волевой сферы ребёнка. В процессе конструирования осуществляется физическое совершенствование ребёнка.</w:t>
      </w:r>
    </w:p>
    <w:p w:rsidR="0010169A" w:rsidRP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Постоянные упражнения в самых разнообразных движениях, сопровождающиеся эмоциональным подъёмом, способствуют тому, что эти движения становятся быстрыми, ловкими, легко подчиняющимися контролю глаза. Улучшается согласованная работа отдельных мышц.</w:t>
      </w:r>
    </w:p>
    <w:p w:rsidR="0010169A" w:rsidRP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Опыт, получаемый ребёнком в ходе конструирования, незаменим в плане формирования умения и навыков исследовательского поведения.</w:t>
      </w:r>
    </w:p>
    <w:p w:rsidR="0010169A" w:rsidRP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Целенаправленное и систематическое обучение детей дошкольного возраста конструированию играет большую роль при подготовке к школе.</w:t>
      </w:r>
    </w:p>
    <w:p w:rsidR="0010169A" w:rsidRP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Таким образом, конструктивная деятельность играет немаловажную роль в процессе всестороннего, гармоничного развития личности детей дошкольного возраста.</w:t>
      </w:r>
    </w:p>
    <w:p w:rsidR="0010169A" w:rsidRP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b/>
          <w:bCs/>
          <w:color w:val="000000"/>
          <w:sz w:val="28"/>
          <w:szCs w:val="28"/>
        </w:rPr>
        <w:t>Список источников:</w:t>
      </w:r>
    </w:p>
    <w:p w:rsidR="0010169A" w:rsidRPr="0010169A" w:rsidRDefault="0010169A" w:rsidP="0010169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 xml:space="preserve">От рождения до школы. Примерная общеобразовательная программа дошкольного образования (пилотный </w:t>
      </w:r>
      <w:proofErr w:type="gramStart"/>
      <w:r w:rsidRPr="0010169A">
        <w:rPr>
          <w:color w:val="000000"/>
          <w:sz w:val="28"/>
          <w:szCs w:val="28"/>
        </w:rPr>
        <w:t>вариант)/</w:t>
      </w:r>
      <w:proofErr w:type="gramEnd"/>
      <w:r w:rsidRPr="0010169A">
        <w:rPr>
          <w:color w:val="000000"/>
          <w:sz w:val="28"/>
          <w:szCs w:val="28"/>
        </w:rPr>
        <w:t xml:space="preserve">Под ред. Н.Е. </w:t>
      </w:r>
      <w:proofErr w:type="spellStart"/>
      <w:r w:rsidRPr="0010169A">
        <w:rPr>
          <w:color w:val="000000"/>
          <w:sz w:val="28"/>
          <w:szCs w:val="28"/>
        </w:rPr>
        <w:t>Вераксы</w:t>
      </w:r>
      <w:proofErr w:type="spellEnd"/>
      <w:r w:rsidRPr="0010169A">
        <w:rPr>
          <w:color w:val="000000"/>
          <w:sz w:val="28"/>
          <w:szCs w:val="28"/>
        </w:rPr>
        <w:t xml:space="preserve">, Т.С. Комаровой, М.А. Васильевой. – 3-е изд., </w:t>
      </w:r>
      <w:proofErr w:type="spellStart"/>
      <w:r w:rsidRPr="0010169A">
        <w:rPr>
          <w:color w:val="000000"/>
          <w:sz w:val="28"/>
          <w:szCs w:val="28"/>
        </w:rPr>
        <w:t>испр</w:t>
      </w:r>
      <w:proofErr w:type="spellEnd"/>
      <w:r w:rsidRPr="0010169A">
        <w:rPr>
          <w:color w:val="000000"/>
          <w:sz w:val="28"/>
          <w:szCs w:val="28"/>
        </w:rPr>
        <w:t>. и. доп. – М.: Мозаика – Синтез, 2014. – 368 с.</w:t>
      </w:r>
    </w:p>
    <w:p w:rsidR="0010169A" w:rsidRPr="0010169A" w:rsidRDefault="0010169A" w:rsidP="0010169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http://mou-dpo-mmc.ucoz.ru/</w:t>
      </w:r>
    </w:p>
    <w:p w:rsidR="0010169A" w:rsidRPr="0010169A" w:rsidRDefault="0010169A" w:rsidP="0010169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http://www.detskiysad.ru/</w:t>
      </w:r>
    </w:p>
    <w:p w:rsidR="0010169A" w:rsidRPr="0010169A" w:rsidRDefault="0010169A" w:rsidP="0010169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http://mdoy53.caduk.ru/</w:t>
      </w:r>
    </w:p>
    <w:p w:rsidR="0010169A" w:rsidRPr="0010169A" w:rsidRDefault="0010169A" w:rsidP="0010169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http://knowledge.allbest.ru/</w:t>
      </w:r>
    </w:p>
    <w:p w:rsidR="0010169A" w:rsidRPr="0010169A" w:rsidRDefault="0010169A" w:rsidP="0010169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10169A">
        <w:rPr>
          <w:color w:val="000000"/>
          <w:sz w:val="28"/>
          <w:szCs w:val="28"/>
        </w:rPr>
        <w:t>http://nsportal.ru/</w:t>
      </w:r>
    </w:p>
    <w:p w:rsidR="0010169A" w:rsidRDefault="0010169A" w:rsidP="0010169A">
      <w:pPr>
        <w:pStyle w:val="a3"/>
        <w:shd w:val="clear" w:color="auto" w:fill="FFFFFF"/>
        <w:spacing w:before="0" w:beforeAutospacing="0" w:after="150" w:afterAutospacing="0"/>
        <w:ind w:left="-567" w:firstLine="283"/>
        <w:jc w:val="both"/>
        <w:rPr>
          <w:color w:val="000000"/>
        </w:rPr>
      </w:pPr>
      <w:r>
        <w:rPr>
          <w:color w:val="000000"/>
        </w:rPr>
        <w:br/>
      </w:r>
    </w:p>
    <w:p w:rsid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  <w:u w:val="single"/>
        </w:rPr>
      </w:pPr>
    </w:p>
    <w:p w:rsid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  <w:u w:val="single"/>
        </w:rPr>
      </w:pPr>
    </w:p>
    <w:p w:rsid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  <w:u w:val="single"/>
        </w:rPr>
      </w:pPr>
    </w:p>
    <w:p w:rsid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  <w:u w:val="single"/>
        </w:rPr>
      </w:pPr>
    </w:p>
    <w:p w:rsid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  <w:u w:val="single"/>
        </w:rPr>
      </w:pPr>
    </w:p>
    <w:p w:rsid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  <w:u w:val="single"/>
        </w:rPr>
      </w:pPr>
    </w:p>
    <w:p w:rsid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  <w:u w:val="single"/>
        </w:rPr>
      </w:pPr>
    </w:p>
    <w:p w:rsid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  <w:u w:val="single"/>
        </w:rPr>
      </w:pPr>
    </w:p>
    <w:p w:rsid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  <w:u w:val="single"/>
        </w:rPr>
      </w:pPr>
    </w:p>
    <w:p w:rsid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  <w:u w:val="single"/>
        </w:rPr>
      </w:pPr>
    </w:p>
    <w:p w:rsid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  <w:u w:val="single"/>
        </w:rPr>
      </w:pPr>
    </w:p>
    <w:p w:rsid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  <w:u w:val="single"/>
        </w:rPr>
      </w:pPr>
    </w:p>
    <w:p w:rsid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  <w:u w:val="single"/>
        </w:rPr>
      </w:pPr>
    </w:p>
    <w:p w:rsid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  <w:u w:val="single"/>
        </w:rPr>
      </w:pPr>
    </w:p>
    <w:p w:rsid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  <w:u w:val="single"/>
        </w:rPr>
      </w:pPr>
    </w:p>
    <w:p w:rsid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  <w:u w:val="single"/>
        </w:rPr>
      </w:pPr>
    </w:p>
    <w:p w:rsid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  <w:u w:val="single"/>
        </w:rPr>
      </w:pPr>
    </w:p>
    <w:p w:rsid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  <w:u w:val="single"/>
        </w:rPr>
      </w:pPr>
    </w:p>
    <w:p w:rsid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  <w:u w:val="single"/>
        </w:rPr>
      </w:pPr>
    </w:p>
    <w:p w:rsid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  <w:u w:val="single"/>
        </w:rPr>
      </w:pPr>
    </w:p>
    <w:p w:rsidR="0010169A" w:rsidRDefault="0010169A" w:rsidP="0010169A">
      <w:pPr>
        <w:pStyle w:val="a3"/>
        <w:shd w:val="clear" w:color="auto" w:fill="FFFFFF"/>
        <w:spacing w:before="0" w:beforeAutospacing="0" w:after="0" w:afterAutospacing="0" w:line="276" w:lineRule="auto"/>
        <w:ind w:left="-567" w:firstLine="709"/>
        <w:jc w:val="center"/>
        <w:rPr>
          <w:color w:val="000000"/>
          <w:sz w:val="28"/>
          <w:szCs w:val="28"/>
          <w:u w:val="single"/>
        </w:rPr>
      </w:pPr>
    </w:p>
    <w:sectPr w:rsidR="0010169A" w:rsidSect="0010169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F75B5"/>
    <w:multiLevelType w:val="multilevel"/>
    <w:tmpl w:val="C96E1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F1EFA"/>
    <w:rsid w:val="000F1EFA"/>
    <w:rsid w:val="0010169A"/>
    <w:rsid w:val="00B116BA"/>
    <w:rsid w:val="00D8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96B30E-0441-4A6B-9560-C1F5A083A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1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4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1536</Words>
  <Characters>8759</Characters>
  <Application>Microsoft Office Word</Application>
  <DocSecurity>0</DocSecurity>
  <Lines>72</Lines>
  <Paragraphs>20</Paragraphs>
  <ScaleCrop>false</ScaleCrop>
  <Company>Grizli777</Company>
  <LinksUpToDate>false</LinksUpToDate>
  <CharactersWithSpaces>10275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ДОУ 17</dc:creator>
  <cp:keywords/>
  <dc:description/>
  <cp:lastModifiedBy>z</cp:lastModifiedBy>
  <cp:revision>5</cp:revision>
  <dcterms:created xsi:type="dcterms:W3CDTF">2018-02-12T07:35:00Z</dcterms:created>
  <dcterms:modified xsi:type="dcterms:W3CDTF">2018-02-12T19:17:00Z</dcterms:modified>
</cp:coreProperties>
</file>