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31" w:rsidRPr="0060106A" w:rsidRDefault="00F77A31" w:rsidP="00F77A31">
      <w:pPr>
        <w:spacing w:after="0" w:line="240" w:lineRule="auto"/>
        <w:contextualSpacing/>
        <w:jc w:val="both"/>
        <w:rPr>
          <w:rFonts w:ascii="Arial" w:hAnsi="Arial" w:cs="Arial"/>
          <w:b/>
          <w:sz w:val="24"/>
          <w:szCs w:val="24"/>
        </w:rPr>
      </w:pPr>
      <w:r w:rsidRPr="0060106A">
        <w:rPr>
          <w:rFonts w:ascii="Arial" w:hAnsi="Arial" w:cs="Arial"/>
          <w:b/>
          <w:sz w:val="24"/>
          <w:szCs w:val="24"/>
        </w:rPr>
        <w:t>Ноговицына Людмила Прокопьевна</w:t>
      </w:r>
      <w:r w:rsidR="00192867">
        <w:rPr>
          <w:rFonts w:ascii="Arial" w:hAnsi="Arial" w:cs="Arial"/>
          <w:b/>
          <w:sz w:val="24"/>
          <w:szCs w:val="24"/>
        </w:rPr>
        <w:t>,</w:t>
      </w:r>
    </w:p>
    <w:p w:rsidR="00F77A31" w:rsidRPr="0060106A" w:rsidRDefault="00F77A31" w:rsidP="00F77A31">
      <w:pPr>
        <w:spacing w:after="0" w:line="240" w:lineRule="auto"/>
        <w:contextualSpacing/>
        <w:jc w:val="both"/>
        <w:rPr>
          <w:rFonts w:ascii="Arial" w:hAnsi="Arial" w:cs="Arial"/>
          <w:b/>
          <w:sz w:val="24"/>
          <w:szCs w:val="24"/>
        </w:rPr>
      </w:pPr>
      <w:r w:rsidRPr="0060106A">
        <w:rPr>
          <w:rFonts w:ascii="Arial" w:hAnsi="Arial" w:cs="Arial"/>
          <w:b/>
          <w:sz w:val="24"/>
          <w:szCs w:val="24"/>
        </w:rPr>
        <w:t>Преподаватель ГБПОУ Р</w:t>
      </w:r>
      <w:proofErr w:type="gramStart"/>
      <w:r w:rsidRPr="0060106A">
        <w:rPr>
          <w:rFonts w:ascii="Arial" w:hAnsi="Arial" w:cs="Arial"/>
          <w:b/>
          <w:sz w:val="24"/>
          <w:szCs w:val="24"/>
        </w:rPr>
        <w:t>С(</w:t>
      </w:r>
      <w:proofErr w:type="gramEnd"/>
      <w:r w:rsidRPr="0060106A">
        <w:rPr>
          <w:rFonts w:ascii="Arial" w:hAnsi="Arial" w:cs="Arial"/>
          <w:b/>
          <w:sz w:val="24"/>
          <w:szCs w:val="24"/>
        </w:rPr>
        <w:t>Я) «</w:t>
      </w:r>
      <w:proofErr w:type="spellStart"/>
      <w:r w:rsidRPr="0060106A">
        <w:rPr>
          <w:rFonts w:ascii="Arial" w:hAnsi="Arial" w:cs="Arial"/>
          <w:b/>
          <w:sz w:val="24"/>
          <w:szCs w:val="24"/>
        </w:rPr>
        <w:t>Усть-Алданский</w:t>
      </w:r>
      <w:proofErr w:type="spellEnd"/>
      <w:r w:rsidRPr="0060106A">
        <w:rPr>
          <w:rFonts w:ascii="Arial" w:hAnsi="Arial" w:cs="Arial"/>
          <w:b/>
          <w:sz w:val="24"/>
          <w:szCs w:val="24"/>
        </w:rPr>
        <w:t xml:space="preserve"> техникум»</w:t>
      </w:r>
    </w:p>
    <w:p w:rsidR="0060106A" w:rsidRDefault="0060106A" w:rsidP="0060106A">
      <w:pPr>
        <w:rPr>
          <w:rFonts w:ascii="Arial" w:eastAsia="Times New Roman" w:hAnsi="Arial" w:cs="Arial"/>
          <w:b/>
          <w:sz w:val="24"/>
          <w:szCs w:val="24"/>
          <w:lang w:eastAsia="en-US"/>
        </w:rPr>
      </w:pPr>
      <w:hyperlink r:id="rId6" w:history="1">
        <w:r w:rsidRPr="00292AE5">
          <w:rPr>
            <w:rStyle w:val="a4"/>
            <w:rFonts w:ascii="Arial" w:eastAsia="Times New Roman" w:hAnsi="Arial" w:cs="Arial"/>
            <w:b/>
            <w:sz w:val="24"/>
            <w:szCs w:val="24"/>
            <w:lang w:eastAsia="en-US"/>
          </w:rPr>
          <w:t>lydmila.nogovitcina@</w:t>
        </w:r>
        <w:r w:rsidRPr="00292AE5">
          <w:rPr>
            <w:rStyle w:val="a4"/>
            <w:rFonts w:ascii="Arial" w:eastAsia="Times New Roman" w:hAnsi="Arial" w:cs="Arial"/>
            <w:b/>
            <w:sz w:val="24"/>
            <w:szCs w:val="24"/>
            <w:lang w:val="en-US" w:eastAsia="en-US"/>
          </w:rPr>
          <w:t>yandex</w:t>
        </w:r>
        <w:r w:rsidRPr="00292AE5">
          <w:rPr>
            <w:rStyle w:val="a4"/>
            <w:rFonts w:ascii="Arial" w:eastAsia="Times New Roman" w:hAnsi="Arial" w:cs="Arial"/>
            <w:b/>
            <w:sz w:val="24"/>
            <w:szCs w:val="24"/>
            <w:lang w:eastAsia="en-US"/>
          </w:rPr>
          <w:t>.</w:t>
        </w:r>
        <w:r w:rsidRPr="00292AE5">
          <w:rPr>
            <w:rStyle w:val="a4"/>
            <w:rFonts w:ascii="Arial" w:eastAsia="Times New Roman" w:hAnsi="Arial" w:cs="Arial"/>
            <w:b/>
            <w:sz w:val="24"/>
            <w:szCs w:val="24"/>
            <w:lang w:val="en-US" w:eastAsia="en-US"/>
          </w:rPr>
          <w:t>ru</w:t>
        </w:r>
      </w:hyperlink>
    </w:p>
    <w:p w:rsidR="0060106A" w:rsidRDefault="00FE62AD" w:rsidP="0060106A">
      <w:pPr>
        <w:jc w:val="center"/>
        <w:rPr>
          <w:rFonts w:ascii="Arial" w:hAnsi="Arial" w:cs="Arial"/>
          <w:b/>
          <w:sz w:val="24"/>
          <w:szCs w:val="24"/>
        </w:rPr>
      </w:pPr>
      <w:r w:rsidRPr="00F77A31">
        <w:rPr>
          <w:rFonts w:ascii="Arial" w:hAnsi="Arial" w:cs="Arial"/>
          <w:b/>
          <w:sz w:val="24"/>
          <w:szCs w:val="24"/>
        </w:rPr>
        <w:t>От мечты к реальности</w:t>
      </w:r>
    </w:p>
    <w:p w:rsidR="00192867" w:rsidRPr="00192867" w:rsidRDefault="00192867" w:rsidP="00192867">
      <w:pPr>
        <w:jc w:val="both"/>
        <w:rPr>
          <w:rFonts w:ascii="Arial" w:hAnsi="Arial" w:cs="Arial"/>
          <w:sz w:val="24"/>
          <w:szCs w:val="24"/>
        </w:rPr>
      </w:pPr>
      <w:r>
        <w:rPr>
          <w:rFonts w:ascii="Arial" w:hAnsi="Arial" w:cs="Arial"/>
          <w:b/>
          <w:sz w:val="24"/>
          <w:szCs w:val="24"/>
        </w:rPr>
        <w:t xml:space="preserve">Аннотация. </w:t>
      </w:r>
      <w:r w:rsidRPr="00192867">
        <w:rPr>
          <w:rFonts w:ascii="Arial" w:hAnsi="Arial" w:cs="Arial"/>
          <w:sz w:val="24"/>
          <w:szCs w:val="24"/>
        </w:rPr>
        <w:t xml:space="preserve">Статья </w:t>
      </w:r>
      <w:r w:rsidR="00BC1BF7" w:rsidRPr="00192867">
        <w:rPr>
          <w:rFonts w:ascii="Arial" w:hAnsi="Arial" w:cs="Arial"/>
          <w:sz w:val="24"/>
          <w:szCs w:val="24"/>
        </w:rPr>
        <w:t>посвящена</w:t>
      </w:r>
      <w:r w:rsidRPr="00192867">
        <w:rPr>
          <w:rFonts w:ascii="Arial" w:hAnsi="Arial" w:cs="Arial"/>
          <w:sz w:val="24"/>
          <w:szCs w:val="24"/>
        </w:rPr>
        <w:t xml:space="preserve"> вопросам профориентац</w:t>
      </w:r>
      <w:r w:rsidR="00BC1BF7">
        <w:rPr>
          <w:rFonts w:ascii="Arial" w:hAnsi="Arial" w:cs="Arial"/>
          <w:sz w:val="24"/>
          <w:szCs w:val="24"/>
        </w:rPr>
        <w:t xml:space="preserve">ии молодежи и </w:t>
      </w:r>
      <w:proofErr w:type="spellStart"/>
      <w:r w:rsidR="00BC1BF7">
        <w:rPr>
          <w:rFonts w:ascii="Arial" w:hAnsi="Arial" w:cs="Arial"/>
          <w:sz w:val="24"/>
          <w:szCs w:val="24"/>
        </w:rPr>
        <w:t>профориентационной</w:t>
      </w:r>
      <w:proofErr w:type="spellEnd"/>
      <w:r w:rsidR="00BC1BF7">
        <w:rPr>
          <w:rFonts w:ascii="Arial" w:hAnsi="Arial" w:cs="Arial"/>
          <w:sz w:val="24"/>
          <w:szCs w:val="24"/>
        </w:rPr>
        <w:t xml:space="preserve"> работе</w:t>
      </w:r>
      <w:r w:rsidRPr="00192867">
        <w:rPr>
          <w:rFonts w:ascii="Arial" w:hAnsi="Arial" w:cs="Arial"/>
          <w:sz w:val="24"/>
          <w:szCs w:val="24"/>
        </w:rPr>
        <w:t xml:space="preserve"> </w:t>
      </w:r>
      <w:r w:rsidR="00BC1BF7">
        <w:rPr>
          <w:rFonts w:ascii="Arial" w:hAnsi="Arial" w:cs="Arial"/>
          <w:sz w:val="24"/>
          <w:szCs w:val="24"/>
        </w:rPr>
        <w:t xml:space="preserve">приемной комиссии техникума </w:t>
      </w:r>
      <w:r w:rsidRPr="00192867">
        <w:rPr>
          <w:rFonts w:ascii="Arial" w:hAnsi="Arial" w:cs="Arial"/>
          <w:sz w:val="24"/>
          <w:szCs w:val="24"/>
        </w:rPr>
        <w:t>со школьниками.</w:t>
      </w:r>
    </w:p>
    <w:p w:rsidR="00192867" w:rsidRPr="0060106A" w:rsidRDefault="00192867" w:rsidP="00192867">
      <w:pPr>
        <w:jc w:val="both"/>
        <w:rPr>
          <w:rFonts w:ascii="Arial" w:hAnsi="Arial" w:cs="Arial"/>
          <w:b/>
          <w:sz w:val="24"/>
          <w:szCs w:val="24"/>
        </w:rPr>
      </w:pPr>
      <w:r>
        <w:rPr>
          <w:rFonts w:ascii="Arial" w:hAnsi="Arial" w:cs="Arial"/>
          <w:b/>
          <w:sz w:val="24"/>
          <w:szCs w:val="24"/>
        </w:rPr>
        <w:t xml:space="preserve">Ключевые слова: </w:t>
      </w:r>
      <w:r>
        <w:rPr>
          <w:rFonts w:ascii="Arial" w:hAnsi="Arial" w:cs="Arial"/>
          <w:sz w:val="24"/>
          <w:szCs w:val="24"/>
        </w:rPr>
        <w:t>п</w:t>
      </w:r>
      <w:r w:rsidRPr="00F77A31">
        <w:rPr>
          <w:rFonts w:ascii="Arial" w:hAnsi="Arial" w:cs="Arial"/>
          <w:sz w:val="24"/>
          <w:szCs w:val="24"/>
        </w:rPr>
        <w:t>рофориентация</w:t>
      </w:r>
      <w:r>
        <w:rPr>
          <w:rFonts w:ascii="Arial" w:hAnsi="Arial" w:cs="Arial"/>
          <w:sz w:val="24"/>
          <w:szCs w:val="24"/>
        </w:rPr>
        <w:t xml:space="preserve">, </w:t>
      </w:r>
      <w:proofErr w:type="spellStart"/>
      <w:r>
        <w:rPr>
          <w:rFonts w:ascii="Arial" w:hAnsi="Arial" w:cs="Arial"/>
          <w:sz w:val="24"/>
          <w:szCs w:val="24"/>
        </w:rPr>
        <w:t>п</w:t>
      </w:r>
      <w:r w:rsidRPr="00F77A31">
        <w:rPr>
          <w:rFonts w:ascii="Arial" w:hAnsi="Arial" w:cs="Arial"/>
          <w:sz w:val="24"/>
          <w:szCs w:val="24"/>
        </w:rPr>
        <w:t>рофориентационная</w:t>
      </w:r>
      <w:proofErr w:type="spellEnd"/>
      <w:r w:rsidRPr="00F77A31">
        <w:rPr>
          <w:rFonts w:ascii="Arial" w:hAnsi="Arial" w:cs="Arial"/>
          <w:sz w:val="24"/>
          <w:szCs w:val="24"/>
        </w:rPr>
        <w:t xml:space="preserve"> работа</w:t>
      </w:r>
    </w:p>
    <w:p w:rsidR="00C961DF" w:rsidRPr="00F77A31" w:rsidRDefault="00C961DF" w:rsidP="00F77A31">
      <w:pPr>
        <w:pStyle w:val="a3"/>
        <w:spacing w:before="0" w:beforeAutospacing="0" w:after="0" w:afterAutospacing="0"/>
        <w:ind w:firstLine="567"/>
        <w:contextualSpacing/>
        <w:jc w:val="both"/>
        <w:rPr>
          <w:rFonts w:ascii="Arial" w:hAnsi="Arial" w:cs="Arial"/>
        </w:rPr>
      </w:pPr>
      <w:r w:rsidRPr="00F77A31">
        <w:rPr>
          <w:rFonts w:ascii="Arial" w:hAnsi="Arial" w:cs="Arial"/>
        </w:rPr>
        <w:t>Профориентация — это науч</w:t>
      </w:r>
      <w:bookmarkStart w:id="0" w:name="_GoBack"/>
      <w:bookmarkEnd w:id="0"/>
      <w:r w:rsidRPr="00F77A31">
        <w:rPr>
          <w:rFonts w:ascii="Arial" w:hAnsi="Arial" w:cs="Arial"/>
        </w:rPr>
        <w:t>но обоснованная система подготовки молодежи к свободному и самостоятельному выбору профессии, призванная учитывать как индивидуальные особенности каждой личности, так и необходимость полноценного распределения трудовых ресурсов в интересах общества.</w:t>
      </w:r>
    </w:p>
    <w:p w:rsidR="00C961DF" w:rsidRPr="00F77A31" w:rsidRDefault="00C961DF" w:rsidP="00F77A31">
      <w:pPr>
        <w:pStyle w:val="a3"/>
        <w:spacing w:before="0" w:beforeAutospacing="0" w:after="0" w:afterAutospacing="0"/>
        <w:ind w:firstLine="567"/>
        <w:contextualSpacing/>
        <w:jc w:val="both"/>
        <w:rPr>
          <w:rFonts w:ascii="Arial" w:hAnsi="Arial" w:cs="Arial"/>
        </w:rPr>
      </w:pPr>
      <w:proofErr w:type="spellStart"/>
      <w:r w:rsidRPr="00F77A31">
        <w:rPr>
          <w:rFonts w:ascii="Arial" w:hAnsi="Arial" w:cs="Arial"/>
        </w:rPr>
        <w:t>Профориентационная</w:t>
      </w:r>
      <w:proofErr w:type="spellEnd"/>
      <w:r w:rsidRPr="00F77A31">
        <w:rPr>
          <w:rFonts w:ascii="Arial" w:hAnsi="Arial" w:cs="Arial"/>
        </w:rPr>
        <w:t xml:space="preserve"> работа со школьниками, с одной стороны, готовит их к обоснованному выбору профессии в соответствии с личными склонностями, интересами, способностями, содействует рациональному распределению трудовых ресурсов общества с учетом потребностей экономики в кадрах определенных профессий, с другой стороны, повышает привлекательность нашего образовательного учреждения.</w:t>
      </w:r>
    </w:p>
    <w:p w:rsidR="00FB7844" w:rsidRPr="00F77A31" w:rsidRDefault="00C961DF"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 </w:t>
      </w:r>
      <w:r w:rsidR="00C81A36" w:rsidRPr="00F77A31">
        <w:rPr>
          <w:rFonts w:ascii="Arial" w:eastAsia="Times New Roman" w:hAnsi="Arial" w:cs="Arial"/>
          <w:sz w:val="24"/>
          <w:szCs w:val="24"/>
        </w:rPr>
        <w:t>Практика показывает, что в значительной степени профессиональная ориентация учащихся происходит за счёт хаотично усваиваемой ими информации, которую школьники получают из окружающего их социума, домашнего окружения, личных впечатлений, теле-, радиопередач, Интернета. Поэтому для многих делать профессиональный выбор стало всё сложнее, соответственно, актуальность помощи в этом возросла.</w:t>
      </w:r>
      <w:r w:rsidR="00FB7844" w:rsidRPr="00F77A31">
        <w:rPr>
          <w:rFonts w:ascii="Arial" w:eastAsia="Times New Roman" w:hAnsi="Arial" w:cs="Arial"/>
          <w:sz w:val="24"/>
          <w:szCs w:val="24"/>
        </w:rPr>
        <w:t xml:space="preserve"> </w:t>
      </w:r>
    </w:p>
    <w:p w:rsidR="0083477F" w:rsidRPr="00F77A31" w:rsidRDefault="0083477F" w:rsidP="00F77A31">
      <w:pPr>
        <w:pStyle w:val="a3"/>
        <w:spacing w:before="0" w:beforeAutospacing="0" w:after="0" w:afterAutospacing="0"/>
        <w:ind w:firstLine="567"/>
        <w:contextualSpacing/>
        <w:jc w:val="both"/>
        <w:rPr>
          <w:rFonts w:ascii="Arial" w:hAnsi="Arial" w:cs="Arial"/>
        </w:rPr>
      </w:pPr>
      <w:r w:rsidRPr="00F77A31">
        <w:rPr>
          <w:rFonts w:ascii="Arial" w:hAnsi="Arial" w:cs="Arial"/>
        </w:rPr>
        <w:t>Выбор профессии – очень важный шаг в жизни человека. В современных условиях рынок труда предъявляет к молодым людям качественно новые требования, основан</w:t>
      </w:r>
      <w:r w:rsidR="00C961DF" w:rsidRPr="00F77A31">
        <w:rPr>
          <w:rFonts w:ascii="Arial" w:hAnsi="Arial" w:cs="Arial"/>
        </w:rPr>
        <w:t>н</w:t>
      </w:r>
      <w:r w:rsidRPr="00F77A31">
        <w:rPr>
          <w:rFonts w:ascii="Arial" w:hAnsi="Arial" w:cs="Arial"/>
        </w:rPr>
        <w:t xml:space="preserve">ые на компетенциях. </w:t>
      </w:r>
    </w:p>
    <w:p w:rsidR="0083477F" w:rsidRPr="00F77A31" w:rsidRDefault="0083477F" w:rsidP="00F77A31">
      <w:pPr>
        <w:pStyle w:val="a3"/>
        <w:spacing w:before="0" w:beforeAutospacing="0" w:after="0" w:afterAutospacing="0"/>
        <w:ind w:firstLine="567"/>
        <w:contextualSpacing/>
        <w:jc w:val="both"/>
        <w:rPr>
          <w:rFonts w:ascii="Arial" w:hAnsi="Arial" w:cs="Arial"/>
        </w:rPr>
      </w:pPr>
      <w:r w:rsidRPr="00F77A31">
        <w:rPr>
          <w:rFonts w:ascii="Arial" w:hAnsi="Arial" w:cs="Arial"/>
        </w:rPr>
        <w:t>Множество профессий и специальностей, отсутствие необходимых знаний о содержании труда в мире профессий, трудности оценки каждым человеком своих личных качеств и сопоставление их с требованиями профессий к человеку, делают задачу правильного выбора профессии для подавляющего большинства практически непосильной.</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proofErr w:type="spellStart"/>
      <w:r w:rsidRPr="00F77A31">
        <w:rPr>
          <w:rFonts w:ascii="Arial" w:eastAsia="Times New Roman" w:hAnsi="Arial" w:cs="Arial"/>
          <w:sz w:val="24"/>
          <w:szCs w:val="24"/>
        </w:rPr>
        <w:t>Профориентационная</w:t>
      </w:r>
      <w:proofErr w:type="spellEnd"/>
      <w:r w:rsidRPr="00F77A31">
        <w:rPr>
          <w:rFonts w:ascii="Arial" w:eastAsia="Times New Roman" w:hAnsi="Arial" w:cs="Arial"/>
          <w:sz w:val="24"/>
          <w:szCs w:val="24"/>
        </w:rPr>
        <w:t xml:space="preserve"> работа является неотъемлемой частью образовательного процесса и представляет собой систему, что помогает человеку выбирать профессию, наиболее соответствующую потребностям общества и его личным способностям.</w:t>
      </w:r>
      <w:r w:rsidR="00C961DF" w:rsidRPr="00F77A31">
        <w:rPr>
          <w:rFonts w:ascii="Arial" w:eastAsia="Times New Roman" w:hAnsi="Arial" w:cs="Arial"/>
          <w:sz w:val="24"/>
          <w:szCs w:val="24"/>
        </w:rPr>
        <w:t xml:space="preserve"> </w:t>
      </w:r>
      <w:r w:rsidRPr="00F77A31">
        <w:rPr>
          <w:rFonts w:ascii="Arial" w:eastAsia="Times New Roman" w:hAnsi="Arial" w:cs="Arial"/>
          <w:sz w:val="24"/>
          <w:szCs w:val="24"/>
        </w:rPr>
        <w:t xml:space="preserve">Основной целью </w:t>
      </w:r>
      <w:proofErr w:type="spellStart"/>
      <w:r w:rsidRPr="00F77A31">
        <w:rPr>
          <w:rFonts w:ascii="Arial" w:eastAsia="Times New Roman" w:hAnsi="Arial" w:cs="Arial"/>
          <w:sz w:val="24"/>
          <w:szCs w:val="24"/>
        </w:rPr>
        <w:t>профориентационной</w:t>
      </w:r>
      <w:proofErr w:type="spellEnd"/>
      <w:r w:rsidRPr="00F77A31">
        <w:rPr>
          <w:rFonts w:ascii="Arial" w:eastAsia="Times New Roman" w:hAnsi="Arial" w:cs="Arial"/>
          <w:sz w:val="24"/>
          <w:szCs w:val="24"/>
        </w:rPr>
        <w:t xml:space="preserve"> работы ГБПОУ Р</w:t>
      </w:r>
      <w:proofErr w:type="gramStart"/>
      <w:r w:rsidRPr="00F77A31">
        <w:rPr>
          <w:rFonts w:ascii="Arial" w:eastAsia="Times New Roman" w:hAnsi="Arial" w:cs="Arial"/>
          <w:sz w:val="24"/>
          <w:szCs w:val="24"/>
        </w:rPr>
        <w:t>С(</w:t>
      </w:r>
      <w:proofErr w:type="gramEnd"/>
      <w:r w:rsidRPr="00F77A31">
        <w:rPr>
          <w:rFonts w:ascii="Arial" w:eastAsia="Times New Roman" w:hAnsi="Arial" w:cs="Arial"/>
          <w:sz w:val="24"/>
          <w:szCs w:val="24"/>
        </w:rPr>
        <w:t>Я) «Усть-Алданский техникум» является привлечение преподавательского состава и обучающихся техникума к активному участию в мероприятиях профессиональной ори</w:t>
      </w:r>
      <w:r w:rsidR="00C961DF" w:rsidRPr="00F77A31">
        <w:rPr>
          <w:rFonts w:ascii="Arial" w:eastAsia="Times New Roman" w:hAnsi="Arial" w:cs="Arial"/>
          <w:sz w:val="24"/>
          <w:szCs w:val="24"/>
        </w:rPr>
        <w:t>ентации молодёжи.</w:t>
      </w:r>
      <w:r w:rsidRPr="00F77A31">
        <w:rPr>
          <w:rFonts w:ascii="Arial" w:eastAsia="Times New Roman" w:hAnsi="Arial" w:cs="Arial"/>
          <w:sz w:val="24"/>
          <w:szCs w:val="24"/>
        </w:rPr>
        <w:br/>
      </w:r>
      <w:r w:rsidRPr="00F77A31">
        <w:rPr>
          <w:rFonts w:ascii="Arial" w:eastAsia="Times New Roman" w:hAnsi="Arial" w:cs="Arial"/>
          <w:sz w:val="24"/>
          <w:szCs w:val="24"/>
          <w:u w:val="single"/>
        </w:rPr>
        <w:t xml:space="preserve">Задачи </w:t>
      </w:r>
      <w:proofErr w:type="spellStart"/>
      <w:r w:rsidRPr="00F77A31">
        <w:rPr>
          <w:rFonts w:ascii="Arial" w:eastAsia="Times New Roman" w:hAnsi="Arial" w:cs="Arial"/>
          <w:sz w:val="24"/>
          <w:szCs w:val="24"/>
          <w:u w:val="single"/>
        </w:rPr>
        <w:t>профориентационной</w:t>
      </w:r>
      <w:proofErr w:type="spellEnd"/>
      <w:r w:rsidRPr="00F77A31">
        <w:rPr>
          <w:rFonts w:ascii="Arial" w:eastAsia="Times New Roman" w:hAnsi="Arial" w:cs="Arial"/>
          <w:sz w:val="24"/>
          <w:szCs w:val="24"/>
          <w:u w:val="single"/>
        </w:rPr>
        <w:t xml:space="preserve"> работы техникума:</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изучение и прогнозирование перспектив формирования контингента техникума;</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комплектование групп 1 курса;</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 конструирование системы </w:t>
      </w:r>
      <w:proofErr w:type="spellStart"/>
      <w:r w:rsidRPr="00F77A31">
        <w:rPr>
          <w:rFonts w:ascii="Arial" w:eastAsia="Times New Roman" w:hAnsi="Arial" w:cs="Arial"/>
          <w:sz w:val="24"/>
          <w:szCs w:val="24"/>
        </w:rPr>
        <w:t>профориентационной</w:t>
      </w:r>
      <w:proofErr w:type="spellEnd"/>
      <w:r w:rsidRPr="00F77A31">
        <w:rPr>
          <w:rFonts w:ascii="Arial" w:eastAsia="Times New Roman" w:hAnsi="Arial" w:cs="Arial"/>
          <w:sz w:val="24"/>
          <w:szCs w:val="24"/>
        </w:rPr>
        <w:t xml:space="preserve"> работы;</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пропаганда уровня образовательной деятельности техникума;</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повышение качества контингента обучающихся (более высокий образовательный уровень, увеличение количества «отличников» и «хорошистов»);</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создание привлекате</w:t>
      </w:r>
      <w:r w:rsidR="00FB7844" w:rsidRPr="00F77A31">
        <w:rPr>
          <w:rFonts w:ascii="Arial" w:eastAsia="Times New Roman" w:hAnsi="Arial" w:cs="Arial"/>
          <w:sz w:val="24"/>
          <w:szCs w:val="24"/>
        </w:rPr>
        <w:t>льного образа техникума в улусе</w:t>
      </w:r>
      <w:r w:rsidRPr="00F77A31">
        <w:rPr>
          <w:rFonts w:ascii="Arial" w:eastAsia="Times New Roman" w:hAnsi="Arial" w:cs="Arial"/>
          <w:sz w:val="24"/>
          <w:szCs w:val="24"/>
        </w:rPr>
        <w:t xml:space="preserve">, возможностей трудоустройства на предприятия города и </w:t>
      </w:r>
      <w:r w:rsidR="00FB7844" w:rsidRPr="00F77A31">
        <w:rPr>
          <w:rFonts w:ascii="Arial" w:eastAsia="Times New Roman" w:hAnsi="Arial" w:cs="Arial"/>
          <w:sz w:val="24"/>
          <w:szCs w:val="24"/>
        </w:rPr>
        <w:t>муниципальные предприятия улуса</w:t>
      </w:r>
      <w:r w:rsidRPr="00F77A31">
        <w:rPr>
          <w:rFonts w:ascii="Arial" w:eastAsia="Times New Roman" w:hAnsi="Arial" w:cs="Arial"/>
          <w:sz w:val="24"/>
          <w:szCs w:val="24"/>
        </w:rPr>
        <w:t>;</w:t>
      </w:r>
    </w:p>
    <w:p w:rsidR="00C81A36" w:rsidRPr="00F77A31" w:rsidRDefault="00C81A36"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lastRenderedPageBreak/>
        <w:t>- установление и укрепление постоянных контактов с коллективами школ, а также с работодателями.</w:t>
      </w:r>
    </w:p>
    <w:p w:rsidR="00A6260D" w:rsidRPr="00F77A31" w:rsidRDefault="00A6260D"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Опыт </w:t>
      </w:r>
      <w:proofErr w:type="spellStart"/>
      <w:r w:rsidRPr="00F77A31">
        <w:rPr>
          <w:rFonts w:ascii="Arial" w:eastAsia="Times New Roman" w:hAnsi="Arial" w:cs="Arial"/>
          <w:sz w:val="24"/>
          <w:szCs w:val="24"/>
        </w:rPr>
        <w:t>профориентационной</w:t>
      </w:r>
      <w:proofErr w:type="spellEnd"/>
      <w:r w:rsidRPr="00F77A31">
        <w:rPr>
          <w:rFonts w:ascii="Arial" w:eastAsia="Times New Roman" w:hAnsi="Arial" w:cs="Arial"/>
          <w:sz w:val="24"/>
          <w:szCs w:val="24"/>
        </w:rPr>
        <w:t xml:space="preserve"> работы в течение нескольких лет показал, что многие учащиеся девятых классов часто не готовы сделать осознанный выбор будущей профессии, определить для себя образовательный маршрут. Часто выбор профессии в этом возрасте отличается неосознанностью, профессиональные планы не реалистичны. В этот период интересы и склонности не устойчивы, сказывается влияние сверстников, родителей, что, как правило, порождает ошибки в выборе профессии. Большинство школьников не достаточно знают о конкретных особенностях той или иной профессии. Не всегда учитывают свои профессиональные склонности, соответствие требованиям той или иной сферы профессиональной деятельности (наличие психофизиологических возможностей, профессионально значимых качеств, развитости интеллектуального потенциала). Многие выбирают престижное образование, а не профессию, и часто по окончанию обучения не знают, кем можно идти работать и не могут найти себя в профессии.</w:t>
      </w:r>
    </w:p>
    <w:p w:rsidR="006A4B5B" w:rsidRPr="00F77A31" w:rsidRDefault="0010024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Окончание школы ставит подростка перед необходимостью выбора: поступать в учебное заведение для продолжения образования, начинать трудовую жизнь либо приобретать профессиональные навыки в образовательном учреждении без отрыва от работы. Для решения этих непростых задач преподаватели техникума</w:t>
      </w:r>
      <w:r w:rsidR="00C961DF" w:rsidRPr="00F77A31">
        <w:rPr>
          <w:rFonts w:ascii="Arial" w:hAnsi="Arial" w:cs="Arial"/>
          <w:sz w:val="24"/>
          <w:szCs w:val="24"/>
        </w:rPr>
        <w:t xml:space="preserve"> постоянно  участвуют</w:t>
      </w:r>
      <w:r w:rsidRPr="00F77A31">
        <w:rPr>
          <w:rFonts w:ascii="Arial" w:hAnsi="Arial" w:cs="Arial"/>
          <w:sz w:val="24"/>
          <w:szCs w:val="24"/>
        </w:rPr>
        <w:t xml:space="preserve"> в ярмарке профессий, которая пров</w:t>
      </w:r>
      <w:r w:rsidR="00C961DF" w:rsidRPr="00F77A31">
        <w:rPr>
          <w:rFonts w:ascii="Arial" w:hAnsi="Arial" w:cs="Arial"/>
          <w:sz w:val="24"/>
          <w:szCs w:val="24"/>
        </w:rPr>
        <w:t>одится</w:t>
      </w:r>
      <w:r w:rsidRPr="00F77A31">
        <w:rPr>
          <w:rFonts w:ascii="Arial" w:hAnsi="Arial" w:cs="Arial"/>
          <w:sz w:val="24"/>
          <w:szCs w:val="24"/>
        </w:rPr>
        <w:t xml:space="preserve"> </w:t>
      </w:r>
      <w:r w:rsidR="00FE62AD" w:rsidRPr="00F77A31">
        <w:rPr>
          <w:rFonts w:ascii="Arial" w:hAnsi="Arial" w:cs="Arial"/>
          <w:sz w:val="24"/>
          <w:szCs w:val="24"/>
        </w:rPr>
        <w:t xml:space="preserve"> весной </w:t>
      </w:r>
      <w:r w:rsidRPr="00F77A31">
        <w:rPr>
          <w:rFonts w:ascii="Arial" w:hAnsi="Arial" w:cs="Arial"/>
          <w:sz w:val="24"/>
          <w:szCs w:val="24"/>
        </w:rPr>
        <w:t>для молодежи в</w:t>
      </w:r>
      <w:r w:rsidR="00C961DF" w:rsidRPr="00F77A31">
        <w:rPr>
          <w:rFonts w:ascii="Arial" w:hAnsi="Arial" w:cs="Arial"/>
          <w:sz w:val="24"/>
          <w:szCs w:val="24"/>
        </w:rPr>
        <w:t xml:space="preserve"> </w:t>
      </w:r>
      <w:proofErr w:type="spellStart"/>
      <w:r w:rsidR="00C961DF" w:rsidRPr="00F77A31">
        <w:rPr>
          <w:rFonts w:ascii="Arial" w:hAnsi="Arial" w:cs="Arial"/>
          <w:sz w:val="24"/>
          <w:szCs w:val="24"/>
        </w:rPr>
        <w:t>Усть-Алданском</w:t>
      </w:r>
      <w:proofErr w:type="spellEnd"/>
      <w:r w:rsidR="00C961DF" w:rsidRPr="00F77A31">
        <w:rPr>
          <w:rFonts w:ascii="Arial" w:hAnsi="Arial" w:cs="Arial"/>
          <w:sz w:val="24"/>
          <w:szCs w:val="24"/>
        </w:rPr>
        <w:t xml:space="preserve">, </w:t>
      </w:r>
      <w:r w:rsidRPr="00F77A31">
        <w:rPr>
          <w:rFonts w:ascii="Arial" w:hAnsi="Arial" w:cs="Arial"/>
          <w:sz w:val="24"/>
          <w:szCs w:val="24"/>
        </w:rPr>
        <w:t xml:space="preserve"> </w:t>
      </w:r>
      <w:proofErr w:type="spellStart"/>
      <w:r w:rsidRPr="00F77A31">
        <w:rPr>
          <w:rFonts w:ascii="Arial" w:hAnsi="Arial" w:cs="Arial"/>
          <w:sz w:val="24"/>
          <w:szCs w:val="24"/>
        </w:rPr>
        <w:t>Меги</w:t>
      </w:r>
      <w:r w:rsidR="00C961DF" w:rsidRPr="00F77A31">
        <w:rPr>
          <w:rFonts w:ascii="Arial" w:hAnsi="Arial" w:cs="Arial"/>
          <w:sz w:val="24"/>
          <w:szCs w:val="24"/>
        </w:rPr>
        <w:t>но-Кангаласском</w:t>
      </w:r>
      <w:proofErr w:type="spellEnd"/>
      <w:r w:rsidR="00C961DF" w:rsidRPr="00F77A31">
        <w:rPr>
          <w:rFonts w:ascii="Arial" w:hAnsi="Arial" w:cs="Arial"/>
          <w:sz w:val="24"/>
          <w:szCs w:val="24"/>
        </w:rPr>
        <w:t xml:space="preserve"> улусах, в городе Якутске.</w:t>
      </w:r>
      <w:r w:rsidRPr="00F77A31">
        <w:rPr>
          <w:rFonts w:ascii="Arial" w:hAnsi="Arial" w:cs="Arial"/>
          <w:sz w:val="24"/>
          <w:szCs w:val="24"/>
        </w:rPr>
        <w:t xml:space="preserve"> Ученики и </w:t>
      </w:r>
      <w:r w:rsidR="00C961DF" w:rsidRPr="00F77A31">
        <w:rPr>
          <w:rFonts w:ascii="Arial" w:hAnsi="Arial" w:cs="Arial"/>
          <w:sz w:val="24"/>
          <w:szCs w:val="24"/>
        </w:rPr>
        <w:t>их родители знакомятся</w:t>
      </w:r>
      <w:r w:rsidRPr="00F77A31">
        <w:rPr>
          <w:rFonts w:ascii="Arial" w:hAnsi="Arial" w:cs="Arial"/>
          <w:sz w:val="24"/>
          <w:szCs w:val="24"/>
        </w:rPr>
        <w:t xml:space="preserve"> с информацией об </w:t>
      </w:r>
      <w:r w:rsidR="00FE62AD" w:rsidRPr="00F77A31">
        <w:rPr>
          <w:rFonts w:ascii="Arial" w:hAnsi="Arial" w:cs="Arial"/>
          <w:sz w:val="24"/>
          <w:szCs w:val="24"/>
        </w:rPr>
        <w:t>СПО</w:t>
      </w:r>
      <w:r w:rsidR="00C961DF" w:rsidRPr="00F77A31">
        <w:rPr>
          <w:rFonts w:ascii="Arial" w:hAnsi="Arial" w:cs="Arial"/>
          <w:sz w:val="24"/>
          <w:szCs w:val="24"/>
        </w:rPr>
        <w:t>, проходят</w:t>
      </w:r>
      <w:r w:rsidRPr="00F77A31">
        <w:rPr>
          <w:rFonts w:ascii="Arial" w:hAnsi="Arial" w:cs="Arial"/>
          <w:sz w:val="24"/>
          <w:szCs w:val="24"/>
        </w:rPr>
        <w:t xml:space="preserve"> </w:t>
      </w:r>
      <w:r w:rsidR="00C961DF" w:rsidRPr="00F77A31">
        <w:rPr>
          <w:rFonts w:ascii="Arial" w:hAnsi="Arial" w:cs="Arial"/>
          <w:sz w:val="24"/>
          <w:szCs w:val="24"/>
        </w:rPr>
        <w:t xml:space="preserve">тестирование, получают </w:t>
      </w:r>
      <w:r w:rsidRPr="00F77A31">
        <w:rPr>
          <w:rFonts w:ascii="Arial" w:hAnsi="Arial" w:cs="Arial"/>
          <w:sz w:val="24"/>
          <w:szCs w:val="24"/>
        </w:rPr>
        <w:t xml:space="preserve">консультации. На все вопросы, касающиеся образовательного процесса, подробно </w:t>
      </w:r>
      <w:r w:rsidR="00C961DF" w:rsidRPr="00F77A31">
        <w:rPr>
          <w:rFonts w:ascii="Arial" w:hAnsi="Arial" w:cs="Arial"/>
          <w:sz w:val="24"/>
          <w:szCs w:val="24"/>
        </w:rPr>
        <w:t>отвечают</w:t>
      </w:r>
      <w:r w:rsidRPr="00F77A31">
        <w:rPr>
          <w:rFonts w:ascii="Arial" w:hAnsi="Arial" w:cs="Arial"/>
          <w:sz w:val="24"/>
          <w:szCs w:val="24"/>
        </w:rPr>
        <w:t xml:space="preserve"> преподаватели техникума: </w:t>
      </w:r>
      <w:r w:rsidR="00C961DF" w:rsidRPr="00F77A31">
        <w:rPr>
          <w:rFonts w:ascii="Arial" w:hAnsi="Arial" w:cs="Arial"/>
          <w:sz w:val="24"/>
          <w:szCs w:val="24"/>
        </w:rPr>
        <w:t>были</w:t>
      </w:r>
      <w:r w:rsidRPr="00F77A31">
        <w:rPr>
          <w:rFonts w:ascii="Arial" w:hAnsi="Arial" w:cs="Arial"/>
          <w:sz w:val="24"/>
          <w:szCs w:val="24"/>
        </w:rPr>
        <w:t xml:space="preserve"> </w:t>
      </w:r>
      <w:r w:rsidR="00C961DF" w:rsidRPr="00F77A31">
        <w:rPr>
          <w:rFonts w:ascii="Arial" w:hAnsi="Arial" w:cs="Arial"/>
          <w:sz w:val="24"/>
          <w:szCs w:val="24"/>
        </w:rPr>
        <w:t>представлены информации</w:t>
      </w:r>
      <w:r w:rsidRPr="00F77A31">
        <w:rPr>
          <w:rFonts w:ascii="Arial" w:hAnsi="Arial" w:cs="Arial"/>
          <w:sz w:val="24"/>
          <w:szCs w:val="24"/>
        </w:rPr>
        <w:t xml:space="preserve"> о режиме учебной деятельности, выплате стипендий, участии техникума в конкурсных мероприятиях городского уровня, востребованности выпускников и возможности обучен</w:t>
      </w:r>
      <w:r w:rsidR="00C961DF" w:rsidRPr="00F77A31">
        <w:rPr>
          <w:rFonts w:ascii="Arial" w:hAnsi="Arial" w:cs="Arial"/>
          <w:sz w:val="24"/>
          <w:szCs w:val="24"/>
        </w:rPr>
        <w:t xml:space="preserve">ия в ВУЗах. Ученики получали </w:t>
      </w:r>
      <w:r w:rsidRPr="00F77A31">
        <w:rPr>
          <w:rFonts w:ascii="Arial" w:hAnsi="Arial" w:cs="Arial"/>
          <w:sz w:val="24"/>
          <w:szCs w:val="24"/>
        </w:rPr>
        <w:t xml:space="preserve">информацию о культурно-массовой, спортивной, досуговой деятельности студентов техникума. Ученикам и учителям школ близлежащих улусов </w:t>
      </w:r>
      <w:r w:rsidR="00C961DF" w:rsidRPr="00F77A31">
        <w:rPr>
          <w:rFonts w:ascii="Arial" w:hAnsi="Arial" w:cs="Arial"/>
          <w:sz w:val="24"/>
          <w:szCs w:val="24"/>
        </w:rPr>
        <w:t xml:space="preserve">  предоставляем</w:t>
      </w:r>
      <w:r w:rsidRPr="00F77A31">
        <w:rPr>
          <w:rFonts w:ascii="Arial" w:hAnsi="Arial" w:cs="Arial"/>
          <w:sz w:val="24"/>
          <w:szCs w:val="24"/>
        </w:rPr>
        <w:t xml:space="preserve"> раздаточный материал с информацией о специальностях, перечне документов, необходимых для поступления в Усть-Алданский техникум.</w:t>
      </w:r>
    </w:p>
    <w:p w:rsidR="0011510F" w:rsidRPr="00F77A31" w:rsidRDefault="0011510F" w:rsidP="0060106A">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Традиционно в техникуме проходят конкурсы профессионального мастерства среди студентов. Интересна и насыщенна жизнь внутри техникума. Это такие мероприятия как Декада первокурсника, направленная на успешную адаптацию студентов, различные тематические </w:t>
      </w:r>
      <w:proofErr w:type="spellStart"/>
      <w:r w:rsidRPr="00F77A31">
        <w:rPr>
          <w:rFonts w:ascii="Arial" w:eastAsia="Times New Roman" w:hAnsi="Arial" w:cs="Arial"/>
          <w:sz w:val="24"/>
          <w:szCs w:val="24"/>
        </w:rPr>
        <w:t>квесты</w:t>
      </w:r>
      <w:proofErr w:type="spellEnd"/>
      <w:r w:rsidRPr="00F77A31">
        <w:rPr>
          <w:rFonts w:ascii="Arial" w:eastAsia="Times New Roman" w:hAnsi="Arial" w:cs="Arial"/>
          <w:sz w:val="24"/>
          <w:szCs w:val="24"/>
        </w:rPr>
        <w:t xml:space="preserve">, игры и тренинги, зажигательные концерты, так полюбившийся всем День дублёра, исследовательская конференция </w:t>
      </w:r>
      <w:proofErr w:type="gramStart"/>
      <w:r w:rsidRPr="00F77A31">
        <w:rPr>
          <w:rFonts w:ascii="Arial" w:eastAsia="Times New Roman" w:hAnsi="Arial" w:cs="Arial"/>
          <w:sz w:val="24"/>
          <w:szCs w:val="24"/>
        </w:rPr>
        <w:t>среди</w:t>
      </w:r>
      <w:proofErr w:type="gramEnd"/>
      <w:r w:rsidRPr="00F77A31">
        <w:rPr>
          <w:rFonts w:ascii="Arial" w:eastAsia="Times New Roman" w:hAnsi="Arial" w:cs="Arial"/>
          <w:sz w:val="24"/>
          <w:szCs w:val="24"/>
        </w:rPr>
        <w:t xml:space="preserve"> обучающихся.</w:t>
      </w:r>
      <w:r w:rsidRPr="00F77A31">
        <w:rPr>
          <w:rFonts w:ascii="Arial" w:eastAsia="Times New Roman" w:hAnsi="Arial" w:cs="Arial"/>
          <w:sz w:val="24"/>
          <w:szCs w:val="24"/>
        </w:rPr>
        <w:br/>
        <w:t>Над привлекательностью имиджа техникума неустанно работает созданный в 2014 году добровольческий клуб «Волонтёр», участвуя в различных акциях и мероприятиях села.</w:t>
      </w:r>
      <w:r w:rsidRPr="00F77A31">
        <w:rPr>
          <w:rFonts w:ascii="Arial" w:eastAsia="Times New Roman" w:hAnsi="Arial" w:cs="Arial"/>
          <w:sz w:val="24"/>
          <w:szCs w:val="24"/>
        </w:rPr>
        <w:br/>
      </w:r>
      <w:r w:rsidR="00C77837" w:rsidRPr="00F77A31">
        <w:rPr>
          <w:rFonts w:ascii="Arial" w:eastAsia="Times New Roman" w:hAnsi="Arial" w:cs="Arial"/>
          <w:sz w:val="24"/>
          <w:szCs w:val="24"/>
        </w:rPr>
        <w:t xml:space="preserve"> </w:t>
      </w:r>
      <w:r w:rsidR="00C77837" w:rsidRPr="00F77A31">
        <w:rPr>
          <w:rFonts w:ascii="Arial" w:eastAsia="Times New Roman" w:hAnsi="Arial" w:cs="Arial"/>
          <w:sz w:val="24"/>
          <w:szCs w:val="24"/>
        </w:rPr>
        <w:tab/>
      </w:r>
      <w:r w:rsidRPr="00F77A31">
        <w:rPr>
          <w:rFonts w:ascii="Arial" w:eastAsia="Times New Roman" w:hAnsi="Arial" w:cs="Arial"/>
          <w:sz w:val="24"/>
          <w:szCs w:val="24"/>
        </w:rPr>
        <w:t xml:space="preserve">Второй этап </w:t>
      </w:r>
      <w:proofErr w:type="spellStart"/>
      <w:r w:rsidRPr="00F77A31">
        <w:rPr>
          <w:rFonts w:ascii="Arial" w:eastAsia="Times New Roman" w:hAnsi="Arial" w:cs="Arial"/>
          <w:sz w:val="24"/>
          <w:szCs w:val="24"/>
        </w:rPr>
        <w:t>профориентационной</w:t>
      </w:r>
      <w:proofErr w:type="spellEnd"/>
      <w:r w:rsidRPr="00F77A31">
        <w:rPr>
          <w:rFonts w:ascii="Arial" w:eastAsia="Times New Roman" w:hAnsi="Arial" w:cs="Arial"/>
          <w:sz w:val="24"/>
          <w:szCs w:val="24"/>
        </w:rPr>
        <w:t xml:space="preserve"> работы – встреча с абитуриентами. Это непосредственные выезды педагогов и студентов в школы улусов. В ходе таких встреч с выпускниками школ проводят мастер-классы, рассказывают о профессиях и специальностях, условиях обучени</w:t>
      </w:r>
      <w:r w:rsidR="00A837AC" w:rsidRPr="00F77A31">
        <w:rPr>
          <w:rFonts w:ascii="Arial" w:eastAsia="Times New Roman" w:hAnsi="Arial" w:cs="Arial"/>
          <w:sz w:val="24"/>
          <w:szCs w:val="24"/>
        </w:rPr>
        <w:t xml:space="preserve">я, возможных перспективах после окончания </w:t>
      </w:r>
      <w:r w:rsidRPr="00F77A31">
        <w:rPr>
          <w:rFonts w:ascii="Arial" w:eastAsia="Times New Roman" w:hAnsi="Arial" w:cs="Arial"/>
          <w:sz w:val="24"/>
          <w:szCs w:val="24"/>
        </w:rPr>
        <w:t>техникума.</w:t>
      </w:r>
      <w:r w:rsidRPr="00F77A31">
        <w:rPr>
          <w:rFonts w:ascii="Arial" w:eastAsia="Times New Roman" w:hAnsi="Arial" w:cs="Arial"/>
          <w:sz w:val="24"/>
          <w:szCs w:val="24"/>
        </w:rPr>
        <w:br/>
      </w:r>
      <w:r w:rsidR="00C77837" w:rsidRPr="00F77A31">
        <w:rPr>
          <w:rFonts w:ascii="Arial" w:eastAsia="Times New Roman" w:hAnsi="Arial" w:cs="Arial"/>
          <w:sz w:val="24"/>
          <w:szCs w:val="24"/>
        </w:rPr>
        <w:t xml:space="preserve">         </w:t>
      </w:r>
      <w:r w:rsidRPr="00F77A31">
        <w:rPr>
          <w:rFonts w:ascii="Arial" w:eastAsia="Times New Roman" w:hAnsi="Arial" w:cs="Arial"/>
          <w:sz w:val="24"/>
          <w:szCs w:val="24"/>
        </w:rPr>
        <w:t>Третий этап – это распространение информационных материалов о техникуме. Для этой цели подготовлены фильм о жизни техникума; буклеты, презентации. В периодической печати систематически публикуются статьи о мероприятиях техникума.</w:t>
      </w:r>
      <w:r w:rsidRPr="00F77A31">
        <w:rPr>
          <w:rFonts w:ascii="Arial" w:eastAsia="Times New Roman" w:hAnsi="Arial" w:cs="Arial"/>
          <w:sz w:val="24"/>
          <w:szCs w:val="24"/>
        </w:rPr>
        <w:br/>
        <w:t xml:space="preserve">Усть-Алданский техникум активно использует в своей работе Интернет-ресурсы. На официальном сайте (uatykt.ru) представлен максимум сведений о профессиях, </w:t>
      </w:r>
      <w:r w:rsidRPr="00F77A31">
        <w:rPr>
          <w:rFonts w:ascii="Arial" w:eastAsia="Times New Roman" w:hAnsi="Arial" w:cs="Arial"/>
          <w:sz w:val="24"/>
          <w:szCs w:val="24"/>
        </w:rPr>
        <w:lastRenderedPageBreak/>
        <w:t xml:space="preserve">их содержании, статусе на рынке труда, условиях образования и сроках обучения, также можно познакомиться со всеми новостями, событиями, происходящими в техникуме. В дополнение к сайту существует официальная страница в социальной сети </w:t>
      </w:r>
      <w:proofErr w:type="spellStart"/>
      <w:r w:rsidRPr="00F77A31">
        <w:rPr>
          <w:rFonts w:ascii="Arial" w:eastAsia="Times New Roman" w:hAnsi="Arial" w:cs="Arial"/>
          <w:sz w:val="24"/>
          <w:szCs w:val="24"/>
        </w:rPr>
        <w:t>фейсбук</w:t>
      </w:r>
      <w:proofErr w:type="spellEnd"/>
      <w:r w:rsidRPr="00F77A31">
        <w:rPr>
          <w:rFonts w:ascii="Arial" w:eastAsia="Times New Roman" w:hAnsi="Arial" w:cs="Arial"/>
          <w:sz w:val="24"/>
          <w:szCs w:val="24"/>
        </w:rPr>
        <w:t>.</w:t>
      </w:r>
    </w:p>
    <w:p w:rsidR="00A96E7F" w:rsidRPr="00F77A31" w:rsidRDefault="00A96E7F"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Всего в соответствии с ФГОС СПО </w:t>
      </w:r>
      <w:r w:rsidR="0011510F" w:rsidRPr="00F77A31">
        <w:rPr>
          <w:rFonts w:ascii="Arial" w:eastAsia="Times New Roman" w:hAnsi="Arial" w:cs="Arial"/>
          <w:sz w:val="24"/>
          <w:szCs w:val="24"/>
        </w:rPr>
        <w:t xml:space="preserve"> в техникуме реализуется 1</w:t>
      </w:r>
      <w:r w:rsidRPr="00F77A31">
        <w:rPr>
          <w:rFonts w:ascii="Arial" w:eastAsia="Times New Roman" w:hAnsi="Arial" w:cs="Arial"/>
          <w:sz w:val="24"/>
          <w:szCs w:val="24"/>
        </w:rPr>
        <w:t xml:space="preserve"> ППССЗ</w:t>
      </w:r>
      <w:r w:rsidR="0011510F" w:rsidRPr="00F77A31">
        <w:rPr>
          <w:rFonts w:ascii="Arial" w:eastAsia="Times New Roman" w:hAnsi="Arial" w:cs="Arial"/>
          <w:sz w:val="24"/>
          <w:szCs w:val="24"/>
        </w:rPr>
        <w:t xml:space="preserve"> и 6</w:t>
      </w:r>
      <w:r w:rsidRPr="00F77A31">
        <w:rPr>
          <w:rFonts w:ascii="Arial" w:eastAsia="Times New Roman" w:hAnsi="Arial" w:cs="Arial"/>
          <w:sz w:val="24"/>
          <w:szCs w:val="24"/>
        </w:rPr>
        <w:t xml:space="preserve"> ППКРС,  программы базовой подготовки. Все профессии и специальности лицензированы. Прием обучающихся осуществлялся в соответствии с контрольными цифрами приема, ежегодно утверждаемым распоряжением Правительства Республики Саха (Якутия)</w:t>
      </w:r>
      <w:r w:rsidR="0011510F" w:rsidRPr="00F77A31">
        <w:rPr>
          <w:rFonts w:ascii="Arial" w:eastAsia="Times New Roman" w:hAnsi="Arial" w:cs="Arial"/>
          <w:sz w:val="24"/>
          <w:szCs w:val="24"/>
        </w:rPr>
        <w:t xml:space="preserve">: </w:t>
      </w:r>
      <w:r w:rsidRPr="00F77A31">
        <w:rPr>
          <w:rFonts w:ascii="Arial" w:eastAsia="Times New Roman" w:hAnsi="Arial" w:cs="Arial"/>
          <w:sz w:val="24"/>
          <w:szCs w:val="24"/>
        </w:rPr>
        <w:t>на базе основного  «</w:t>
      </w:r>
      <w:r w:rsidRPr="00F77A31">
        <w:rPr>
          <w:rFonts w:ascii="Arial" w:hAnsi="Arial" w:cs="Arial"/>
          <w:sz w:val="24"/>
          <w:szCs w:val="24"/>
        </w:rPr>
        <w:t>Мастер общестроительных работ</w:t>
      </w:r>
      <w:r w:rsidRPr="00F77A31">
        <w:rPr>
          <w:rFonts w:ascii="Arial" w:eastAsia="Times New Roman" w:hAnsi="Arial" w:cs="Arial"/>
          <w:sz w:val="24"/>
          <w:szCs w:val="24"/>
        </w:rPr>
        <w:t>»,</w:t>
      </w:r>
      <w:r w:rsidR="0011510F" w:rsidRPr="00F77A31">
        <w:rPr>
          <w:rFonts w:ascii="Arial" w:eastAsia="Times New Roman" w:hAnsi="Arial" w:cs="Arial"/>
          <w:sz w:val="24"/>
          <w:szCs w:val="24"/>
        </w:rPr>
        <w:t xml:space="preserve"> «Мастер столярно-плотничных и паркетных работ»,</w:t>
      </w:r>
      <w:r w:rsidRPr="00F77A31">
        <w:rPr>
          <w:rFonts w:ascii="Arial" w:eastAsia="Times New Roman" w:hAnsi="Arial" w:cs="Arial"/>
          <w:sz w:val="24"/>
          <w:szCs w:val="24"/>
        </w:rPr>
        <w:t xml:space="preserve"> «</w:t>
      </w:r>
      <w:r w:rsidRPr="00F77A31">
        <w:rPr>
          <w:rFonts w:ascii="Arial" w:hAnsi="Arial" w:cs="Arial"/>
          <w:sz w:val="24"/>
          <w:szCs w:val="24"/>
        </w:rPr>
        <w:t>Сварщик (ручной и частично механизированной сварки ( наплавки)»</w:t>
      </w:r>
      <w:proofErr w:type="gramStart"/>
      <w:r w:rsidRPr="00F77A31">
        <w:rPr>
          <w:rFonts w:ascii="Arial" w:eastAsia="Times New Roman" w:hAnsi="Arial" w:cs="Arial"/>
          <w:sz w:val="24"/>
          <w:szCs w:val="24"/>
        </w:rPr>
        <w:t xml:space="preserve"> </w:t>
      </w:r>
      <w:r w:rsidR="0011510F" w:rsidRPr="00F77A31">
        <w:rPr>
          <w:rFonts w:ascii="Arial" w:eastAsia="Times New Roman" w:hAnsi="Arial" w:cs="Arial"/>
          <w:sz w:val="24"/>
          <w:szCs w:val="24"/>
        </w:rPr>
        <w:t>,</w:t>
      </w:r>
      <w:proofErr w:type="gramEnd"/>
      <w:r w:rsidR="0011510F" w:rsidRPr="00F77A31">
        <w:rPr>
          <w:rFonts w:ascii="Arial" w:eastAsia="Times New Roman" w:hAnsi="Arial" w:cs="Arial"/>
          <w:sz w:val="24"/>
          <w:szCs w:val="24"/>
        </w:rPr>
        <w:t xml:space="preserve"> «Автомеханик» </w:t>
      </w:r>
      <w:r w:rsidRPr="00F77A31">
        <w:rPr>
          <w:rFonts w:ascii="Arial" w:eastAsia="Times New Roman" w:hAnsi="Arial" w:cs="Arial"/>
          <w:sz w:val="24"/>
          <w:szCs w:val="24"/>
        </w:rPr>
        <w:t>и  среднего</w:t>
      </w:r>
      <w:r w:rsidR="0011510F" w:rsidRPr="00F77A31">
        <w:rPr>
          <w:rFonts w:ascii="Arial" w:eastAsia="Times New Roman" w:hAnsi="Arial" w:cs="Arial"/>
          <w:sz w:val="24"/>
          <w:szCs w:val="24"/>
        </w:rPr>
        <w:t xml:space="preserve"> общего образования</w:t>
      </w:r>
      <w:r w:rsidRPr="00F77A31">
        <w:rPr>
          <w:rFonts w:ascii="Arial" w:eastAsia="Times New Roman" w:hAnsi="Arial" w:cs="Arial"/>
          <w:sz w:val="24"/>
          <w:szCs w:val="24"/>
        </w:rPr>
        <w:t xml:space="preserve"> «</w:t>
      </w:r>
      <w:r w:rsidR="0011510F" w:rsidRPr="00F77A31">
        <w:rPr>
          <w:rFonts w:ascii="Arial" w:hAnsi="Arial" w:cs="Arial"/>
          <w:sz w:val="24"/>
          <w:szCs w:val="24"/>
        </w:rPr>
        <w:t>Мастер отделочных, строительных и декоративных работ»</w:t>
      </w:r>
      <w:r w:rsidRPr="00F77A31">
        <w:rPr>
          <w:rFonts w:ascii="Arial" w:hAnsi="Arial" w:cs="Arial"/>
          <w:sz w:val="24"/>
          <w:szCs w:val="24"/>
        </w:rPr>
        <w:t>, «Повар, кондитер»</w:t>
      </w:r>
      <w:r w:rsidR="0011510F" w:rsidRPr="00F77A31">
        <w:rPr>
          <w:rFonts w:ascii="Arial" w:eastAsia="Times New Roman" w:hAnsi="Arial" w:cs="Arial"/>
          <w:sz w:val="24"/>
          <w:szCs w:val="24"/>
        </w:rPr>
        <w:t xml:space="preserve"> и по специальности на базе основного  «Защита в чрезвычайных ситуациях»</w:t>
      </w:r>
      <w:r w:rsidRPr="00F77A31">
        <w:rPr>
          <w:rFonts w:ascii="Arial" w:eastAsia="Times New Roman" w:hAnsi="Arial" w:cs="Arial"/>
          <w:sz w:val="24"/>
          <w:szCs w:val="24"/>
        </w:rPr>
        <w:t xml:space="preserve"> </w:t>
      </w:r>
    </w:p>
    <w:p w:rsidR="00A96E7F" w:rsidRPr="00F77A31" w:rsidRDefault="00A96E7F"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Для совершенствования работы по формированию контингента обучающихся в техникуме проводились следующие </w:t>
      </w:r>
      <w:proofErr w:type="spellStart"/>
      <w:r w:rsidRPr="00F77A31">
        <w:rPr>
          <w:rFonts w:ascii="Arial" w:eastAsia="Times New Roman" w:hAnsi="Arial" w:cs="Arial"/>
          <w:sz w:val="24"/>
          <w:szCs w:val="24"/>
        </w:rPr>
        <w:t>профориентационные</w:t>
      </w:r>
      <w:proofErr w:type="spellEnd"/>
      <w:r w:rsidRPr="00F77A31">
        <w:rPr>
          <w:rFonts w:ascii="Arial" w:eastAsia="Times New Roman" w:hAnsi="Arial" w:cs="Arial"/>
          <w:sz w:val="24"/>
          <w:szCs w:val="24"/>
        </w:rPr>
        <w:t xml:space="preserve"> мероприятия: -создание информационных материалов о техникуме; рекламные видеоролики, презентации; -публикации в газетах; встречи с выпускниками школ; -распространение рекламных буклетов; -проведение «День открытых дверей»,-участие в ежегодных улусных и </w:t>
      </w:r>
      <w:proofErr w:type="spellStart"/>
      <w:r w:rsidRPr="00F77A31">
        <w:rPr>
          <w:rFonts w:ascii="Arial" w:eastAsia="Times New Roman" w:hAnsi="Arial" w:cs="Arial"/>
          <w:sz w:val="24"/>
          <w:szCs w:val="24"/>
        </w:rPr>
        <w:t>г</w:t>
      </w:r>
      <w:proofErr w:type="gramStart"/>
      <w:r w:rsidRPr="00F77A31">
        <w:rPr>
          <w:rFonts w:ascii="Arial" w:eastAsia="Times New Roman" w:hAnsi="Arial" w:cs="Arial"/>
          <w:sz w:val="24"/>
          <w:szCs w:val="24"/>
        </w:rPr>
        <w:t>.Я</w:t>
      </w:r>
      <w:proofErr w:type="gramEnd"/>
      <w:r w:rsidRPr="00F77A31">
        <w:rPr>
          <w:rFonts w:ascii="Arial" w:eastAsia="Times New Roman" w:hAnsi="Arial" w:cs="Arial"/>
          <w:sz w:val="24"/>
          <w:szCs w:val="24"/>
        </w:rPr>
        <w:t>кутске</w:t>
      </w:r>
      <w:proofErr w:type="spellEnd"/>
      <w:r w:rsidRPr="00F77A31">
        <w:rPr>
          <w:rFonts w:ascii="Arial" w:eastAsia="Times New Roman" w:hAnsi="Arial" w:cs="Arial"/>
          <w:sz w:val="24"/>
          <w:szCs w:val="24"/>
        </w:rPr>
        <w:t xml:space="preserve"> ярмарках учебных мест.</w:t>
      </w:r>
      <w:r w:rsidR="00A837AC" w:rsidRPr="00F77A31">
        <w:rPr>
          <w:rFonts w:ascii="Arial" w:eastAsia="Times New Roman" w:hAnsi="Arial" w:cs="Arial"/>
          <w:sz w:val="24"/>
          <w:szCs w:val="24"/>
        </w:rPr>
        <w:t xml:space="preserve"> </w:t>
      </w:r>
    </w:p>
    <w:p w:rsidR="00B604AF" w:rsidRPr="00F77A31" w:rsidRDefault="007509AB"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 xml:space="preserve">Абитуриенты убедились в том, что учеба в техникуме, хоть и сложна, но интересна и предоставляет прекрасные перспективы, а </w:t>
      </w:r>
      <w:proofErr w:type="spellStart"/>
      <w:r w:rsidRPr="00F77A31">
        <w:rPr>
          <w:rFonts w:ascii="Arial" w:hAnsi="Arial" w:cs="Arial"/>
          <w:sz w:val="24"/>
          <w:szCs w:val="24"/>
        </w:rPr>
        <w:t>внеучебная</w:t>
      </w:r>
      <w:proofErr w:type="spellEnd"/>
      <w:r w:rsidRPr="00F77A31">
        <w:rPr>
          <w:rFonts w:ascii="Arial" w:hAnsi="Arial" w:cs="Arial"/>
          <w:sz w:val="24"/>
          <w:szCs w:val="24"/>
        </w:rPr>
        <w:t xml:space="preserve"> жизнь дает массу возможностей для творческой, научной и общественной самореализации студентов. </w:t>
      </w:r>
    </w:p>
    <w:p w:rsidR="00347C12" w:rsidRPr="00F77A31" w:rsidRDefault="00B604AF"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В результате всех указанных выше мероприятий, техникум успешно осуществляет набор студентов на 1 курс обучения. Многие выпускники техникума добились больших профессиональных успехов, состоялись как личности, работающие на благо всего нашего общества.</w:t>
      </w:r>
    </w:p>
    <w:p w:rsidR="00B604AF" w:rsidRPr="00F77A31" w:rsidRDefault="00347C12"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 </w:t>
      </w:r>
      <w:r w:rsidRPr="00F77A31">
        <w:rPr>
          <w:rFonts w:ascii="Arial" w:eastAsia="Times New Roman" w:hAnsi="Arial" w:cs="Arial"/>
          <w:sz w:val="24"/>
          <w:szCs w:val="24"/>
        </w:rPr>
        <w:tab/>
      </w:r>
      <w:r w:rsidR="00B604AF" w:rsidRPr="00F77A31">
        <w:rPr>
          <w:rFonts w:ascii="Arial" w:eastAsia="Times New Roman" w:hAnsi="Arial" w:cs="Arial"/>
          <w:sz w:val="24"/>
          <w:szCs w:val="24"/>
        </w:rPr>
        <w:t>В заключение хотелось бы сказать о том, что сегодня в России, как никогда, востребованы рабочие профессии. Для этого создаются хорошие условия труда, предоставляется возможность дополнительного образования, повышения квалификации и профессионального роста. Путь к профессиональному становлению и мастерству может начаться в нашем техникуме.</w:t>
      </w:r>
    </w:p>
    <w:p w:rsidR="00347C12" w:rsidRPr="00F77A31" w:rsidRDefault="00347C12" w:rsidP="00F77A31">
      <w:pPr>
        <w:spacing w:after="0" w:line="240" w:lineRule="auto"/>
        <w:ind w:firstLine="567"/>
        <w:contextualSpacing/>
        <w:jc w:val="both"/>
        <w:rPr>
          <w:rFonts w:ascii="Arial" w:eastAsia="Times New Roman" w:hAnsi="Arial" w:cs="Arial"/>
          <w:sz w:val="24"/>
          <w:szCs w:val="24"/>
        </w:rPr>
      </w:pPr>
      <w:r w:rsidRPr="00F77A31">
        <w:rPr>
          <w:rFonts w:ascii="Arial" w:hAnsi="Arial" w:cs="Arial"/>
          <w:color w:val="000000"/>
          <w:sz w:val="24"/>
          <w:szCs w:val="24"/>
        </w:rPr>
        <w:t xml:space="preserve">Таким образом, в техникуме успешно ведется </w:t>
      </w:r>
      <w:proofErr w:type="spellStart"/>
      <w:r w:rsidRPr="00F77A31">
        <w:rPr>
          <w:rFonts w:ascii="Arial" w:hAnsi="Arial" w:cs="Arial"/>
          <w:color w:val="000000"/>
          <w:sz w:val="24"/>
          <w:szCs w:val="24"/>
        </w:rPr>
        <w:t>профориентационная</w:t>
      </w:r>
      <w:proofErr w:type="spellEnd"/>
      <w:r w:rsidRPr="00F77A31">
        <w:rPr>
          <w:rFonts w:ascii="Arial" w:hAnsi="Arial" w:cs="Arial"/>
          <w:color w:val="000000"/>
          <w:sz w:val="24"/>
          <w:szCs w:val="24"/>
        </w:rPr>
        <w:t xml:space="preserve"> работа по всем основным направлениям. О качестве данной работы свидетельствуют как неослабевающий интерес к техникуму со стороны абитуриентов, родителей и социальных партнер</w:t>
      </w:r>
      <w:r w:rsidR="00C77837" w:rsidRPr="00F77A31">
        <w:rPr>
          <w:rFonts w:ascii="Arial" w:hAnsi="Arial" w:cs="Arial"/>
          <w:color w:val="000000"/>
          <w:sz w:val="24"/>
          <w:szCs w:val="24"/>
        </w:rPr>
        <w:t>ов, так и стабильно хорошие (80-90%)</w:t>
      </w:r>
      <w:r w:rsidRPr="00F77A31">
        <w:rPr>
          <w:rFonts w:ascii="Arial" w:hAnsi="Arial" w:cs="Arial"/>
          <w:color w:val="000000"/>
          <w:sz w:val="24"/>
          <w:szCs w:val="24"/>
        </w:rPr>
        <w:t xml:space="preserve"> результаты ежегодного комплектования студентов и обучающихся по основным профессиональным образовательным программам техникума.</w:t>
      </w:r>
    </w:p>
    <w:p w:rsidR="00B947B9" w:rsidRPr="00F77A31" w:rsidRDefault="00C77837" w:rsidP="00F77A31">
      <w:pPr>
        <w:spacing w:after="0" w:line="240" w:lineRule="auto"/>
        <w:ind w:firstLine="567"/>
        <w:contextualSpacing/>
        <w:jc w:val="both"/>
        <w:rPr>
          <w:rFonts w:ascii="Arial" w:eastAsia="Times New Roman" w:hAnsi="Arial" w:cs="Arial"/>
          <w:sz w:val="24"/>
          <w:szCs w:val="24"/>
        </w:rPr>
      </w:pPr>
      <w:r w:rsidRPr="00F77A31">
        <w:rPr>
          <w:rFonts w:ascii="Arial" w:eastAsia="Times New Roman" w:hAnsi="Arial" w:cs="Arial"/>
          <w:sz w:val="24"/>
          <w:szCs w:val="24"/>
        </w:rPr>
        <w:t xml:space="preserve">Профессиональное самоопределение - это избирательное отношение индивида к миру профессий в целом и к конкретной выбранной профессии. Процесс профессионального самоопределения представляет собой существенный фактор становления личности в юношеском возрасте, поскольку затрагивает развитие интеллекта и познавательных функций, способствует становлению самосознания личности, формированию адекватной самооценки. Выбор профессии - довольно сложный и порой долгий мотивационный процесс: ведь от правильного выбора профессии во многом зависит удовлетворённость человека своей жизнью. В ходе принятия решения о том, кем стать в будущем, проявляются уровень личностной зрелости молодого человека, его умение строить жизненную перспективу, прогнозировать свое будущее. Следовательно, в первую очередь должен «найти самого себя» как личность, определить жизненные цели. Профессиональное самоопределение постоянно подвержено </w:t>
      </w:r>
      <w:r w:rsidRPr="00F77A31">
        <w:rPr>
          <w:rFonts w:ascii="Arial" w:eastAsia="Times New Roman" w:hAnsi="Arial" w:cs="Arial"/>
          <w:sz w:val="24"/>
          <w:szCs w:val="24"/>
        </w:rPr>
        <w:lastRenderedPageBreak/>
        <w:t xml:space="preserve">влиянию разнообразных внешних и внутренних факторов. </w:t>
      </w:r>
      <w:proofErr w:type="spellStart"/>
      <w:r w:rsidRPr="00F77A31">
        <w:rPr>
          <w:rFonts w:ascii="Arial" w:eastAsia="Times New Roman" w:hAnsi="Arial" w:cs="Arial"/>
          <w:sz w:val="24"/>
          <w:szCs w:val="24"/>
        </w:rPr>
        <w:t>Профориентационная</w:t>
      </w:r>
      <w:proofErr w:type="spellEnd"/>
      <w:r w:rsidRPr="00F77A31">
        <w:rPr>
          <w:rFonts w:ascii="Arial" w:eastAsia="Times New Roman" w:hAnsi="Arial" w:cs="Arial"/>
          <w:sz w:val="24"/>
          <w:szCs w:val="24"/>
        </w:rPr>
        <w:t xml:space="preserve"> работа с выпускниками должна строиться с </w:t>
      </w:r>
      <w:proofErr w:type="gramStart"/>
      <w:r w:rsidRPr="00F77A31">
        <w:rPr>
          <w:rFonts w:ascii="Arial" w:eastAsia="Times New Roman" w:hAnsi="Arial" w:cs="Arial"/>
          <w:sz w:val="24"/>
          <w:szCs w:val="24"/>
        </w:rPr>
        <w:t>учетом</w:t>
      </w:r>
      <w:proofErr w:type="gramEnd"/>
      <w:r w:rsidRPr="00F77A31">
        <w:rPr>
          <w:rFonts w:ascii="Arial" w:eastAsia="Times New Roman" w:hAnsi="Arial" w:cs="Arial"/>
          <w:sz w:val="24"/>
          <w:szCs w:val="24"/>
        </w:rPr>
        <w:t xml:space="preserve"> ка</w:t>
      </w:r>
      <w:r w:rsidR="00A837AC" w:rsidRPr="00F77A31">
        <w:rPr>
          <w:rFonts w:ascii="Arial" w:eastAsia="Times New Roman" w:hAnsi="Arial" w:cs="Arial"/>
          <w:sz w:val="24"/>
          <w:szCs w:val="24"/>
        </w:rPr>
        <w:t xml:space="preserve">к интересов, так и склонностей, </w:t>
      </w:r>
      <w:r w:rsidRPr="00F77A31">
        <w:rPr>
          <w:rFonts w:ascii="Arial" w:eastAsia="Times New Roman" w:hAnsi="Arial" w:cs="Arial"/>
          <w:sz w:val="24"/>
          <w:szCs w:val="24"/>
        </w:rPr>
        <w:t>способностей.</w:t>
      </w:r>
      <w:r w:rsidRPr="00F77A31">
        <w:rPr>
          <w:rFonts w:ascii="Arial" w:eastAsia="Times New Roman" w:hAnsi="Arial" w:cs="Arial"/>
          <w:sz w:val="24"/>
          <w:szCs w:val="24"/>
        </w:rPr>
        <w:br/>
      </w:r>
    </w:p>
    <w:p w:rsidR="00B947B9"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Литература</w:t>
      </w:r>
    </w:p>
    <w:p w:rsidR="00B947B9"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1</w:t>
      </w:r>
      <w:r w:rsidR="00EC2DB2" w:rsidRPr="00F77A31">
        <w:rPr>
          <w:rFonts w:ascii="Arial" w:hAnsi="Arial" w:cs="Arial"/>
          <w:sz w:val="24"/>
          <w:szCs w:val="24"/>
        </w:rPr>
        <w:t>.</w:t>
      </w:r>
      <w:r w:rsidRPr="00F77A31">
        <w:rPr>
          <w:rFonts w:ascii="Arial" w:hAnsi="Arial" w:cs="Arial"/>
          <w:sz w:val="24"/>
          <w:szCs w:val="24"/>
        </w:rPr>
        <w:t>Грецов А.Г. Выбираем професси</w:t>
      </w:r>
      <w:r w:rsidR="00A837AC" w:rsidRPr="00F77A31">
        <w:rPr>
          <w:rFonts w:ascii="Arial" w:hAnsi="Arial" w:cs="Arial"/>
          <w:sz w:val="24"/>
          <w:szCs w:val="24"/>
        </w:rPr>
        <w:t>ю: советы практического психоло</w:t>
      </w:r>
      <w:r w:rsidRPr="00F77A31">
        <w:rPr>
          <w:rFonts w:ascii="Arial" w:hAnsi="Arial" w:cs="Arial"/>
          <w:sz w:val="24"/>
          <w:szCs w:val="24"/>
        </w:rPr>
        <w:t>га. СПб</w:t>
      </w:r>
      <w:proofErr w:type="gramStart"/>
      <w:r w:rsidRPr="00F77A31">
        <w:rPr>
          <w:rFonts w:ascii="Arial" w:hAnsi="Arial" w:cs="Arial"/>
          <w:sz w:val="24"/>
          <w:szCs w:val="24"/>
        </w:rPr>
        <w:t xml:space="preserve">.: </w:t>
      </w:r>
      <w:proofErr w:type="gramEnd"/>
      <w:r w:rsidRPr="00F77A31">
        <w:rPr>
          <w:rFonts w:ascii="Arial" w:hAnsi="Arial" w:cs="Arial"/>
          <w:sz w:val="24"/>
          <w:szCs w:val="24"/>
        </w:rPr>
        <w:t>Питер, 2007. -216 с.</w:t>
      </w:r>
    </w:p>
    <w:p w:rsidR="00EC2DB2"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2</w:t>
      </w:r>
      <w:r w:rsidR="00EC2DB2" w:rsidRPr="00F77A31">
        <w:rPr>
          <w:rFonts w:ascii="Arial" w:hAnsi="Arial" w:cs="Arial"/>
          <w:sz w:val="24"/>
          <w:szCs w:val="24"/>
        </w:rPr>
        <w:t>.</w:t>
      </w:r>
      <w:r w:rsidRPr="00F77A31">
        <w:rPr>
          <w:rFonts w:ascii="Arial" w:hAnsi="Arial" w:cs="Arial"/>
          <w:sz w:val="24"/>
          <w:szCs w:val="24"/>
        </w:rPr>
        <w:t>Денисенко В.А. Инновационное направление развития современной науки образования // Инновации в образовании. 2006. -</w:t>
      </w:r>
      <w:proofErr w:type="spellStart"/>
      <w:r w:rsidRPr="00F77A31">
        <w:rPr>
          <w:rFonts w:ascii="Arial" w:hAnsi="Arial" w:cs="Arial"/>
          <w:sz w:val="24"/>
          <w:szCs w:val="24"/>
        </w:rPr>
        <w:t>No</w:t>
      </w:r>
      <w:proofErr w:type="spellEnd"/>
      <w:r w:rsidRPr="00F77A31">
        <w:rPr>
          <w:rFonts w:ascii="Arial" w:hAnsi="Arial" w:cs="Arial"/>
          <w:sz w:val="24"/>
          <w:szCs w:val="24"/>
        </w:rPr>
        <w:t xml:space="preserve"> 3.-С. 3-11.</w:t>
      </w:r>
    </w:p>
    <w:p w:rsidR="00B947B9"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3</w:t>
      </w:r>
      <w:r w:rsidR="00EC2DB2" w:rsidRPr="00F77A31">
        <w:rPr>
          <w:rFonts w:ascii="Arial" w:hAnsi="Arial" w:cs="Arial"/>
          <w:sz w:val="24"/>
          <w:szCs w:val="24"/>
        </w:rPr>
        <w:t>.</w:t>
      </w:r>
      <w:r w:rsidRPr="00F77A31">
        <w:rPr>
          <w:rFonts w:ascii="Arial" w:hAnsi="Arial" w:cs="Arial"/>
          <w:sz w:val="24"/>
          <w:szCs w:val="24"/>
        </w:rPr>
        <w:t>Концепция демографической, политики Российской Федерации на период до 2025 года.</w:t>
      </w:r>
    </w:p>
    <w:p w:rsidR="00B947B9"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4</w:t>
      </w:r>
      <w:r w:rsidR="00EC2DB2" w:rsidRPr="00F77A31">
        <w:rPr>
          <w:rFonts w:ascii="Arial" w:hAnsi="Arial" w:cs="Arial"/>
          <w:sz w:val="24"/>
          <w:szCs w:val="24"/>
        </w:rPr>
        <w:t>.</w:t>
      </w:r>
      <w:r w:rsidRPr="00F77A31">
        <w:rPr>
          <w:rFonts w:ascii="Arial" w:hAnsi="Arial" w:cs="Arial"/>
          <w:sz w:val="24"/>
          <w:szCs w:val="24"/>
        </w:rPr>
        <w:t>Соловцова Е. Профессиональная ориентация, деяте</w:t>
      </w:r>
      <w:r w:rsidR="00A837AC" w:rsidRPr="00F77A31">
        <w:rPr>
          <w:rFonts w:ascii="Arial" w:hAnsi="Arial" w:cs="Arial"/>
          <w:sz w:val="24"/>
          <w:szCs w:val="24"/>
        </w:rPr>
        <w:t>льность и лич</w:t>
      </w:r>
      <w:r w:rsidRPr="00F77A31">
        <w:rPr>
          <w:rFonts w:ascii="Arial" w:hAnsi="Arial" w:cs="Arial"/>
          <w:sz w:val="24"/>
          <w:szCs w:val="24"/>
        </w:rPr>
        <w:t>ностная одаренность. Что такое одаренность, способность и зачем их надо учитывать при профориентации//Народное образование. -2006.-No 8. -С.189-193.</w:t>
      </w:r>
    </w:p>
    <w:p w:rsidR="00B947B9" w:rsidRPr="00F77A31" w:rsidRDefault="00B947B9" w:rsidP="00F77A31">
      <w:pPr>
        <w:spacing w:after="0" w:line="240" w:lineRule="auto"/>
        <w:ind w:firstLine="567"/>
        <w:contextualSpacing/>
        <w:jc w:val="both"/>
        <w:rPr>
          <w:rFonts w:ascii="Arial" w:hAnsi="Arial" w:cs="Arial"/>
          <w:sz w:val="24"/>
          <w:szCs w:val="24"/>
        </w:rPr>
      </w:pPr>
      <w:r w:rsidRPr="00F77A31">
        <w:rPr>
          <w:rFonts w:ascii="Arial" w:hAnsi="Arial" w:cs="Arial"/>
          <w:sz w:val="24"/>
          <w:szCs w:val="24"/>
        </w:rPr>
        <w:t>5</w:t>
      </w:r>
      <w:r w:rsidR="00EC2DB2" w:rsidRPr="00F77A31">
        <w:rPr>
          <w:rFonts w:ascii="Arial" w:hAnsi="Arial" w:cs="Arial"/>
          <w:sz w:val="24"/>
          <w:szCs w:val="24"/>
        </w:rPr>
        <w:t>.</w:t>
      </w:r>
      <w:r w:rsidRPr="00F77A31">
        <w:rPr>
          <w:rFonts w:ascii="Arial" w:hAnsi="Arial" w:cs="Arial"/>
          <w:sz w:val="24"/>
          <w:szCs w:val="24"/>
        </w:rPr>
        <w:t>www.proforientator.ru</w:t>
      </w:r>
    </w:p>
    <w:sectPr w:rsidR="00B947B9" w:rsidRPr="00F77A31" w:rsidSect="006A4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0D"/>
    <w:multiLevelType w:val="multilevel"/>
    <w:tmpl w:val="6A5A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68A8"/>
    <w:multiLevelType w:val="multilevel"/>
    <w:tmpl w:val="8584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5571D"/>
    <w:multiLevelType w:val="multilevel"/>
    <w:tmpl w:val="7E3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22620"/>
    <w:multiLevelType w:val="multilevel"/>
    <w:tmpl w:val="B884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D3FEE"/>
    <w:multiLevelType w:val="multilevel"/>
    <w:tmpl w:val="81D8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C77189"/>
    <w:multiLevelType w:val="multilevel"/>
    <w:tmpl w:val="D7F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91F7B"/>
    <w:multiLevelType w:val="multilevel"/>
    <w:tmpl w:val="AF18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E172F8"/>
    <w:multiLevelType w:val="multilevel"/>
    <w:tmpl w:val="B15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00249"/>
    <w:rsid w:val="00100249"/>
    <w:rsid w:val="0011510F"/>
    <w:rsid w:val="00192867"/>
    <w:rsid w:val="00347C12"/>
    <w:rsid w:val="00431D40"/>
    <w:rsid w:val="005651B5"/>
    <w:rsid w:val="0060106A"/>
    <w:rsid w:val="006A4B5B"/>
    <w:rsid w:val="007509AB"/>
    <w:rsid w:val="0083477F"/>
    <w:rsid w:val="00A6260D"/>
    <w:rsid w:val="00A731BB"/>
    <w:rsid w:val="00A837AC"/>
    <w:rsid w:val="00A96E7F"/>
    <w:rsid w:val="00B604AF"/>
    <w:rsid w:val="00B947B9"/>
    <w:rsid w:val="00BB306C"/>
    <w:rsid w:val="00BC1BF7"/>
    <w:rsid w:val="00C57353"/>
    <w:rsid w:val="00C77837"/>
    <w:rsid w:val="00C81A36"/>
    <w:rsid w:val="00C961DF"/>
    <w:rsid w:val="00DA6D13"/>
    <w:rsid w:val="00EC2DB2"/>
    <w:rsid w:val="00F77A31"/>
    <w:rsid w:val="00FB7844"/>
    <w:rsid w:val="00FE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6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6260D"/>
  </w:style>
  <w:style w:type="paragraph" w:styleId="a3">
    <w:name w:val="Normal (Web)"/>
    <w:basedOn w:val="a"/>
    <w:uiPriority w:val="99"/>
    <w:unhideWhenUsed/>
    <w:rsid w:val="008347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778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3627">
      <w:bodyDiv w:val="1"/>
      <w:marLeft w:val="0"/>
      <w:marRight w:val="0"/>
      <w:marTop w:val="0"/>
      <w:marBottom w:val="0"/>
      <w:divBdr>
        <w:top w:val="none" w:sz="0" w:space="0" w:color="auto"/>
        <w:left w:val="none" w:sz="0" w:space="0" w:color="auto"/>
        <w:bottom w:val="none" w:sz="0" w:space="0" w:color="auto"/>
        <w:right w:val="none" w:sz="0" w:space="0" w:color="auto"/>
      </w:divBdr>
    </w:div>
    <w:div w:id="638388619">
      <w:bodyDiv w:val="1"/>
      <w:marLeft w:val="0"/>
      <w:marRight w:val="0"/>
      <w:marTop w:val="0"/>
      <w:marBottom w:val="0"/>
      <w:divBdr>
        <w:top w:val="none" w:sz="0" w:space="0" w:color="auto"/>
        <w:left w:val="none" w:sz="0" w:space="0" w:color="auto"/>
        <w:bottom w:val="none" w:sz="0" w:space="0" w:color="auto"/>
        <w:right w:val="none" w:sz="0" w:space="0" w:color="auto"/>
      </w:divBdr>
    </w:div>
    <w:div w:id="675763207">
      <w:bodyDiv w:val="1"/>
      <w:marLeft w:val="0"/>
      <w:marRight w:val="0"/>
      <w:marTop w:val="0"/>
      <w:marBottom w:val="0"/>
      <w:divBdr>
        <w:top w:val="none" w:sz="0" w:space="0" w:color="auto"/>
        <w:left w:val="none" w:sz="0" w:space="0" w:color="auto"/>
        <w:bottom w:val="none" w:sz="0" w:space="0" w:color="auto"/>
        <w:right w:val="none" w:sz="0" w:space="0" w:color="auto"/>
      </w:divBdr>
    </w:div>
    <w:div w:id="758871531">
      <w:bodyDiv w:val="1"/>
      <w:marLeft w:val="0"/>
      <w:marRight w:val="0"/>
      <w:marTop w:val="0"/>
      <w:marBottom w:val="0"/>
      <w:divBdr>
        <w:top w:val="none" w:sz="0" w:space="0" w:color="auto"/>
        <w:left w:val="none" w:sz="0" w:space="0" w:color="auto"/>
        <w:bottom w:val="none" w:sz="0" w:space="0" w:color="auto"/>
        <w:right w:val="none" w:sz="0" w:space="0" w:color="auto"/>
      </w:divBdr>
    </w:div>
    <w:div w:id="1796752140">
      <w:bodyDiv w:val="1"/>
      <w:marLeft w:val="0"/>
      <w:marRight w:val="0"/>
      <w:marTop w:val="0"/>
      <w:marBottom w:val="0"/>
      <w:divBdr>
        <w:top w:val="none" w:sz="0" w:space="0" w:color="auto"/>
        <w:left w:val="none" w:sz="0" w:space="0" w:color="auto"/>
        <w:bottom w:val="none" w:sz="0" w:space="0" w:color="auto"/>
        <w:right w:val="none" w:sz="0" w:space="0" w:color="auto"/>
      </w:divBdr>
    </w:div>
    <w:div w:id="1809933774">
      <w:bodyDiv w:val="1"/>
      <w:marLeft w:val="0"/>
      <w:marRight w:val="0"/>
      <w:marTop w:val="0"/>
      <w:marBottom w:val="0"/>
      <w:divBdr>
        <w:top w:val="none" w:sz="0" w:space="0" w:color="auto"/>
        <w:left w:val="none" w:sz="0" w:space="0" w:color="auto"/>
        <w:bottom w:val="none" w:sz="0" w:space="0" w:color="auto"/>
        <w:right w:val="none" w:sz="0" w:space="0" w:color="auto"/>
      </w:divBdr>
    </w:div>
    <w:div w:id="190683688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dmila.nogovitcina@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НЛП</cp:lastModifiedBy>
  <cp:revision>21</cp:revision>
  <dcterms:created xsi:type="dcterms:W3CDTF">2019-10-07T08:23:00Z</dcterms:created>
  <dcterms:modified xsi:type="dcterms:W3CDTF">2019-10-08T05:47:00Z</dcterms:modified>
</cp:coreProperties>
</file>