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94ECE" w14:textId="7382EA19" w:rsidR="00A410DB" w:rsidRPr="00BF0AA2" w:rsidRDefault="00BF0AA2" w:rsidP="00E065FA">
      <w:pPr>
        <w:pStyle w:val="a3"/>
        <w:spacing w:before="0" w:beforeAutospacing="0" w:after="60" w:afterAutospacing="0"/>
        <w:ind w:firstLine="567"/>
        <w:jc w:val="center"/>
        <w:rPr>
          <w:b/>
          <w:bCs/>
          <w:sz w:val="28"/>
          <w:szCs w:val="28"/>
        </w:rPr>
      </w:pPr>
      <w:r w:rsidRPr="00BF0AA2">
        <w:rPr>
          <w:b/>
          <w:bCs/>
          <w:sz w:val="28"/>
          <w:szCs w:val="28"/>
        </w:rPr>
        <w:t>СОСТЯЗАТЕЛЬНОСТЬ СТОРОН КАК ПРИНЦИП УГОЛОВНОГО СУДОПРОИЗВОДСТВА В РФ</w:t>
      </w:r>
    </w:p>
    <w:p w14:paraId="5350F20D" w14:textId="69E1F44B" w:rsidR="00A410DB" w:rsidRPr="00A410DB" w:rsidRDefault="00BF0AA2" w:rsidP="00E065FA">
      <w:pPr>
        <w:pStyle w:val="a3"/>
        <w:spacing w:before="240" w:beforeAutospacing="0" w:after="60" w:afterAutospacing="0"/>
        <w:ind w:firstLine="567"/>
        <w:jc w:val="right"/>
        <w:rPr>
          <w:sz w:val="28"/>
          <w:szCs w:val="28"/>
        </w:rPr>
      </w:pPr>
      <w:r>
        <w:rPr>
          <w:rStyle w:val="a5"/>
          <w:b/>
          <w:bCs/>
          <w:sz w:val="28"/>
          <w:szCs w:val="28"/>
        </w:rPr>
        <w:t>Шожунчап Айырана Артемовна</w:t>
      </w:r>
    </w:p>
    <w:p w14:paraId="6362C5EC" w14:textId="6B745BFA" w:rsidR="00694272" w:rsidRDefault="00A410DB" w:rsidP="00E065FA">
      <w:pPr>
        <w:pStyle w:val="a3"/>
        <w:spacing w:before="0" w:beforeAutospacing="0" w:after="0" w:afterAutospacing="0"/>
        <w:ind w:firstLine="567"/>
        <w:jc w:val="right"/>
        <w:rPr>
          <w:rStyle w:val="a5"/>
          <w:sz w:val="28"/>
          <w:szCs w:val="28"/>
        </w:rPr>
      </w:pPr>
      <w:r w:rsidRPr="00A410DB">
        <w:rPr>
          <w:rStyle w:val="a5"/>
          <w:sz w:val="28"/>
          <w:szCs w:val="28"/>
        </w:rPr>
        <w:t xml:space="preserve">студент, </w:t>
      </w:r>
      <w:r w:rsidR="00694272">
        <w:rPr>
          <w:rStyle w:val="a5"/>
          <w:sz w:val="28"/>
          <w:szCs w:val="28"/>
        </w:rPr>
        <w:t xml:space="preserve">кафедра </w:t>
      </w:r>
      <w:r w:rsidR="00BF0AA2">
        <w:rPr>
          <w:rStyle w:val="a5"/>
          <w:sz w:val="28"/>
          <w:szCs w:val="28"/>
        </w:rPr>
        <w:t>уголовного права и процесса</w:t>
      </w:r>
    </w:p>
    <w:p w14:paraId="5F4FC979" w14:textId="617BD2ED" w:rsidR="00A410DB" w:rsidRPr="00694272" w:rsidRDefault="00BF0AA2" w:rsidP="00E065FA">
      <w:pPr>
        <w:pStyle w:val="a3"/>
        <w:spacing w:before="0" w:beforeAutospacing="0" w:after="0" w:afterAutospacing="0"/>
        <w:ind w:firstLine="567"/>
        <w:jc w:val="right"/>
        <w:rPr>
          <w:sz w:val="28"/>
          <w:szCs w:val="28"/>
        </w:rPr>
      </w:pPr>
      <w:r>
        <w:rPr>
          <w:rStyle w:val="a5"/>
          <w:sz w:val="28"/>
          <w:szCs w:val="28"/>
        </w:rPr>
        <w:t>Тувинский</w:t>
      </w:r>
      <w:r w:rsidR="00A410DB" w:rsidRPr="00A410DB">
        <w:rPr>
          <w:rStyle w:val="a5"/>
          <w:sz w:val="28"/>
          <w:szCs w:val="28"/>
        </w:rPr>
        <w:t xml:space="preserve"> государственный университет,</w:t>
      </w:r>
    </w:p>
    <w:p w14:paraId="12F0FF86" w14:textId="2E040C56" w:rsidR="00A410DB" w:rsidRPr="00BF0AA2" w:rsidRDefault="00A410DB" w:rsidP="00E065FA">
      <w:pPr>
        <w:pStyle w:val="a3"/>
        <w:spacing w:before="0" w:beforeAutospacing="0" w:after="0" w:afterAutospacing="0"/>
        <w:ind w:firstLine="567"/>
        <w:jc w:val="right"/>
        <w:rPr>
          <w:sz w:val="28"/>
          <w:szCs w:val="28"/>
          <w:lang w:val="en-US"/>
        </w:rPr>
      </w:pPr>
      <w:r w:rsidRPr="00A410DB">
        <w:rPr>
          <w:rStyle w:val="a5"/>
          <w:sz w:val="28"/>
          <w:szCs w:val="28"/>
        </w:rPr>
        <w:t>РФ</w:t>
      </w:r>
      <w:r w:rsidRPr="00BF0AA2">
        <w:rPr>
          <w:rStyle w:val="a5"/>
          <w:sz w:val="28"/>
          <w:szCs w:val="28"/>
          <w:lang w:val="en-US"/>
        </w:rPr>
        <w:t xml:space="preserve">, </w:t>
      </w:r>
      <w:r w:rsidRPr="00A410DB">
        <w:rPr>
          <w:rStyle w:val="a5"/>
          <w:sz w:val="28"/>
          <w:szCs w:val="28"/>
        </w:rPr>
        <w:t>г</w:t>
      </w:r>
      <w:r w:rsidRPr="00BF0AA2">
        <w:rPr>
          <w:rStyle w:val="a5"/>
          <w:sz w:val="28"/>
          <w:szCs w:val="28"/>
          <w:lang w:val="en-US"/>
        </w:rPr>
        <w:t>.</w:t>
      </w:r>
      <w:r w:rsidRPr="00A410DB">
        <w:rPr>
          <w:rStyle w:val="a5"/>
          <w:sz w:val="28"/>
          <w:szCs w:val="28"/>
          <w:lang w:val="en-US"/>
        </w:rPr>
        <w:t> </w:t>
      </w:r>
      <w:r w:rsidRPr="00A410DB">
        <w:rPr>
          <w:rStyle w:val="a5"/>
          <w:sz w:val="28"/>
          <w:szCs w:val="28"/>
        </w:rPr>
        <w:t>К</w:t>
      </w:r>
      <w:r w:rsidR="00BF0AA2">
        <w:rPr>
          <w:rStyle w:val="a5"/>
          <w:sz w:val="28"/>
          <w:szCs w:val="28"/>
        </w:rPr>
        <w:t>ызыл</w:t>
      </w:r>
    </w:p>
    <w:p w14:paraId="428785FB" w14:textId="7A00E1C5" w:rsidR="00A410DB" w:rsidRPr="00BF0AA2" w:rsidRDefault="00A410DB" w:rsidP="00E065FA">
      <w:pPr>
        <w:pStyle w:val="a3"/>
        <w:spacing w:before="0" w:beforeAutospacing="0" w:after="0" w:afterAutospacing="0"/>
        <w:ind w:firstLine="567"/>
        <w:jc w:val="right"/>
        <w:rPr>
          <w:sz w:val="28"/>
          <w:szCs w:val="28"/>
          <w:lang w:val="en-US"/>
        </w:rPr>
      </w:pPr>
      <w:r w:rsidRPr="00A410DB">
        <w:rPr>
          <w:rStyle w:val="a5"/>
          <w:sz w:val="28"/>
          <w:szCs w:val="28"/>
        </w:rPr>
        <w:t>Е</w:t>
      </w:r>
      <w:r w:rsidR="002F49D6" w:rsidRPr="00BF0AA2">
        <w:rPr>
          <w:rStyle w:val="a5"/>
          <w:sz w:val="28"/>
          <w:szCs w:val="28"/>
          <w:lang w:val="en-US"/>
        </w:rPr>
        <w:t>-</w:t>
      </w:r>
      <w:r w:rsidR="002F49D6">
        <w:rPr>
          <w:rStyle w:val="a5"/>
          <w:sz w:val="28"/>
          <w:szCs w:val="28"/>
          <w:lang w:val="en-US"/>
        </w:rPr>
        <w:t>mail</w:t>
      </w:r>
      <w:r w:rsidR="002F49D6" w:rsidRPr="00BF0AA2">
        <w:rPr>
          <w:rStyle w:val="a5"/>
          <w:sz w:val="28"/>
          <w:szCs w:val="28"/>
          <w:lang w:val="en-US"/>
        </w:rPr>
        <w:t>:</w:t>
      </w:r>
      <w:r w:rsidR="002F49D6">
        <w:rPr>
          <w:rStyle w:val="a5"/>
          <w:sz w:val="28"/>
          <w:szCs w:val="28"/>
          <w:lang w:val="en-US"/>
        </w:rPr>
        <w:t> </w:t>
      </w:r>
      <w:r w:rsidR="00BF0AA2">
        <w:rPr>
          <w:rStyle w:val="a5"/>
          <w:sz w:val="28"/>
          <w:szCs w:val="28"/>
          <w:lang w:val="en-US"/>
        </w:rPr>
        <w:t>shozhunchap</w:t>
      </w:r>
      <w:r w:rsidR="002F49D6" w:rsidRPr="00BF0AA2">
        <w:rPr>
          <w:rStyle w:val="a5"/>
          <w:sz w:val="28"/>
          <w:szCs w:val="28"/>
          <w:lang w:val="en-US"/>
        </w:rPr>
        <w:t>@</w:t>
      </w:r>
      <w:r w:rsidR="00BF0AA2">
        <w:rPr>
          <w:rStyle w:val="a5"/>
          <w:sz w:val="28"/>
          <w:szCs w:val="28"/>
          <w:lang w:val="en-US"/>
        </w:rPr>
        <w:t>icloud</w:t>
      </w:r>
      <w:r w:rsidR="002F49D6" w:rsidRPr="00BF0AA2">
        <w:rPr>
          <w:rStyle w:val="a5"/>
          <w:sz w:val="28"/>
          <w:szCs w:val="28"/>
          <w:lang w:val="en-US"/>
        </w:rPr>
        <w:t>.</w:t>
      </w:r>
      <w:r w:rsidR="00BF0AA2">
        <w:rPr>
          <w:rStyle w:val="a5"/>
          <w:sz w:val="28"/>
          <w:szCs w:val="28"/>
          <w:lang w:val="en-US"/>
        </w:rPr>
        <w:t>com</w:t>
      </w:r>
    </w:p>
    <w:p w14:paraId="642BC0E7" w14:textId="4249ED78" w:rsidR="00A410DB" w:rsidRPr="00BF0AA2" w:rsidRDefault="00BF0AA2" w:rsidP="00E065FA">
      <w:pPr>
        <w:pStyle w:val="a3"/>
        <w:spacing w:before="240" w:beforeAutospacing="0" w:after="60" w:afterAutospacing="0"/>
        <w:ind w:firstLine="567"/>
        <w:jc w:val="right"/>
        <w:rPr>
          <w:sz w:val="28"/>
          <w:szCs w:val="28"/>
        </w:rPr>
      </w:pPr>
      <w:r>
        <w:rPr>
          <w:rStyle w:val="a5"/>
          <w:b/>
          <w:bCs/>
          <w:sz w:val="28"/>
          <w:szCs w:val="28"/>
        </w:rPr>
        <w:t>Даштаар-оол Виктория Оюновна</w:t>
      </w:r>
    </w:p>
    <w:p w14:paraId="7D944C22" w14:textId="2AE3D869" w:rsidR="00A410DB" w:rsidRPr="00A410DB" w:rsidRDefault="00BF0AA2" w:rsidP="00E065FA">
      <w:pPr>
        <w:pStyle w:val="a3"/>
        <w:spacing w:before="0" w:beforeAutospacing="0" w:after="0" w:afterAutospacing="0"/>
        <w:ind w:firstLine="567"/>
        <w:jc w:val="right"/>
        <w:rPr>
          <w:sz w:val="28"/>
          <w:szCs w:val="28"/>
        </w:rPr>
      </w:pPr>
      <w:r>
        <w:rPr>
          <w:rStyle w:val="a5"/>
          <w:sz w:val="28"/>
          <w:szCs w:val="28"/>
        </w:rPr>
        <w:t>старший преподаватель кафедры уголовного права и процесса</w:t>
      </w:r>
      <w:r w:rsidR="00A410DB" w:rsidRPr="00A410DB">
        <w:rPr>
          <w:rStyle w:val="a5"/>
          <w:sz w:val="28"/>
          <w:szCs w:val="28"/>
        </w:rPr>
        <w:t xml:space="preserve">, </w:t>
      </w:r>
      <w:r>
        <w:rPr>
          <w:rStyle w:val="a5"/>
          <w:sz w:val="28"/>
          <w:szCs w:val="28"/>
        </w:rPr>
        <w:t>Тувинский</w:t>
      </w:r>
      <w:r w:rsidR="00A410DB" w:rsidRPr="00A410DB">
        <w:rPr>
          <w:rStyle w:val="a5"/>
          <w:sz w:val="28"/>
          <w:szCs w:val="28"/>
        </w:rPr>
        <w:t xml:space="preserve"> государственный университет,</w:t>
      </w:r>
    </w:p>
    <w:p w14:paraId="3D39BBF9" w14:textId="13963936" w:rsidR="00A410DB" w:rsidRDefault="00A410DB" w:rsidP="00E065FA">
      <w:pPr>
        <w:pStyle w:val="a3"/>
        <w:spacing w:before="0" w:beforeAutospacing="0" w:after="0" w:afterAutospacing="0"/>
        <w:ind w:firstLine="567"/>
        <w:jc w:val="right"/>
        <w:rPr>
          <w:sz w:val="28"/>
          <w:szCs w:val="28"/>
          <w:lang w:val="en-US"/>
        </w:rPr>
      </w:pPr>
      <w:r w:rsidRPr="00A410DB">
        <w:rPr>
          <w:rStyle w:val="a5"/>
          <w:sz w:val="28"/>
          <w:szCs w:val="28"/>
        </w:rPr>
        <w:t>РФ</w:t>
      </w:r>
      <w:r w:rsidRPr="00A410DB">
        <w:rPr>
          <w:rStyle w:val="a5"/>
          <w:sz w:val="28"/>
          <w:szCs w:val="28"/>
          <w:lang w:val="en-US"/>
        </w:rPr>
        <w:t xml:space="preserve">, </w:t>
      </w:r>
      <w:r w:rsidRPr="00A410DB">
        <w:rPr>
          <w:rStyle w:val="a5"/>
          <w:sz w:val="28"/>
          <w:szCs w:val="28"/>
        </w:rPr>
        <w:t>г</w:t>
      </w:r>
      <w:r w:rsidRPr="00A410DB">
        <w:rPr>
          <w:rStyle w:val="a5"/>
          <w:sz w:val="28"/>
          <w:szCs w:val="28"/>
          <w:lang w:val="en-US"/>
        </w:rPr>
        <w:t xml:space="preserve">. </w:t>
      </w:r>
      <w:r w:rsidRPr="00A410DB">
        <w:rPr>
          <w:rStyle w:val="a5"/>
          <w:sz w:val="28"/>
          <w:szCs w:val="28"/>
        </w:rPr>
        <w:t>К</w:t>
      </w:r>
      <w:r w:rsidR="00BF0AA2">
        <w:rPr>
          <w:rStyle w:val="a5"/>
          <w:sz w:val="28"/>
          <w:szCs w:val="28"/>
        </w:rPr>
        <w:t>ызыл</w:t>
      </w:r>
    </w:p>
    <w:p w14:paraId="6AED109A" w14:textId="77777777" w:rsidR="002F49D6" w:rsidRPr="00A410DB" w:rsidRDefault="002F49D6" w:rsidP="00E065FA">
      <w:pPr>
        <w:pStyle w:val="a3"/>
        <w:spacing w:before="0" w:beforeAutospacing="0" w:after="0" w:afterAutospacing="0"/>
        <w:ind w:firstLine="567"/>
        <w:jc w:val="right"/>
        <w:rPr>
          <w:sz w:val="28"/>
          <w:szCs w:val="28"/>
          <w:lang w:val="en-US"/>
        </w:rPr>
      </w:pPr>
    </w:p>
    <w:p w14:paraId="7CB3817B" w14:textId="77777777" w:rsidR="00E065FA" w:rsidRDefault="00E065FA" w:rsidP="00A410DB">
      <w:pPr>
        <w:pStyle w:val="a3"/>
        <w:spacing w:before="0" w:beforeAutospacing="0" w:after="0" w:afterAutospacing="0" w:line="360" w:lineRule="auto"/>
        <w:ind w:firstLine="567"/>
        <w:jc w:val="center"/>
        <w:rPr>
          <w:rStyle w:val="a4"/>
          <w:sz w:val="28"/>
          <w:szCs w:val="28"/>
        </w:rPr>
      </w:pPr>
    </w:p>
    <w:p w14:paraId="0D7B45E5" w14:textId="77777777" w:rsidR="00A410DB" w:rsidRPr="00A410DB" w:rsidRDefault="00A410DB" w:rsidP="00A410DB">
      <w:pPr>
        <w:pStyle w:val="a3"/>
        <w:spacing w:before="0" w:beforeAutospacing="0" w:after="0" w:afterAutospacing="0" w:line="360" w:lineRule="auto"/>
        <w:ind w:firstLine="567"/>
        <w:jc w:val="center"/>
        <w:rPr>
          <w:sz w:val="28"/>
          <w:szCs w:val="28"/>
        </w:rPr>
      </w:pPr>
      <w:r w:rsidRPr="00A410DB">
        <w:rPr>
          <w:rStyle w:val="a4"/>
          <w:sz w:val="28"/>
          <w:szCs w:val="28"/>
        </w:rPr>
        <w:t>АННОТАЦИЯ</w:t>
      </w:r>
    </w:p>
    <w:p w14:paraId="6D8F6193" w14:textId="77777777" w:rsidR="00BF0AA2" w:rsidRPr="00BF0AA2" w:rsidRDefault="00A410DB" w:rsidP="00BF0AA2">
      <w:pPr>
        <w:pStyle w:val="a3"/>
        <w:spacing w:after="0" w:line="360" w:lineRule="auto"/>
        <w:ind w:firstLine="567"/>
        <w:jc w:val="both"/>
        <w:rPr>
          <w:sz w:val="28"/>
          <w:szCs w:val="28"/>
        </w:rPr>
      </w:pPr>
      <w:r w:rsidRPr="00A410DB">
        <w:rPr>
          <w:sz w:val="28"/>
          <w:szCs w:val="28"/>
          <w:lang w:val="en-US"/>
        </w:rPr>
        <w:t> </w:t>
      </w:r>
      <w:r w:rsidR="00BF0AA2" w:rsidRPr="00BF0AA2">
        <w:rPr>
          <w:sz w:val="28"/>
          <w:szCs w:val="28"/>
        </w:rPr>
        <w:t xml:space="preserve">В статье исследуются общие положения принципа состязательности сторон в уголовном судопроизводстве. Данный принцип затрагивает деятельность основных участников судопроизводства с противоположными интересами, что в свою очередь является важным объектом для научного познания. </w:t>
      </w:r>
    </w:p>
    <w:p w14:paraId="0231D904" w14:textId="12FF866A" w:rsidR="00A410DB" w:rsidRPr="00BF0AA2" w:rsidRDefault="002D57E7" w:rsidP="00BF0AA2">
      <w:pPr>
        <w:pStyle w:val="a3"/>
        <w:spacing w:before="0" w:beforeAutospacing="0" w:after="0" w:afterAutospacing="0" w:line="360" w:lineRule="auto"/>
        <w:jc w:val="both"/>
        <w:rPr>
          <w:sz w:val="28"/>
          <w:szCs w:val="28"/>
        </w:rPr>
      </w:pPr>
      <w:r>
        <w:rPr>
          <w:rStyle w:val="a4"/>
          <w:sz w:val="28"/>
          <w:szCs w:val="28"/>
        </w:rPr>
        <w:t xml:space="preserve">Ключевые слова: </w:t>
      </w:r>
      <w:r w:rsidR="00BF0AA2" w:rsidRPr="00BF0AA2">
        <w:rPr>
          <w:sz w:val="28"/>
          <w:szCs w:val="28"/>
        </w:rPr>
        <w:t>Принципы судопроизводства, состязательность сторон, признаки состязательности сторон, участники уголовного судопроизводства</w:t>
      </w:r>
    </w:p>
    <w:p w14:paraId="2545F3B5" w14:textId="77777777" w:rsidR="00BF0AA2" w:rsidRPr="00BF0AA2" w:rsidRDefault="00A410DB" w:rsidP="00BF0AA2">
      <w:pPr>
        <w:pStyle w:val="a3"/>
        <w:spacing w:after="0" w:line="360" w:lineRule="auto"/>
        <w:ind w:firstLine="567"/>
        <w:jc w:val="both"/>
        <w:rPr>
          <w:sz w:val="28"/>
          <w:szCs w:val="28"/>
        </w:rPr>
      </w:pPr>
      <w:r w:rsidRPr="00A410DB">
        <w:rPr>
          <w:sz w:val="28"/>
          <w:szCs w:val="28"/>
          <w:lang w:val="en-US"/>
        </w:rPr>
        <w:t> </w:t>
      </w:r>
      <w:r w:rsidR="00BF0AA2" w:rsidRPr="00BF0AA2">
        <w:rPr>
          <w:sz w:val="28"/>
          <w:szCs w:val="28"/>
        </w:rPr>
        <w:t xml:space="preserve">Система принципов современного российского уголовного судопроизводства основана на Конституции РФ и представляет собой стройную систему требований, определяющую характер уголовного процесса. Анализ организации и функционирования уголовного судопроизводства на основе состязательности и равноправия сторон в современной России имеет большое значение для решения вопроса о направлениях развития этого принципа во всех стадиях уголовного процесса. Термин «состязательность» в науке уголовного процесса употребляется достаточно широко и в первую очередь для характеристики процесса в целом. При этом используются словосочетания «состязательный процесс», «состязательный порядок», «состязательная форма </w:t>
      </w:r>
      <w:r w:rsidR="00BF0AA2" w:rsidRPr="00BF0AA2">
        <w:rPr>
          <w:sz w:val="28"/>
          <w:szCs w:val="28"/>
        </w:rPr>
        <w:lastRenderedPageBreak/>
        <w:t xml:space="preserve">процесса», «состязательное построение судопроизводства», «состязательная модель».  Анализ состязательности в уголовном процессе целесообразно проводить, давая определение понятия и признаков состязательной формы уголовного судопроизводства. В научной литературе указывают следующие признаки состязательного порядка судопроизводства: наличие сторон обвинения и защиты; их процессуальное равноправие; разграничение процессуальных функций обвинения, защиты и разрешения дела.  Не менее важен признак процессуального равенства сторон. Но если обратиться к определению сторон в процессе, то очевидно, что процессуальное равенство это признак не типа или формы процесса, а самого понятия «сторона». В общем виде сторона – это «участник судопроизводства, который отстаивает определенный сохраняемый законом интерес и пользуется для этого теми же правами, которыми обладает участник судопроизводства, отстаивающий противоположный интерес. Процессуальное же равенство сторон и понимается как тождественность их прав, или возможностей, для защиты своих законных интересов». Таким образом, этот признак, конечно, характеризует тип уголовного процесса, но опосредованно, так как является существенным признаком понятия сторон процесса. Ещё один признак заключается в разделении процессуальных функций обвинения, защиты и разрешения дела, что закреплено в ч. 2 ст. 15 УПК РФ. Равноправие сторон диктует способ отделения от функций сторон функции юстиции. Обобщая существующие в науке взгляды, отметим, что сама функция юстиции может быть определена как направление уголовно-процессуальной деятельности по разрешению вопросов о привлечении лица к суду, о признании лица виновным, о применении наказания к виновному и иных вопросов, относительно которых имеется спор сторон. Требуется, чтобы разрешение спора было объективно. Во-первых, ни одна из сторон не вправе принимать решения по названым вопросам, для этого нужен третий субъект. Во-вторых, этот субъект не должен сам действовать в роли одной из сторон. Из этого вытекает необходимость наличия независимого от сторон осуществляющего функции юстиции суда.  Именно независимость </w:t>
      </w:r>
      <w:r w:rsidR="00BF0AA2" w:rsidRPr="00BF0AA2">
        <w:rPr>
          <w:sz w:val="28"/>
          <w:szCs w:val="28"/>
        </w:rPr>
        <w:lastRenderedPageBreak/>
        <w:t xml:space="preserve">суда следует считать составляющей частью такого построения процесса, при котором функция юстиции отделена от процессуальных функций сторон.  Право суда на активное участие в исследовании обстоятельств, на которые ссылаются стороны, дает основания возлагать на суд ответственность за полноту и всесторонность исследования этих обстоятельств. Следовательно, признаками состязательного типа процесса является процессуальное положение органа уголовного преследования и обвиняемого в качестве сторон, а также независимость суда. Одним из признаков формы процесса является источник движения дела. Состязательность предполагает в качестве движущей силы спор сторон. Это позволяет предположить, что прекращение спора влечет за собой прекращение судопроизводства. Однако спор есть лишь основная движущая сила процесса, потому его прекращение может быть как основанием для прекращения производства по делу, так и причиной изменения его формы. В частности, отказ обвинителя от обвинения в состязательном процессе является основанием для прекращения уголовного дела. Однако признание вины и согласие с предъявленным обвинением подсудимого не означает его автоматического осуждения и практически во всех современных судебных системах может обусловить лишь упрощение производства. [6, 37] К участникам судопроизводства, выполняющим функцию правосудия, т.е. судебного рассмотрения и разрешения дел относятся, прежде всего, суд, рассматривающий дело по существу, либо суд, пересматривающий дело в апелляционном порядке, в порядке кассации, надзора, ввиду новых или вновь открывшихся обстоятельств, а равно судья, осуществляющий судебный контроль на предварительном расследовании. Кроме того, функцию правосудия выполняют присяжные заседатели, когда производство в суде ведется с их участием.  Безусловно, суд выступает в уголовном процессе в качестве самостоятельного и полноценного субъекта доказывания, обладающего специфической активностью в процессе доказывания, а также процессуальными полномочиями по собиранию, проверке, оценке уголовных доказательств, которые определяются конкретными целями и задачами </w:t>
      </w:r>
      <w:r w:rsidR="00BF0AA2" w:rsidRPr="00BF0AA2">
        <w:rPr>
          <w:sz w:val="28"/>
          <w:szCs w:val="28"/>
        </w:rPr>
        <w:lastRenderedPageBreak/>
        <w:t xml:space="preserve">отдельных стадий судопроизводства. Исходя из принципа состязательности российского уголовного процесса, суд при исследовании доказательств не должен выступать ни на стороне обвинения, ни на стороне защиты, а должен осуществлять свою деятельность в рамках, предусмотренных УПК РФ в целях установления истины по делу. Важная характеристика рассматриваемой процессуальной формы государственного обвинения – ее реализация в условиях состязательности сторон и их равных процессуальных возможностей в состязательном процессе. Основа этой обвинительной деятельности государственного обвинителя – его активное и непосредственное участие в исследовании и оценке доказательств по делу в судебном заседании. Таким образом, государственный обвинитель, участвуя в судебном разбирательстве, на основе состязательности и равных процессуальных возможностей со стороной защиты осуществляет в установленных уголовно-процессуальным законодательством Российской Федерации формах уголовное преследование подсудимого (подсудимых) в рамках поддержания государственного обвинения, используя предоставленные ему правовые средства в целях реализации судом основного назначения уголовного судопроизводства по конкретному уголовному делу. [4, 704] </w:t>
      </w:r>
    </w:p>
    <w:p w14:paraId="07A33C07" w14:textId="77777777" w:rsidR="00BF0AA2" w:rsidRPr="00BF0AA2" w:rsidRDefault="00BF0AA2" w:rsidP="00BF0AA2">
      <w:pPr>
        <w:pStyle w:val="a3"/>
        <w:spacing w:after="0" w:line="360" w:lineRule="auto"/>
        <w:ind w:firstLine="567"/>
        <w:jc w:val="both"/>
        <w:rPr>
          <w:sz w:val="28"/>
          <w:szCs w:val="28"/>
        </w:rPr>
      </w:pPr>
      <w:r w:rsidRPr="00BF0AA2">
        <w:rPr>
          <w:sz w:val="28"/>
          <w:szCs w:val="28"/>
        </w:rPr>
        <w:t xml:space="preserve">Защитник в судебном разбирательстве – один из главных участников на стороне защиты. Он призван выполнять функцию защиты, которая носит односторонний характер и выражается в оказании помощи подсудимому всеми дозволенными законом способами в целях выявления оправдывающих и смягчающих вину обстоятельств. Участие защитника в слушании по делу является важнейшей гарантией обеспечения подсудимому права на защиту, состязательности процесса и достижения истины по делу. Поэтому его участие в судебном заседании, как правило, считается обязательным. Защита и представительство в уголовном судопроизводстве должны обеспечить личности реальную возможность оградить свои права и законные интересы. При этом Конституционный Суд Российской Федерации принимает в расчет и </w:t>
      </w:r>
      <w:r w:rsidRPr="00BF0AA2">
        <w:rPr>
          <w:sz w:val="28"/>
          <w:szCs w:val="28"/>
        </w:rPr>
        <w:lastRenderedPageBreak/>
        <w:t xml:space="preserve">право потерпевшего, гражданского истца, гражданского ответчика на выбор доверенного лица. Защитник как представитель стороны защиты имеет широкие полномочия по выявлению и исследованию обстоятельств дела: он вправе представлять доказательства, заявлять ходатайства, участвовать в исследовании доказательств, высказывать свое мнение и т.д.  Таким образом, именно активное участие адвоката в судебном разбирательстве является важной формой, действенным способом обеспечения обвиняемому права на защиту согласно Конституции РФ и уголовно- процессуальному законодательству. В уголовном процессе роль защитника-адвоката в разбирательстве дела судом очень важна и значительна. Деятельность защитника в этом смысле представляет собой одну из важных гарантий прав и законных интересов лица, привлеченного к уголовной ответственности. [4, 704] Состязательность в уголовном судопроизводстве по действующему законодательству раскрывается положениями ст. 15 УПК РФ, закрепляющей принцип состязательности сторон и устанавливающей положения, характеризующие состязательность в уголовном процессе по современному уголовно-процессуальному законодательству: - осуществление уголовного судопроизводства на основе состязательности сторон; - отделение друг от друга функций обвинения, защиты, разрешения дела; - недопустимость возложения на один и тот же орган или на одно и то же должностное лицо исполнения более одной функции; - наделение стороны обвинения и защиты равными процессуальными правами при осуществлении ими своих функций; - суд выполняет функцию разрешения уголовного дела, создает условия для исполнения сторонами их процессуальных обязанностей, осуществления представленных им прав и не является органом уголовного преследования, не выступает на стороне обвинения или защиты. </w:t>
      </w:r>
    </w:p>
    <w:p w14:paraId="1C4280C8" w14:textId="77777777" w:rsidR="00BF0AA2" w:rsidRPr="00BF0AA2" w:rsidRDefault="00BF0AA2" w:rsidP="00BF0AA2">
      <w:pPr>
        <w:pStyle w:val="a3"/>
        <w:spacing w:after="0" w:line="360" w:lineRule="auto"/>
        <w:ind w:firstLine="567"/>
        <w:jc w:val="both"/>
        <w:rPr>
          <w:sz w:val="28"/>
          <w:szCs w:val="28"/>
        </w:rPr>
      </w:pPr>
      <w:r w:rsidRPr="00BF0AA2">
        <w:rPr>
          <w:sz w:val="28"/>
          <w:szCs w:val="28"/>
        </w:rPr>
        <w:t xml:space="preserve"> </w:t>
      </w:r>
    </w:p>
    <w:p w14:paraId="3E5340E3" w14:textId="77777777" w:rsidR="00BF0AA2" w:rsidRPr="00BF0AA2" w:rsidRDefault="00BF0AA2" w:rsidP="00BF0AA2">
      <w:pPr>
        <w:pStyle w:val="a3"/>
        <w:spacing w:after="0" w:line="360" w:lineRule="auto"/>
        <w:ind w:firstLine="567"/>
        <w:jc w:val="both"/>
        <w:rPr>
          <w:sz w:val="28"/>
          <w:szCs w:val="28"/>
        </w:rPr>
      </w:pPr>
      <w:r w:rsidRPr="00BF0AA2">
        <w:rPr>
          <w:sz w:val="28"/>
          <w:szCs w:val="28"/>
        </w:rPr>
        <w:t xml:space="preserve">В этой связи совершенствование гарантий принципа состязательности на стадии предварительного расследования должно осуществляться как в </w:t>
      </w:r>
      <w:r w:rsidRPr="00BF0AA2">
        <w:rPr>
          <w:sz w:val="28"/>
          <w:szCs w:val="28"/>
        </w:rPr>
        <w:lastRenderedPageBreak/>
        <w:t xml:space="preserve">направлении расширения прав стороны защиты, так и совершенствования института судебного контроля. Вместе с тем, состязательность сторон в уголовном процессе является не самоцелью, а средством установления истины об обстоятельствах, подлежащих доказыванию, с учетом позиции не только обвинения, но и защиты. Состязательность в совокупности с другими принципами процесса призвана обеспечить установление истины по делу, а значит – вынесение законного и справедливого судебного решения. </w:t>
      </w:r>
    </w:p>
    <w:p w14:paraId="1AED2234" w14:textId="77777777" w:rsidR="00BF0AA2" w:rsidRPr="00BF0AA2" w:rsidRDefault="00BF0AA2" w:rsidP="00BF0AA2">
      <w:pPr>
        <w:pStyle w:val="a3"/>
        <w:spacing w:after="0" w:line="360" w:lineRule="auto"/>
        <w:ind w:firstLine="567"/>
        <w:jc w:val="both"/>
        <w:rPr>
          <w:sz w:val="28"/>
          <w:szCs w:val="28"/>
        </w:rPr>
      </w:pPr>
      <w:r w:rsidRPr="00BF0AA2">
        <w:rPr>
          <w:sz w:val="28"/>
          <w:szCs w:val="28"/>
        </w:rPr>
        <w:t xml:space="preserve"> </w:t>
      </w:r>
    </w:p>
    <w:p w14:paraId="1645E149" w14:textId="77777777" w:rsidR="00BF0AA2" w:rsidRPr="00BF0AA2" w:rsidRDefault="00BF0AA2" w:rsidP="00BF0AA2">
      <w:pPr>
        <w:pStyle w:val="a3"/>
        <w:spacing w:after="0" w:line="360" w:lineRule="auto"/>
        <w:ind w:firstLine="567"/>
        <w:jc w:val="center"/>
        <w:rPr>
          <w:b/>
          <w:bCs/>
          <w:sz w:val="28"/>
          <w:szCs w:val="28"/>
        </w:rPr>
      </w:pPr>
      <w:r w:rsidRPr="00BF0AA2">
        <w:rPr>
          <w:b/>
          <w:bCs/>
          <w:sz w:val="28"/>
          <w:szCs w:val="28"/>
        </w:rPr>
        <w:t>Список литературы</w:t>
      </w:r>
    </w:p>
    <w:p w14:paraId="11E0706F" w14:textId="7B39AF06" w:rsidR="00BF0AA2" w:rsidRPr="00BF0AA2" w:rsidRDefault="00BF0AA2" w:rsidP="00BF0AA2">
      <w:pPr>
        <w:pStyle w:val="a3"/>
        <w:spacing w:after="0" w:line="360" w:lineRule="auto"/>
        <w:ind w:firstLine="567"/>
        <w:jc w:val="both"/>
        <w:rPr>
          <w:sz w:val="28"/>
          <w:szCs w:val="28"/>
        </w:rPr>
      </w:pPr>
      <w:r w:rsidRPr="00BF0AA2">
        <w:rPr>
          <w:sz w:val="28"/>
          <w:szCs w:val="28"/>
        </w:rPr>
        <w:t>1. Быков В.М. - Следователь как участник уголовного процесса со стороны обвинения // Законность. - 201</w:t>
      </w:r>
      <w:r>
        <w:rPr>
          <w:sz w:val="28"/>
          <w:szCs w:val="28"/>
        </w:rPr>
        <w:t>7</w:t>
      </w:r>
      <w:r w:rsidRPr="00BF0AA2">
        <w:rPr>
          <w:sz w:val="28"/>
          <w:szCs w:val="28"/>
        </w:rPr>
        <w:t xml:space="preserve">. -  № 7. - С. 3 - 9. </w:t>
      </w:r>
    </w:p>
    <w:p w14:paraId="6A460DAA" w14:textId="64A74EEB" w:rsidR="00BF0AA2" w:rsidRPr="00BF0AA2" w:rsidRDefault="00BF0AA2" w:rsidP="00BF0AA2">
      <w:pPr>
        <w:pStyle w:val="a3"/>
        <w:spacing w:after="0" w:line="360" w:lineRule="auto"/>
        <w:ind w:firstLine="567"/>
        <w:jc w:val="both"/>
        <w:rPr>
          <w:sz w:val="28"/>
          <w:szCs w:val="28"/>
        </w:rPr>
      </w:pPr>
      <w:r w:rsidRPr="00BF0AA2">
        <w:rPr>
          <w:sz w:val="28"/>
          <w:szCs w:val="28"/>
        </w:rPr>
        <w:t>2. Думан Е.Д. - Проблема меры активности суда в доказывании по уголовным делам // Администратор суда. - 201</w:t>
      </w:r>
      <w:r>
        <w:rPr>
          <w:sz w:val="28"/>
          <w:szCs w:val="28"/>
        </w:rPr>
        <w:t>8</w:t>
      </w:r>
      <w:r w:rsidRPr="00BF0AA2">
        <w:rPr>
          <w:sz w:val="28"/>
          <w:szCs w:val="28"/>
        </w:rPr>
        <w:t xml:space="preserve">. - № 1.  - С. 15 - 16. </w:t>
      </w:r>
    </w:p>
    <w:p w14:paraId="1C872D91" w14:textId="5BA2C144" w:rsidR="00BF0AA2" w:rsidRPr="00BF0AA2" w:rsidRDefault="00BF0AA2" w:rsidP="00BF0AA2">
      <w:pPr>
        <w:pStyle w:val="a3"/>
        <w:spacing w:after="0" w:line="360" w:lineRule="auto"/>
        <w:ind w:firstLine="567"/>
        <w:jc w:val="both"/>
        <w:rPr>
          <w:sz w:val="28"/>
          <w:szCs w:val="28"/>
        </w:rPr>
      </w:pPr>
      <w:r w:rsidRPr="00BF0AA2">
        <w:rPr>
          <w:sz w:val="28"/>
          <w:szCs w:val="28"/>
        </w:rPr>
        <w:t>3. Кронов Е.В. - О реализации принципов состязательности и равноправия сторон в уголовном процессе России // Журнал российского права. - М.: Норма, - 20</w:t>
      </w:r>
      <w:r>
        <w:rPr>
          <w:sz w:val="28"/>
          <w:szCs w:val="28"/>
        </w:rPr>
        <w:t>16</w:t>
      </w:r>
      <w:r w:rsidRPr="00BF0AA2">
        <w:rPr>
          <w:sz w:val="28"/>
          <w:szCs w:val="28"/>
        </w:rPr>
        <w:t xml:space="preserve">, - № 2. - С. 141. </w:t>
      </w:r>
    </w:p>
    <w:p w14:paraId="08EBE25B" w14:textId="5F5BEDC0" w:rsidR="00BF0AA2" w:rsidRPr="00BF0AA2" w:rsidRDefault="00BF0AA2" w:rsidP="00BF0AA2">
      <w:pPr>
        <w:pStyle w:val="a3"/>
        <w:spacing w:after="0" w:line="360" w:lineRule="auto"/>
        <w:ind w:firstLine="567"/>
        <w:jc w:val="both"/>
        <w:rPr>
          <w:sz w:val="28"/>
          <w:szCs w:val="28"/>
        </w:rPr>
      </w:pPr>
      <w:r w:rsidRPr="00BF0AA2">
        <w:rPr>
          <w:sz w:val="28"/>
          <w:szCs w:val="28"/>
        </w:rPr>
        <w:t>4. Смирнов А.В., Калиновский К.Б. -  Уголовный процесс: учебник / под общ. ред. А.В. Смирнова. 4-е изд., перераб. и доп. - М.: КНОРУС,  - 201</w:t>
      </w:r>
      <w:r>
        <w:rPr>
          <w:sz w:val="28"/>
          <w:szCs w:val="28"/>
        </w:rPr>
        <w:t>7</w:t>
      </w:r>
      <w:bookmarkStart w:id="0" w:name="_GoBack"/>
      <w:bookmarkEnd w:id="0"/>
      <w:r w:rsidRPr="00BF0AA2">
        <w:rPr>
          <w:sz w:val="28"/>
          <w:szCs w:val="28"/>
        </w:rPr>
        <w:t>. – С.704.</w:t>
      </w:r>
    </w:p>
    <w:p w14:paraId="54272A56" w14:textId="77777777" w:rsidR="00A410DB" w:rsidRPr="00BF0AA2" w:rsidRDefault="00A410DB" w:rsidP="00A410DB">
      <w:pPr>
        <w:pStyle w:val="a3"/>
        <w:spacing w:before="0" w:beforeAutospacing="0" w:after="0" w:afterAutospacing="0" w:line="360" w:lineRule="auto"/>
        <w:ind w:firstLine="567"/>
        <w:jc w:val="both"/>
        <w:rPr>
          <w:sz w:val="28"/>
          <w:szCs w:val="28"/>
        </w:rPr>
      </w:pPr>
    </w:p>
    <w:sectPr w:rsidR="00A410DB" w:rsidRPr="00BF0AA2" w:rsidSect="002F49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C91"/>
    <w:multiLevelType w:val="hybridMultilevel"/>
    <w:tmpl w:val="C26E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0153F5"/>
    <w:multiLevelType w:val="hybridMultilevel"/>
    <w:tmpl w:val="59D24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503B"/>
    <w:rsid w:val="00073EEA"/>
    <w:rsid w:val="002D57E7"/>
    <w:rsid w:val="002F49D6"/>
    <w:rsid w:val="00366184"/>
    <w:rsid w:val="0051503B"/>
    <w:rsid w:val="005C6231"/>
    <w:rsid w:val="00694272"/>
    <w:rsid w:val="007238E3"/>
    <w:rsid w:val="00782CD8"/>
    <w:rsid w:val="007B2880"/>
    <w:rsid w:val="008A7A0B"/>
    <w:rsid w:val="008E4E36"/>
    <w:rsid w:val="00A410DB"/>
    <w:rsid w:val="00BB10FA"/>
    <w:rsid w:val="00BF0AA2"/>
    <w:rsid w:val="00DD43ED"/>
    <w:rsid w:val="00E0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0178"/>
  <w15:chartTrackingRefBased/>
  <w15:docId w15:val="{F5805FFB-BCF5-4058-BB55-EABCBAF7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10DB"/>
    <w:rPr>
      <w:b/>
      <w:bCs/>
    </w:rPr>
  </w:style>
  <w:style w:type="character" w:styleId="a5">
    <w:name w:val="Emphasis"/>
    <w:basedOn w:val="a0"/>
    <w:uiPriority w:val="20"/>
    <w:qFormat/>
    <w:rsid w:val="00A410DB"/>
    <w:rPr>
      <w:i/>
      <w:iCs/>
    </w:rPr>
  </w:style>
  <w:style w:type="table" w:styleId="a6">
    <w:name w:val="Table Grid"/>
    <w:basedOn w:val="a1"/>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7578">
      <w:bodyDiv w:val="1"/>
      <w:marLeft w:val="0"/>
      <w:marRight w:val="0"/>
      <w:marTop w:val="0"/>
      <w:marBottom w:val="0"/>
      <w:divBdr>
        <w:top w:val="none" w:sz="0" w:space="0" w:color="auto"/>
        <w:left w:val="none" w:sz="0" w:space="0" w:color="auto"/>
        <w:bottom w:val="none" w:sz="0" w:space="0" w:color="auto"/>
        <w:right w:val="none" w:sz="0" w:space="0" w:color="auto"/>
      </w:divBdr>
    </w:div>
    <w:div w:id="346060922">
      <w:bodyDiv w:val="1"/>
      <w:marLeft w:val="0"/>
      <w:marRight w:val="0"/>
      <w:marTop w:val="0"/>
      <w:marBottom w:val="0"/>
      <w:divBdr>
        <w:top w:val="none" w:sz="0" w:space="0" w:color="auto"/>
        <w:left w:val="none" w:sz="0" w:space="0" w:color="auto"/>
        <w:bottom w:val="none" w:sz="0" w:space="0" w:color="auto"/>
        <w:right w:val="none" w:sz="0" w:space="0" w:color="auto"/>
      </w:divBdr>
    </w:div>
    <w:div w:id="1271741297">
      <w:bodyDiv w:val="1"/>
      <w:marLeft w:val="0"/>
      <w:marRight w:val="0"/>
      <w:marTop w:val="0"/>
      <w:marBottom w:val="0"/>
      <w:divBdr>
        <w:top w:val="none" w:sz="0" w:space="0" w:color="auto"/>
        <w:left w:val="none" w:sz="0" w:space="0" w:color="auto"/>
        <w:bottom w:val="none" w:sz="0" w:space="0" w:color="auto"/>
        <w:right w:val="none" w:sz="0" w:space="0" w:color="auto"/>
      </w:divBdr>
      <w:divsChild>
        <w:div w:id="2097088601">
          <w:marLeft w:val="0"/>
          <w:marRight w:val="0"/>
          <w:marTop w:val="0"/>
          <w:marBottom w:val="0"/>
          <w:divBdr>
            <w:top w:val="none" w:sz="0" w:space="0" w:color="auto"/>
            <w:left w:val="none" w:sz="0" w:space="0" w:color="auto"/>
            <w:bottom w:val="none" w:sz="0" w:space="0" w:color="auto"/>
            <w:right w:val="none" w:sz="0" w:space="0" w:color="auto"/>
          </w:divBdr>
        </w:div>
      </w:divsChild>
    </w:div>
    <w:div w:id="1522208632">
      <w:bodyDiv w:val="1"/>
      <w:marLeft w:val="0"/>
      <w:marRight w:val="0"/>
      <w:marTop w:val="0"/>
      <w:marBottom w:val="0"/>
      <w:divBdr>
        <w:top w:val="none" w:sz="0" w:space="0" w:color="auto"/>
        <w:left w:val="none" w:sz="0" w:space="0" w:color="auto"/>
        <w:bottom w:val="none" w:sz="0" w:space="0" w:color="auto"/>
        <w:right w:val="none" w:sz="0" w:space="0" w:color="auto"/>
      </w:divBdr>
    </w:div>
    <w:div w:id="1669288890">
      <w:bodyDiv w:val="1"/>
      <w:marLeft w:val="0"/>
      <w:marRight w:val="0"/>
      <w:marTop w:val="0"/>
      <w:marBottom w:val="0"/>
      <w:divBdr>
        <w:top w:val="none" w:sz="0" w:space="0" w:color="auto"/>
        <w:left w:val="none" w:sz="0" w:space="0" w:color="auto"/>
        <w:bottom w:val="none" w:sz="0" w:space="0" w:color="auto"/>
        <w:right w:val="none" w:sz="0" w:space="0" w:color="auto"/>
      </w:divBdr>
    </w:div>
    <w:div w:id="1883322417">
      <w:bodyDiv w:val="1"/>
      <w:marLeft w:val="0"/>
      <w:marRight w:val="0"/>
      <w:marTop w:val="0"/>
      <w:marBottom w:val="0"/>
      <w:divBdr>
        <w:top w:val="none" w:sz="0" w:space="0" w:color="auto"/>
        <w:left w:val="none" w:sz="0" w:space="0" w:color="auto"/>
        <w:bottom w:val="none" w:sz="0" w:space="0" w:color="auto"/>
        <w:right w:val="none" w:sz="0" w:space="0" w:color="auto"/>
      </w:divBdr>
    </w:div>
    <w:div w:id="20356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6</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Студент</cp:lastModifiedBy>
  <cp:revision>10</cp:revision>
  <dcterms:created xsi:type="dcterms:W3CDTF">2019-11-28T04:46:00Z</dcterms:created>
  <dcterms:modified xsi:type="dcterms:W3CDTF">2020-03-13T09:50:00Z</dcterms:modified>
</cp:coreProperties>
</file>