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FBEA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8645922"/>
      <w:r w:rsidRPr="0003059B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Магомедова </w:t>
      </w:r>
      <w:r>
        <w:rPr>
          <w:rFonts w:ascii="Times New Roman" w:hAnsi="Times New Roman" w:cs="Times New Roman"/>
          <w:b/>
          <w:bCs/>
          <w:sz w:val="28"/>
          <w:szCs w:val="28"/>
        </w:rPr>
        <w:t>Р.М.</w:t>
      </w:r>
    </w:p>
    <w:p w14:paraId="10C11009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к. пед. наук, доцент кафедры коррекционной</w:t>
      </w:r>
    </w:p>
    <w:p w14:paraId="5990DC72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педагогики и специальной психологии</w:t>
      </w:r>
    </w:p>
    <w:p w14:paraId="2565DD94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</w:t>
      </w:r>
    </w:p>
    <w:p w14:paraId="4FF23A46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педагогический университет»</w:t>
      </w:r>
    </w:p>
    <w:p w14:paraId="1AB28286" w14:textId="4B43587C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Абдурахманова Н.С.</w:t>
      </w:r>
    </w:p>
    <w:p w14:paraId="4D460228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магистрант 2 года обучения</w:t>
      </w:r>
    </w:p>
    <w:p w14:paraId="11CD8A35" w14:textId="77777777" w:rsidR="00E07481" w:rsidRPr="0003059B" w:rsidRDefault="00E07481" w:rsidP="00E074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9B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2F7B4EA6" w14:textId="77777777" w:rsidR="00E07481" w:rsidRDefault="00E07481" w:rsidP="00AF70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DF682" w14:textId="6EF105E0" w:rsidR="00EF2143" w:rsidRPr="00AF70C2" w:rsidRDefault="00AF70C2" w:rsidP="00AF70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0C2">
        <w:rPr>
          <w:rFonts w:ascii="Times New Roman" w:hAnsi="Times New Roman" w:cs="Times New Roman"/>
          <w:b/>
          <w:bCs/>
          <w:sz w:val="28"/>
          <w:szCs w:val="28"/>
        </w:rPr>
        <w:t>Характеристика логопедических технологий коррекционной работы по устранению ринолалии у детей дошкольного возраста</w:t>
      </w:r>
    </w:p>
    <w:p w14:paraId="0D310617" w14:textId="77777777" w:rsidR="00AF70C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258D44" w14:textId="6FC5AAA9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Одним из наиболее значимых психолого-педагогических условий является структура дефекта. Открытая органическая ринолалия представляет собой своеобразный комплекс патологических проявлений, которые взаимосвязаны между собой и имеют сложную структуру.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42">
        <w:rPr>
          <w:rFonts w:ascii="Times New Roman" w:hAnsi="Times New Roman" w:cs="Times New Roman"/>
          <w:sz w:val="28"/>
          <w:szCs w:val="28"/>
        </w:rPr>
        <w:t>Назальность является главной особенностью изменении тембра голоса, она возникает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5942">
        <w:rPr>
          <w:rFonts w:ascii="Times New Roman" w:hAnsi="Times New Roman" w:cs="Times New Roman"/>
          <w:sz w:val="28"/>
          <w:szCs w:val="28"/>
        </w:rPr>
        <w:t>за недостаточности нёбно-глоточного затвора и коротким мягким нёбом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594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2AA9492A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Причину возникновения назальности описывали Л.А. Гордон, М. Зееман, М.Е. Хватцев и другие. Л.А. Гордон отмечает, что назальность возникает из-за отсутствия полного закрытия носовой полости, воздух, попадающий в область носа, начинает вибрировать, в результате чего возникает носовой оттенок в речи.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689378" w14:textId="4CB77BE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М.Е. Хватцев отмечает, что струя выдыхаемого воздуха во время речи проходит одновременно через носовую и ротовую полость, в результате получается носовой оттенок.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EE39D0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И.И. Пружан и Ю.И. Кузьмин акцентировали внимание на том, что необходимым условием является замыкание нёбно-глоточного затвора, которое обеспечивается подъемом нёбной занавески и некоторым сужением глотки. При ее помощи можно достичь высокого давления в ротовой полости, что является необходимым условием для образования звуковых сигналов и предотвращения попадания воздуха в носовую полость и для образования ротоглоточного резонатора.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2CA487" w14:textId="2A39F8D5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lastRenderedPageBreak/>
        <w:t>Г.В. Чиркина и А.Г. Ипполитова отмечают, что гласные звуки у детей с челюстно-лицевыми дефектами произносятся с недостаточной губной артикуляцией с осуществлением выдоха через нос при оттянутом кзади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42">
        <w:rPr>
          <w:rFonts w:ascii="Times New Roman" w:hAnsi="Times New Roman" w:cs="Times New Roman"/>
          <w:sz w:val="28"/>
          <w:szCs w:val="28"/>
        </w:rPr>
        <w:t>[5].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B078DA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Причинами дефектного произношения гласных звуков является ограничение движения губ, языка и мягких тканей челюсти. Данные ограничения существенно влияют на характер произношения гласных звуков, препятствуя свободному выходу воздушной струи.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192AAD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И.И. Ермакова отмечает, что причинами нарушения фонационного дыхания является попадание выдыхаемого воздуха в носовую полость, из-за этого укорачивается время выдоха, а давление в надскладочном пространстве понижается, что ведет к поверхностному дыханию [6]. </w:t>
      </w:r>
    </w:p>
    <w:p w14:paraId="4786DC67" w14:textId="49C51EC3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Рядом авторов отвергается прямая зависимость между возникновением гиперназальности и величиной мягкого нёба.  Г.В. Чикркина подчеркивает, что произнесение гласных звуков и получение тембра голоса без назального оттенка возможно, если пространство ротового резонатора больше, чем носоглоточного. Н.И. Сереброва подтверждает, что нормальное звучание голоса возможно и без полного смыкания задней стенкой глотки и мягкого нёба. Речь без носового оттенка можно получить, если расстояние между мягким нёбом и спинкой языка меньше. Л.И. Вансовская также акцентировала внимание на отсутствии соотношения между искажением речи и величиной нёбного дефекта [1]. </w:t>
      </w:r>
    </w:p>
    <w:p w14:paraId="1BC2460B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Таким образом, множество факторов, помимо величины мягкого нёба и полного нёбно-глоточного смыкания, влияют на степень назальности — соотношение объемов верхних резонаторов, уклад языка, участие в артикуляторном процессе губ, языка и нижней челюсти, а также — координация всех органов, участвующих в процессе речеобразования [8]. </w:t>
      </w:r>
    </w:p>
    <w:p w14:paraId="0705D9AF" w14:textId="2075297B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У лиц с врождёнными расщелинами губы и нёба отмечается своеобразное нарушение согласных звуков, данного мнения придерживаются все авторы, рассматривающие данную проблему. Дефекты согласных звуков </w:t>
      </w:r>
      <w:r w:rsidRPr="001E5942">
        <w:rPr>
          <w:rFonts w:ascii="Times New Roman" w:hAnsi="Times New Roman" w:cs="Times New Roman"/>
          <w:sz w:val="28"/>
          <w:szCs w:val="28"/>
        </w:rPr>
        <w:lastRenderedPageBreak/>
        <w:t>проявляются в отсутствии, грубом искажении и заменах. Дефектные звуки напоминают хлюпающие призвуки, ими ребёнок хочет компенсировать невозможность воспроизвести заданный уклад. Согласные звуки искажаются и воспроизводятся с близким артикуляционным укладом, но с гиперназальностью в результате неправильного выдоха воздушной струи. В совокупности данные особенности придают речи людей с челюстно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5942">
        <w:rPr>
          <w:rFonts w:ascii="Times New Roman" w:hAnsi="Times New Roman" w:cs="Times New Roman"/>
          <w:sz w:val="28"/>
          <w:szCs w:val="28"/>
        </w:rPr>
        <w:t xml:space="preserve">лицевыми дефектами низкую разборчивость, которая отрицательно влияет на качество коммуникации .  </w:t>
      </w:r>
    </w:p>
    <w:p w14:paraId="067CBF35" w14:textId="2DD51461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М.Д. Дубов считал, что расстройство артикуляции зависит от дефектной деятельности глотки, мягкого нёба и языка, а также от дефекта альвеолярного отростка и твердого нёба, неправильного расположения зубного ряда и при наличии дефекта губы - от недостаточности ее подвижности после хирургического вмешательства и от нарушения формы крыльев носа [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594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7AC0034E" w14:textId="0AEB3B16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А.Г. Ипполитова констатировала особый характер развития речи детей с челюстно-лицевыми дефектами — первые слова появляются позже, а развитие речи осуществляется с опозданием. Т.В. Волосовец в своих работах отмечала задержку лепета у всех детей с челюстно-лицевыми дефектами. У детей отмечается бедность фонетической стороны, отсутствие основных лепетных звуков, либо их искажение и отсутствие, а также отмечается появление патологической позы языка уже на данной стадии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594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34BCA3D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И.И. Ермакова, А.В. Крицкий и многие другие отмечали, что первичный дефект — фонетико-фонематический дефект накладывает отпечаток на формирование лексико-грамматического строя речи. В.И. Вакуленко Л.Я. Дербалюк и другие предъявили фактический материал, свидетельствующий о различных речевых нарушениях разной степени тяжести у больных до оперативного вмешательства. Можно отметить, что запас слов шестилетнего ребенка с челюстно-лицевым дефектом соответствует запасу слов трехлетнего ребенка.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9A4638" w14:textId="7B42E04C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lastRenderedPageBreak/>
        <w:t>Т.В. Волосовец акцентирует внимание на том, что слоговая структура слова упрощается у детей с незращениями губы и нёба. Словарь детей с открытой ринолалией по сравнению с словарем детей без патологией беден, возникают трудности при использовании глаголов и прилагательных, а также замечаются сложности в процессе накопления словарного запаса и отбора слов в речевой активности, сложности в понимании значения слов, а также отмечаются ошибки при словообразовании словоизменении 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594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2284DE29" w14:textId="486EF452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Г.Н. Соломатина отмечает, что дети с челюстно-лицевыми дефектами представляют собой неоднородную группу, которая включает детей с нормальным речевым развитием, с нарушениями звукопроизношения, а также с проявлениями ОНР [1].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4BA2A2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Р.Я. Юрова констатирует снижение уровня развития речи по сравнению со своими сверстниками с нормальным речевым развитием. Недостатки монологической речи проявляются в ограничении использования лексики, в трудностях построения связного высказывания, в невозможности передать полностью композиционную структуру высказывания.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AB1598" w14:textId="50E3A648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Такие авторы, как Е.С. Алмазова, А.Г. Иполитова и И.И. Ермакова отмечают нарушения просодической стороны речи у детей с врождёнными расщелинами губы и нёба. Голос у детей с ринолалией глухой, сдавленный, слабый, истощаемый, тихий, приглушенный со сниженной разборчивостью речи. Однако авторы утверждает о приобретенном характере нарушения просодических характеристик речи, так как на первом году жизни голос детей с челюстно-лицевыми дефектами не отличается от голоса детей с нормальным речевым развитием. В доречевом периоде дети с незращениями губы и нёба кричат, плачут и гулят нормальным голосом. Изменение тембра голоса наблюдается впервые при лепете, когда ребенок впервые начинает произносить первые согласные фонемы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5942">
        <w:rPr>
          <w:rFonts w:ascii="Times New Roman" w:hAnsi="Times New Roman" w:cs="Times New Roman"/>
          <w:sz w:val="28"/>
          <w:szCs w:val="28"/>
        </w:rPr>
        <w:t>].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681B8C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М. Зееман определят причины голосовых нарушений, как: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F58D99" w14:textId="77777777" w:rsidR="00AF70C2" w:rsidRPr="001E5942" w:rsidRDefault="00AF70C2" w:rsidP="00AF70C2">
      <w:pPr>
        <w:numPr>
          <w:ilvl w:val="0"/>
          <w:numId w:val="1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lastRenderedPageBreak/>
        <w:t>сильное давление на голосовую щель, которое приводит к напряжению голосовых складок, тем самым голосу придается сдавленный гортанный оттенок;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45E1D9" w14:textId="46A4C703" w:rsidR="00AF70C2" w:rsidRPr="001E5942" w:rsidRDefault="00AF70C2" w:rsidP="00AF70C2">
      <w:pPr>
        <w:numPr>
          <w:ilvl w:val="0"/>
          <w:numId w:val="1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неправильный резонанс, который обусловлен анатомическими нарушениями и неправильными движениями языка и гортани [5].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F635AB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Т.В. Колпак определяет функциональную недостаточность, как проявление назальности, изменение тембра, отсутствием голосовых модуляций.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75E5BE" w14:textId="4E524EC5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Таким образом, в характеристике голосовых расстройств прослеживается изменение тембра, слабость голоса, несформированность интонационных возможностей [4].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3FB9758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Следующим психолого-педагогическим условием коррекционного процесса является соблюдение поэтапности в коррекционной работе. Коррекционная работа осуществляется наподготовительном и основномэтапах.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42">
        <w:rPr>
          <w:rFonts w:ascii="Times New Roman" w:hAnsi="Times New Roman" w:cs="Times New Roman"/>
          <w:sz w:val="28"/>
          <w:szCs w:val="28"/>
        </w:rPr>
        <w:t>Основным значением подготовительного этапа является развитие базы для формирования правильной речи. Работа на данном этапе очень важна в логопедической работе. При осуществлении коррекционной работы  на данном этапе приобретенные навыки восстанавливаются быстрее, а послеоперационные рубцы заживают быстрее.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E9E555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На основном этапе успешность логопедической работы напрямую зависит от того проводилась ли работа в дооперационный период.  </w:t>
      </w:r>
    </w:p>
    <w:p w14:paraId="090FC9F8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Эффективность логопедической работы зависит от качества проведения уранопластики и хейлопластики, как следствие, анатомического и функционального состояния речевого аппарата. </w:t>
      </w:r>
    </w:p>
    <w:p w14:paraId="3DC3EBA3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Основными направлениями работы на подготовительном этапе являются: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339D11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формирование нёбно-глоточного смыкания позволит активизировать мышцы глоточного кольца, подготовить сегменты мягкого нёба к нёбно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5942">
        <w:rPr>
          <w:rFonts w:ascii="Times New Roman" w:hAnsi="Times New Roman" w:cs="Times New Roman"/>
          <w:sz w:val="28"/>
          <w:szCs w:val="28"/>
        </w:rPr>
        <w:t>глоточному смыканию;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1D4846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lastRenderedPageBreak/>
        <w:t>работа над развитием костоабдоминального дыхания и формированием направленной воздушной струи позволит овладеть направленной воздушной струей для выработки навыков фонационного дыхания;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6AA0FD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работа над совершенствованием артикуляционной моторики позволит активизировать артикуляционный аппарат для формирования и удержания правильных артикуляционных укладов;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AED19E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борьба с патологическими компенсаторными привычками позволяет устранить излишние движения лицевых мышц;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AC6DB8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работа над развитием фонематического слуха позволит дифференцировать различные звуки;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FA0516" w14:textId="77777777" w:rsidR="00AF70C2" w:rsidRPr="001E5942" w:rsidRDefault="00AF70C2" w:rsidP="00AF70C2">
      <w:pPr>
        <w:numPr>
          <w:ilvl w:val="0"/>
          <w:numId w:val="2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работа над развитием просодической стороны речи позволит устранить ринофонию и нормализовать темпо-ритмическую сторону речи.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A1DD49" w14:textId="77777777" w:rsidR="00AF70C2" w:rsidRPr="001E5942" w:rsidRDefault="00AF70C2" w:rsidP="00AF70C2">
      <w:pPr>
        <w:spacing w:after="0" w:line="360" w:lineRule="auto"/>
        <w:ind w:right="16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Основной этап включает в себя следующие направления работы: 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B2E728" w14:textId="77777777" w:rsidR="00AF70C2" w:rsidRPr="001E5942" w:rsidRDefault="00AF70C2" w:rsidP="00AF70C2">
      <w:pPr>
        <w:numPr>
          <w:ilvl w:val="0"/>
          <w:numId w:val="3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исправление дефектных звуков позволит произносить гласные и согласные звуки без носового оттенка;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5A8E66" w14:textId="77777777" w:rsidR="00AF70C2" w:rsidRPr="001E5942" w:rsidRDefault="00AF70C2" w:rsidP="00AF70C2">
      <w:pPr>
        <w:numPr>
          <w:ilvl w:val="0"/>
          <w:numId w:val="3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>автоматизация поставленных звуков изолированно, в слогах, в словах, в предложениях, в текстах;</w:t>
      </w:r>
      <w:r w:rsidRPr="001E5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15A09F" w14:textId="77777777" w:rsidR="00AF70C2" w:rsidRPr="001E5942" w:rsidRDefault="00AF70C2" w:rsidP="00AF70C2">
      <w:pPr>
        <w:numPr>
          <w:ilvl w:val="0"/>
          <w:numId w:val="3"/>
        </w:numPr>
        <w:spacing w:after="0" w:line="360" w:lineRule="auto"/>
        <w:ind w:left="0"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дифференциация доступных звуков изолированно, в слогах, в словах, в предложениях, в текстах [2].  </w:t>
      </w:r>
    </w:p>
    <w:p w14:paraId="1DBFA4C4" w14:textId="77777777" w:rsidR="00AF70C2" w:rsidRPr="001E5942" w:rsidRDefault="00AF70C2" w:rsidP="00AF70C2">
      <w:pPr>
        <w:spacing w:after="0" w:line="360" w:lineRule="auto"/>
        <w:ind w:right="6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5942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отечественной педагогики является разработка вспомогательных средств для детей с различными нарушениями, в том числе, и для детей с тяжелыми нарушениями речи. Интенсивный поиск осуществлялся учеными, связанными с логопедией и сурдопедагогикой (Ф.А.Рау, М.А.Свищев, Е.Ф. Рау, А.Г. Ипполитова, Ф.Ф. Рау, М.Е. Хватцев, В.А. Цукерман, В.Д.Лаптев, В.А.Раздольский, Р.Е. Левина, Н.Ф.Слезина, Л.Н.Мещерская, Л.Я.Миссуловин, Т.К.Королевская). </w:t>
      </w:r>
    </w:p>
    <w:p w14:paraId="1F9B0717" w14:textId="20B4BB4F" w:rsidR="00AF70C2" w:rsidRDefault="00AF70C2"/>
    <w:p w14:paraId="38AEC22D" w14:textId="77777777" w:rsidR="00AF70C2" w:rsidRPr="006842C6" w:rsidRDefault="00AF70C2" w:rsidP="00AF70C2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7648072"/>
      <w:r w:rsidRPr="006842C6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использованной литературы </w:t>
      </w:r>
    </w:p>
    <w:bookmarkEnd w:id="1"/>
    <w:p w14:paraId="235C03CD" w14:textId="77777777" w:rsidR="00AF70C2" w:rsidRPr="006842C6" w:rsidRDefault="00AF70C2" w:rsidP="00AF70C2">
      <w:pPr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5F8CD98D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lastRenderedPageBreak/>
        <w:t xml:space="preserve">Андреева, О. В. Поэтапная реабилитация детей с врожденной расщелиной верхней губы и неба / О. В. Андреева // Вестник Чувашского университета. – 2012. – №3. – С. 269-275. </w:t>
      </w:r>
    </w:p>
    <w:p w14:paraId="6F2EF109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Базина, И. Г. Планирование хирургического лечения детей с небно- глоточной недостаточностью после уранопластики / И. Г. Базина, А. В. Лопатин, Э. С. Мкртумян, Е. В. Васильева // Здоровье и образование в XXI веке. – 2012. – №1. – С. 260-261. </w:t>
      </w:r>
    </w:p>
    <w:p w14:paraId="13DE0F15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Вансовская, Л. И. Устранение нарушений речи при врожденных расщелинах неба / Л. И. Вансовская.  – Санкт-Петербург : Гиппократ, 2000. – 136 с. </w:t>
      </w:r>
    </w:p>
    <w:p w14:paraId="3CB71A79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Волосовец, Т. В. Логопедическая работа с детьми в возрасте 1- 3 лет с врожденными расщеплениями губы и неба : автореф. дис. … канд. пед. наук : 13.00.03 / Т. В. Волосовец ; Моск. пед. гос. ун-т им. В. И. Ленина. – Москва, 1995. – 16 с. </w:t>
      </w:r>
    </w:p>
    <w:p w14:paraId="3DBD9CEA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Гвоздев, А. Н. Вопросы изучения детской речи / А. Н. Гвоздев. – Москва : АПН РСФСР, 1961. – 471 с.  </w:t>
      </w:r>
    </w:p>
    <w:p w14:paraId="737F2770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Ермакова, И. И. Нарушение речи у лиц с дефектами неба и их коррекция : дис. … канд. пед. наук : 13.00.03 / И. И. Ермакова; Моск. пед. гос. ун-т им. В. И. Ленина – Москва, 1979. – 177 с. </w:t>
      </w:r>
    </w:p>
    <w:p w14:paraId="4573BC62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Жинкин, Я. И. Механизмы речи / Я. И. Жинкин. – Москва : Издво АПН РСФСР, 1958. – 370 с. </w:t>
      </w:r>
    </w:p>
    <w:p w14:paraId="0733A4FF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Лаврова, Е. В. Логопедия. Основы фонопедии : учеб. пособие для студентов педвузов / Е. В. Лаврова. – Москва : В. Секачев, 2016. – 182 с. </w:t>
      </w:r>
    </w:p>
    <w:p w14:paraId="634D8800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Лалаева, Р. И. Логопатопсихология : учеб. пособие для студентов педвузов / Р. И. Лалаева, С. Н. Шаховская. – Москва : Владос, 2013. – 462 с. </w:t>
      </w:r>
    </w:p>
    <w:p w14:paraId="30675F23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Левина, Р. Е. Нарушения речи у детей дошкольного возраста / Р. </w:t>
      </w:r>
    </w:p>
    <w:p w14:paraId="08B99437" w14:textId="77777777" w:rsidR="00AF70C2" w:rsidRPr="006842C6" w:rsidRDefault="00AF70C2" w:rsidP="00AF70C2">
      <w:pPr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 xml:space="preserve">Е. Левина. – Москва : Наука, 2004. – 450с </w:t>
      </w:r>
    </w:p>
    <w:p w14:paraId="35101CC2" w14:textId="7C83CB1C" w:rsidR="00AF70C2" w:rsidRPr="00AF70C2" w:rsidRDefault="00AF70C2" w:rsidP="00AF70C2">
      <w:pPr>
        <w:pStyle w:val="a3"/>
        <w:numPr>
          <w:ilvl w:val="1"/>
          <w:numId w:val="4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F70C2">
        <w:rPr>
          <w:rFonts w:ascii="Times New Roman" w:hAnsi="Times New Roman" w:cs="Times New Roman"/>
          <w:sz w:val="28"/>
          <w:szCs w:val="28"/>
        </w:rPr>
        <w:t xml:space="preserve">Чиркина, Г. В. Нарушение речи при ринолалии и пути их коррекции : дис. … д-ра пед. наук. 13.00.03 / Г. В. Чиркина ; Моск. пед. гос. ун-т им. В. И. Ленина. – Москва, 1987. – 151 с.  </w:t>
      </w:r>
    </w:p>
    <w:p w14:paraId="16AA94D7" w14:textId="77777777" w:rsidR="00AF70C2" w:rsidRPr="006842C6" w:rsidRDefault="00AF70C2" w:rsidP="00AF70C2">
      <w:pPr>
        <w:numPr>
          <w:ilvl w:val="1"/>
          <w:numId w:val="4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lastRenderedPageBreak/>
        <w:t xml:space="preserve">Швецова, Е. Е. Технология формирования интонационной </w:t>
      </w:r>
    </w:p>
    <w:p w14:paraId="291CC6E3" w14:textId="77777777" w:rsidR="00AF70C2" w:rsidRPr="006842C6" w:rsidRDefault="00AF70C2" w:rsidP="00AF70C2">
      <w:pPr>
        <w:spacing w:after="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842C6">
        <w:rPr>
          <w:rFonts w:ascii="Times New Roman" w:hAnsi="Times New Roman" w:cs="Times New Roman"/>
          <w:sz w:val="28"/>
          <w:szCs w:val="28"/>
        </w:rPr>
        <w:t>стороны речи / Е. Е. Швецова, Л. В. Забродина. – Москва : Астрель, 2010. –224 с.</w:t>
      </w:r>
    </w:p>
    <w:bookmarkEnd w:id="0"/>
    <w:p w14:paraId="5006B094" w14:textId="77777777" w:rsidR="00AF70C2" w:rsidRPr="007C0822" w:rsidRDefault="00AF70C2" w:rsidP="00AF70C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27AD3" w14:textId="77777777" w:rsidR="00AF70C2" w:rsidRDefault="00AF70C2"/>
    <w:sectPr w:rsidR="00AF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F73"/>
    <w:multiLevelType w:val="hybridMultilevel"/>
    <w:tmpl w:val="A9A0E890"/>
    <w:lvl w:ilvl="0" w:tplc="865878C8">
      <w:start w:val="1"/>
      <w:numFmt w:val="bullet"/>
      <w:lvlText w:val="–"/>
      <w:lvlJc w:val="left"/>
      <w:pPr>
        <w:ind w:left="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561798">
      <w:start w:val="35"/>
      <w:numFmt w:val="decimal"/>
      <w:lvlRestart w:val="0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6FB8C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FDE513C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AE7972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AC8CE6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EE21D22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E268176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BB65BA4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3506A11"/>
    <w:multiLevelType w:val="hybridMultilevel"/>
    <w:tmpl w:val="A60E0B7A"/>
    <w:lvl w:ilvl="0" w:tplc="ADD2DF78">
      <w:start w:val="1"/>
      <w:numFmt w:val="bullet"/>
      <w:lvlText w:val=""/>
      <w:lvlJc w:val="left"/>
      <w:pPr>
        <w:ind w:left="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F01EE2">
      <w:start w:val="1"/>
      <w:numFmt w:val="decimal"/>
      <w:lvlText w:val="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D63348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BCFBEA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9C1A82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F00D736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286994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2EA892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FE48EE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5084F61"/>
    <w:multiLevelType w:val="hybridMultilevel"/>
    <w:tmpl w:val="0E6A63FC"/>
    <w:lvl w:ilvl="0" w:tplc="50BCCE8E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9AB96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FBAD23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38CF85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A4497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9EED04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6A6B8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AC7A6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32593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9414BE"/>
    <w:multiLevelType w:val="hybridMultilevel"/>
    <w:tmpl w:val="EA240FD8"/>
    <w:lvl w:ilvl="0" w:tplc="51FE0A24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76840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CCA6C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0A474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8523B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C4EAB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D7A5C7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06571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EAE02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0072A1"/>
    <w:multiLevelType w:val="hybridMultilevel"/>
    <w:tmpl w:val="CE484982"/>
    <w:lvl w:ilvl="0" w:tplc="8EF24882">
      <w:start w:val="1"/>
      <w:numFmt w:val="decimal"/>
      <w:lvlText w:val="%1)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3418B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28C18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BA906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310CED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E3CCC2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8A01A1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90564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06E15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3"/>
    <w:rsid w:val="00667F96"/>
    <w:rsid w:val="0087008A"/>
    <w:rsid w:val="009909E3"/>
    <w:rsid w:val="00AF70C2"/>
    <w:rsid w:val="00E07481"/>
    <w:rsid w:val="00E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B30"/>
  <w15:chartTrackingRefBased/>
  <w15:docId w15:val="{174F7B65-F5FF-4981-94C4-0F0FAFA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2021-11-24T08:21:00Z</dcterms:created>
  <dcterms:modified xsi:type="dcterms:W3CDTF">2021-11-26T17:49:00Z</dcterms:modified>
</cp:coreProperties>
</file>