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1F9C" w14:textId="77777777" w:rsidR="00015154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B2363">
        <w:rPr>
          <w:rFonts w:ascii="Times New Roman" w:hAnsi="Times New Roman" w:cs="Times New Roman"/>
          <w:b/>
          <w:bCs/>
          <w:sz w:val="28"/>
          <w:szCs w:val="28"/>
        </w:rPr>
        <w:t>сихологически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2B2363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2B2363">
        <w:rPr>
          <w:rFonts w:ascii="Times New Roman" w:hAnsi="Times New Roman" w:cs="Times New Roman"/>
          <w:b/>
          <w:bCs/>
          <w:sz w:val="28"/>
          <w:szCs w:val="28"/>
        </w:rPr>
        <w:t xml:space="preserve"> личности подростков с компьютерной игровой зависимостью</w:t>
      </w:r>
    </w:p>
    <w:p w14:paraId="631D9B1B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44955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115041589"/>
      <w:bookmarkStart w:id="1" w:name="_Toc121673315"/>
      <w:bookmarkStart w:id="2" w:name="_Toc121673568"/>
      <w:bookmarkStart w:id="3" w:name="_Toc124088114"/>
      <w:r w:rsidRPr="00403239">
        <w:rPr>
          <w:rFonts w:ascii="Times New Roman" w:hAnsi="Times New Roman" w:cs="Times New Roman"/>
          <w:sz w:val="28"/>
          <w:szCs w:val="28"/>
        </w:rPr>
        <w:t xml:space="preserve">Подростковый возраст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403239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403239">
        <w:rPr>
          <w:rFonts w:ascii="Times New Roman" w:hAnsi="Times New Roman" w:cs="Times New Roman"/>
          <w:sz w:val="28"/>
          <w:szCs w:val="28"/>
        </w:rPr>
        <w:t xml:space="preserve"> интенсивный период формирования личности, период активной социализации, когда происходит процесс вхождения во взрослую жизнь, усвоение моральных норм и ценностей, полезных навыков и знаний, сложных социальных ролей, которые предстоит выполнять в будущем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38, с. 135</w:t>
      </w:r>
      <w:r w:rsidRPr="00403239">
        <w:rPr>
          <w:rFonts w:ascii="Times New Roman" w:hAnsi="Times New Roman" w:cs="Times New Roman"/>
          <w:sz w:val="28"/>
          <w:szCs w:val="28"/>
        </w:rPr>
        <w:t>].</w:t>
      </w:r>
      <w:bookmarkEnd w:id="0"/>
      <w:bookmarkEnd w:id="1"/>
      <w:bookmarkEnd w:id="2"/>
      <w:bookmarkEnd w:id="3"/>
    </w:p>
    <w:p w14:paraId="480DF248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_Toc115041590"/>
      <w:bookmarkStart w:id="5" w:name="_Toc121673316"/>
      <w:bookmarkStart w:id="6" w:name="_Toc121673569"/>
      <w:bookmarkStart w:id="7" w:name="_Toc124088115"/>
      <w:r w:rsidRPr="00403239">
        <w:rPr>
          <w:rFonts w:ascii="Times New Roman" w:hAnsi="Times New Roman" w:cs="Times New Roman"/>
          <w:sz w:val="28"/>
          <w:szCs w:val="28"/>
        </w:rPr>
        <w:t>Подростковый возраст, сам по себе, традиционно и вполне обоснованно считается фактором, способствующим возникновению и развитию девиантного, зависимого поведения. При этом проблема влияния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компьютерной техники и, как следствие, игровой компьютерной зависимости на психическое и личностное развитие подростка изучена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недостаточно. Поэтому вопрос о психологических факторах,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и механизмах, определяющих особенности игровой компьютерной зависимости в подростковом возрасте, является чрезвычайно значимым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и актуальным</w:t>
      </w:r>
      <w:r>
        <w:rPr>
          <w:rFonts w:ascii="Times New Roman" w:hAnsi="Times New Roman" w:cs="Times New Roman"/>
          <w:sz w:val="28"/>
          <w:szCs w:val="28"/>
        </w:rPr>
        <w:t xml:space="preserve"> [38, с. 141]</w:t>
      </w:r>
      <w:r w:rsidRPr="00403239">
        <w:rPr>
          <w:rFonts w:ascii="Times New Roman" w:hAnsi="Times New Roman" w:cs="Times New Roman"/>
          <w:sz w:val="28"/>
          <w:szCs w:val="28"/>
        </w:rPr>
        <w:t>.</w:t>
      </w:r>
      <w:bookmarkEnd w:id="4"/>
      <w:bookmarkEnd w:id="5"/>
      <w:bookmarkEnd w:id="6"/>
      <w:bookmarkEnd w:id="7"/>
    </w:p>
    <w:p w14:paraId="5A149B09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8" w:name="_Toc115041591"/>
      <w:bookmarkStart w:id="9" w:name="_Toc121673317"/>
      <w:bookmarkStart w:id="10" w:name="_Toc121673570"/>
      <w:bookmarkStart w:id="11" w:name="_Toc124088116"/>
      <w:r w:rsidRPr="00403239">
        <w:rPr>
          <w:rFonts w:ascii="Times New Roman" w:hAnsi="Times New Roman" w:cs="Times New Roman"/>
          <w:sz w:val="28"/>
          <w:szCs w:val="28"/>
        </w:rPr>
        <w:t>Характеризуя подростковый возраст, исследователи подчеркивают,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что это период эмоциональных сдвигов и повышенной эмоциональности, что проявляется в быстрой возбудимости, вспышках депрессии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агрессии, легкой и частой смене настроений и т.п. Некоторые особенности переходного периода базируются на гормональных и физиологических процессах. Это связано с повышением в «переломном» подростковом периоде общего возбуждения и понижением интенсивности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видов торможения. Безусловно, эмоциональное состояние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связано и обусловлено социальными факторами и условиями воспитания [</w:t>
      </w:r>
      <w:r>
        <w:rPr>
          <w:rFonts w:ascii="Times New Roman" w:hAnsi="Times New Roman" w:cs="Times New Roman"/>
          <w:sz w:val="28"/>
          <w:szCs w:val="28"/>
        </w:rPr>
        <w:t>15, с. 55</w:t>
      </w:r>
      <w:r w:rsidRPr="00403239">
        <w:rPr>
          <w:rFonts w:ascii="Times New Roman" w:hAnsi="Times New Roman" w:cs="Times New Roman"/>
          <w:sz w:val="28"/>
          <w:szCs w:val="28"/>
        </w:rPr>
        <w:t>].</w:t>
      </w:r>
      <w:bookmarkEnd w:id="8"/>
      <w:bookmarkEnd w:id="9"/>
      <w:bookmarkEnd w:id="10"/>
      <w:bookmarkEnd w:id="11"/>
    </w:p>
    <w:p w14:paraId="638C81CF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2" w:name="_Toc115041592"/>
      <w:bookmarkStart w:id="13" w:name="_Toc121673318"/>
      <w:bookmarkStart w:id="14" w:name="_Toc121673571"/>
      <w:bookmarkStart w:id="15" w:name="_Toc124088117"/>
      <w:r w:rsidRPr="00403239">
        <w:rPr>
          <w:rFonts w:ascii="Times New Roman" w:hAnsi="Times New Roman" w:cs="Times New Roman"/>
          <w:sz w:val="28"/>
          <w:szCs w:val="28"/>
        </w:rPr>
        <w:t xml:space="preserve">В данном возрасте, отмеченном как «кризисный», происходит «поворот»: если до этого ребенок был направлен на мир, то теперь направлен на самого себя. Для данного периода актуальным становится решение вопроса: «Кто я?», которое иногда происходит только путем жесткого и порой </w:t>
      </w:r>
      <w:r w:rsidRPr="00403239">
        <w:rPr>
          <w:rFonts w:ascii="Times New Roman" w:hAnsi="Times New Roman" w:cs="Times New Roman"/>
          <w:sz w:val="28"/>
          <w:szCs w:val="28"/>
        </w:rPr>
        <w:lastRenderedPageBreak/>
        <w:t>непростого столкновения с действительностью. Особенности развития подростка на этом этапе входят в следующий симптомокомплекс: появляются трудности во взаимоотношениях со взрослыми,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родителями, которые находят выражение в виде негативизма, упрямства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и т.п.; поиски близкого человека или того, кто может его заменить; поиск такого личного пространства, где подросток мечтает свободно и независимо жить и т.д. Все перечисленное свидетельствует об обращении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к самому себе и поиске ответа на вопрос: «Кто Я?» и «Какой Я?»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51, с. 115</w:t>
      </w:r>
      <w:r w:rsidRPr="00403239">
        <w:rPr>
          <w:rFonts w:ascii="Times New Roman" w:hAnsi="Times New Roman" w:cs="Times New Roman"/>
          <w:sz w:val="28"/>
          <w:szCs w:val="28"/>
        </w:rPr>
        <w:t>].</w:t>
      </w:r>
      <w:bookmarkEnd w:id="12"/>
      <w:bookmarkEnd w:id="13"/>
      <w:bookmarkEnd w:id="14"/>
      <w:bookmarkEnd w:id="15"/>
    </w:p>
    <w:p w14:paraId="205CBE5D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6" w:name="_Toc115041593"/>
      <w:bookmarkStart w:id="17" w:name="_Toc121673319"/>
      <w:bookmarkStart w:id="18" w:name="_Toc121673572"/>
      <w:bookmarkStart w:id="19" w:name="_Toc124088118"/>
      <w:r w:rsidRPr="00403239">
        <w:rPr>
          <w:rFonts w:ascii="Times New Roman" w:hAnsi="Times New Roman" w:cs="Times New Roman"/>
          <w:sz w:val="28"/>
          <w:szCs w:val="28"/>
        </w:rPr>
        <w:t>Подростки, пытаясь изучить себя и свой внутренний мир взглядом со стороны, убеждаются в том, что они разительно отличаются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от других людей, понимают свою уникальность и неповторимость.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силу осознания собственной уникальности, у подростка зарождается мысль, что никто не может их понять, что, в сою очередь, способствуют повышению тревожности и чувства одиночества. Повышенная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тревожность проявляется и в общении со сверстниками, и в общении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родителями и другими взрослыми людьми, от которых они зависимы.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Характерными для подростков являются также возбудимость и раздражительность. Сам по себе процесс формирования мировоззренческих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взглядов подростка как процесс становления убеждений, самооценки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морали, выработки жизненных стратегий имеет сильную аффективную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окрашенность. В частности, это выражается в возможном агрессивном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отстаивании своей позиции, вспышках гнева и остром реагировании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слова и поступки, затрагивающие его оценки и самооценки, принципы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и установки [</w:t>
      </w:r>
      <w:r>
        <w:rPr>
          <w:rFonts w:ascii="Times New Roman" w:hAnsi="Times New Roman" w:cs="Times New Roman"/>
          <w:sz w:val="28"/>
          <w:szCs w:val="28"/>
        </w:rPr>
        <w:t>14, с. 15</w:t>
      </w:r>
      <w:r w:rsidRPr="00403239">
        <w:rPr>
          <w:rFonts w:ascii="Times New Roman" w:hAnsi="Times New Roman" w:cs="Times New Roman"/>
          <w:sz w:val="28"/>
          <w:szCs w:val="28"/>
        </w:rPr>
        <w:t>].</w:t>
      </w:r>
      <w:bookmarkEnd w:id="16"/>
      <w:bookmarkEnd w:id="17"/>
      <w:bookmarkEnd w:id="18"/>
      <w:bookmarkEnd w:id="19"/>
    </w:p>
    <w:p w14:paraId="20FFB94C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0" w:name="_Toc115041594"/>
      <w:bookmarkStart w:id="21" w:name="_Toc121673320"/>
      <w:bookmarkStart w:id="22" w:name="_Toc121673573"/>
      <w:bookmarkStart w:id="23" w:name="_Toc124088119"/>
      <w:r w:rsidRPr="00403239">
        <w:rPr>
          <w:rFonts w:ascii="Times New Roman" w:hAnsi="Times New Roman" w:cs="Times New Roman"/>
          <w:sz w:val="28"/>
          <w:szCs w:val="28"/>
        </w:rPr>
        <w:t>Среди последствий компьютерной зависимости в подростковом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возрасте можно назвать проблемы со здоровьем, резкое снижение активности в учебе, в общении, отказ от выполнения наложенных на подростка обязательств. В самых запущенных случаях компьютерно-игровая зависимость приводит к деформациям развития личности и пограничным психическим состояниям [</w:t>
      </w:r>
      <w:r>
        <w:rPr>
          <w:rFonts w:ascii="Times New Roman" w:hAnsi="Times New Roman" w:cs="Times New Roman"/>
          <w:sz w:val="28"/>
          <w:szCs w:val="28"/>
        </w:rPr>
        <w:t>13, с 88</w:t>
      </w:r>
      <w:r w:rsidRPr="00403239">
        <w:rPr>
          <w:rFonts w:ascii="Times New Roman" w:hAnsi="Times New Roman" w:cs="Times New Roman"/>
          <w:sz w:val="28"/>
          <w:szCs w:val="28"/>
        </w:rPr>
        <w:t>].</w:t>
      </w:r>
      <w:bookmarkEnd w:id="20"/>
      <w:bookmarkEnd w:id="21"/>
      <w:bookmarkEnd w:id="22"/>
      <w:bookmarkEnd w:id="23"/>
    </w:p>
    <w:p w14:paraId="0D746557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4" w:name="_Toc115041595"/>
      <w:bookmarkStart w:id="25" w:name="_Toc121673321"/>
      <w:bookmarkStart w:id="26" w:name="_Toc121673574"/>
      <w:bookmarkStart w:id="27" w:name="_Toc124088120"/>
      <w:r w:rsidRPr="00403239">
        <w:rPr>
          <w:rFonts w:ascii="Times New Roman" w:hAnsi="Times New Roman" w:cs="Times New Roman"/>
          <w:sz w:val="28"/>
          <w:szCs w:val="28"/>
        </w:rPr>
        <w:t>При анализе психологических факторов возникновения компьютерно-игровой зависимости у подростков необходимо учитывать и возрастной аспект ее возникновения. Чаще в сеть компьютерной игровой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зависимости попадают подростки 11-15 лет. А.В. Гришина, проанализировав современные подходы к исследованию психологических факторов формирования компьютерной зависимости и рассмотрев психологические особенности младшего подросткового возраста, выделила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две группы психологических факторов, которые могут 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игровой компьютерной зависимости в младшем подростковом возрасте.</w:t>
      </w:r>
      <w:bookmarkEnd w:id="24"/>
      <w:bookmarkEnd w:id="25"/>
      <w:bookmarkEnd w:id="26"/>
      <w:bookmarkEnd w:id="27"/>
    </w:p>
    <w:p w14:paraId="45606E15" w14:textId="77777777" w:rsidR="00015154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8" w:name="_Toc115041596"/>
      <w:bookmarkStart w:id="29" w:name="_Toc121673322"/>
      <w:bookmarkStart w:id="30" w:name="_Toc121673575"/>
      <w:bookmarkStart w:id="31" w:name="_Toc124088121"/>
      <w:r w:rsidRPr="00403239">
        <w:rPr>
          <w:rFonts w:ascii="Times New Roman" w:hAnsi="Times New Roman" w:cs="Times New Roman"/>
          <w:sz w:val="28"/>
          <w:szCs w:val="28"/>
        </w:rPr>
        <w:t>Первая группа – индивидуально-личностные факторы, среди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можно выделить: интеллектуальные и познавательные способности;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уровень самооценки подростка; коммуникативные способности, 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как склонность к общению или наоборот, замкнутость; склонность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риску; субъектность; тревожность; волевой потенциал; пол.</w:t>
      </w:r>
      <w:bookmarkEnd w:id="28"/>
      <w:bookmarkEnd w:id="29"/>
      <w:bookmarkEnd w:id="30"/>
      <w:bookmarkEnd w:id="31"/>
      <w:r w:rsidRPr="004032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6BED4E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2" w:name="_Toc115041597"/>
      <w:bookmarkStart w:id="33" w:name="_Toc121673323"/>
      <w:bookmarkStart w:id="34" w:name="_Toc121673576"/>
      <w:bookmarkStart w:id="35" w:name="_Toc124088122"/>
      <w:r w:rsidRPr="00403239">
        <w:rPr>
          <w:rFonts w:ascii="Times New Roman" w:hAnsi="Times New Roman" w:cs="Times New Roman"/>
          <w:sz w:val="28"/>
          <w:szCs w:val="28"/>
        </w:rPr>
        <w:t>Вторая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группа – факторы социального окружения, в которую входят детско-родительские отношения; взаимоотношения с одноклассниками (статус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место в группе); круг общения вне школы [</w:t>
      </w:r>
      <w:r>
        <w:rPr>
          <w:rFonts w:ascii="Times New Roman" w:hAnsi="Times New Roman" w:cs="Times New Roman"/>
          <w:sz w:val="28"/>
          <w:szCs w:val="28"/>
        </w:rPr>
        <w:t>15, с. 98</w:t>
      </w:r>
      <w:r w:rsidRPr="00403239">
        <w:rPr>
          <w:rFonts w:ascii="Times New Roman" w:hAnsi="Times New Roman" w:cs="Times New Roman"/>
          <w:sz w:val="28"/>
          <w:szCs w:val="28"/>
        </w:rPr>
        <w:t>].</w:t>
      </w:r>
      <w:bookmarkEnd w:id="32"/>
      <w:bookmarkEnd w:id="33"/>
      <w:bookmarkEnd w:id="34"/>
      <w:bookmarkEnd w:id="35"/>
    </w:p>
    <w:p w14:paraId="0A7B7C5E" w14:textId="77777777" w:rsidR="00015154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6" w:name="_Toc115041598"/>
      <w:bookmarkStart w:id="37" w:name="_Toc121673324"/>
      <w:bookmarkStart w:id="38" w:name="_Toc121673577"/>
      <w:bookmarkStart w:id="39" w:name="_Toc124088123"/>
      <w:r w:rsidRPr="00403239">
        <w:rPr>
          <w:rFonts w:ascii="Times New Roman" w:hAnsi="Times New Roman" w:cs="Times New Roman"/>
          <w:sz w:val="28"/>
          <w:szCs w:val="28"/>
        </w:rPr>
        <w:t>Среди важных факторов формирования компьютерной зависимости в старшем подростковом возрасте выделяют свойства 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среди которых можно назвать повышенную обидчивость, ранимость,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тревожность, склонность к депрессии, низкую самооценку, плохую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стрессоустойчивость. Согласно этому мнению, неспособность разрешать конфликты, уход от проблем интенсивно способствуют формированию компьютерно-игровой зависимости.</w:t>
      </w:r>
      <w:bookmarkEnd w:id="36"/>
      <w:bookmarkEnd w:id="37"/>
      <w:bookmarkEnd w:id="38"/>
      <w:bookmarkEnd w:id="39"/>
      <w:r w:rsidRPr="004032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ECA03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0" w:name="_Toc115041599"/>
      <w:bookmarkStart w:id="41" w:name="_Toc121673325"/>
      <w:bookmarkStart w:id="42" w:name="_Toc121673578"/>
      <w:bookmarkStart w:id="43" w:name="_Toc124088124"/>
      <w:r w:rsidRPr="00403239">
        <w:rPr>
          <w:rFonts w:ascii="Times New Roman" w:hAnsi="Times New Roman" w:cs="Times New Roman"/>
          <w:sz w:val="28"/>
          <w:szCs w:val="28"/>
        </w:rPr>
        <w:t>Подростки, склонные к компьютерной зависимости, тяжело адаптируются в коллективе, не умеют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налаживать контакт не только с одноклассниками и сверстниками, 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с противоположным полом, что способствует уходу от жизненных трудностей в виртуальный мир и постепенному формированию компьютерной зависимости.</w:t>
      </w:r>
      <w:bookmarkEnd w:id="40"/>
      <w:bookmarkEnd w:id="41"/>
      <w:bookmarkEnd w:id="42"/>
      <w:bookmarkEnd w:id="43"/>
    </w:p>
    <w:p w14:paraId="5578A0D7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4" w:name="_Toc115041600"/>
      <w:bookmarkStart w:id="45" w:name="_Toc121673326"/>
      <w:bookmarkStart w:id="46" w:name="_Toc121673579"/>
      <w:bookmarkStart w:id="47" w:name="_Toc124088125"/>
      <w:r w:rsidRPr="00403239">
        <w:rPr>
          <w:rFonts w:ascii="Times New Roman" w:hAnsi="Times New Roman" w:cs="Times New Roman"/>
          <w:sz w:val="28"/>
          <w:szCs w:val="28"/>
        </w:rPr>
        <w:t>Погружение и последующий уход в Интернет является одним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способов приспособления подростка к этому жестокому миру. Подросток старается избегать ситуаций, где он может чувствовать дискомфорт, поскольку испытывает сложности в выражении своих эмоций,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контактах с близкими и сверстниками. Поэтому подростку приходится искать, как ему кажется, более безопасный, опосредованный способ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взаимодействия со средой, например, через Интернет. Интернет служит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также прекрасным, но иллюзорным средством самозащиты от плохого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настроения, чувства боли и унижения.</w:t>
      </w:r>
      <w:bookmarkEnd w:id="44"/>
      <w:bookmarkEnd w:id="45"/>
      <w:bookmarkEnd w:id="46"/>
      <w:bookmarkEnd w:id="47"/>
    </w:p>
    <w:p w14:paraId="0FBF4A73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8" w:name="_Toc115041601"/>
      <w:bookmarkStart w:id="49" w:name="_Toc121673327"/>
      <w:bookmarkStart w:id="50" w:name="_Toc121673580"/>
      <w:bookmarkStart w:id="51" w:name="_Toc124088126"/>
      <w:r w:rsidRPr="00403239">
        <w:rPr>
          <w:rFonts w:ascii="Times New Roman" w:hAnsi="Times New Roman" w:cs="Times New Roman"/>
          <w:sz w:val="28"/>
          <w:szCs w:val="28"/>
        </w:rPr>
        <w:t>Подростки с компьютерной зависимостью часто испытывают чувство одиночества. Недостаток внимания и взаимопонимания со 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близких людей, который может быть реальным или кажущимся, рождает постоянную эмоциональную напряженность и тревогу.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иметь формулировку как «Никто меня не понимает, даже близкие».</w:t>
      </w:r>
      <w:bookmarkEnd w:id="48"/>
      <w:bookmarkEnd w:id="49"/>
      <w:bookmarkEnd w:id="50"/>
      <w:bookmarkEnd w:id="51"/>
    </w:p>
    <w:p w14:paraId="3897D84C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52" w:name="_Toc115041602"/>
      <w:bookmarkStart w:id="53" w:name="_Toc121673328"/>
      <w:bookmarkStart w:id="54" w:name="_Toc121673581"/>
      <w:bookmarkStart w:id="55" w:name="_Toc124088127"/>
      <w:r w:rsidRPr="00403239">
        <w:rPr>
          <w:rFonts w:ascii="Times New Roman" w:hAnsi="Times New Roman" w:cs="Times New Roman"/>
          <w:sz w:val="28"/>
          <w:szCs w:val="28"/>
        </w:rPr>
        <w:t>Подросток с такой установкой больше всего нуждается в помощи родителей и близких, психологическом сопровождении его в преодолении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различных бытовых и учебных ситуаций. Исследователи отмечают,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компьютерная зависимость зарождается в школьные годы, но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развиваться и на юношеском этапе, когда особенно необходима ответственность за принятие решений и стрессоустойчивость [</w:t>
      </w:r>
      <w:r>
        <w:rPr>
          <w:rFonts w:ascii="Times New Roman" w:hAnsi="Times New Roman" w:cs="Times New Roman"/>
          <w:sz w:val="28"/>
          <w:szCs w:val="28"/>
        </w:rPr>
        <w:t>17, с. 57</w:t>
      </w:r>
      <w:r w:rsidRPr="00403239">
        <w:rPr>
          <w:rFonts w:ascii="Times New Roman" w:hAnsi="Times New Roman" w:cs="Times New Roman"/>
          <w:sz w:val="28"/>
          <w:szCs w:val="28"/>
        </w:rPr>
        <w:t>].</w:t>
      </w:r>
      <w:bookmarkEnd w:id="52"/>
      <w:bookmarkEnd w:id="53"/>
      <w:bookmarkEnd w:id="54"/>
      <w:bookmarkEnd w:id="55"/>
    </w:p>
    <w:p w14:paraId="3451B021" w14:textId="77777777" w:rsidR="00015154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56" w:name="_Toc115041603"/>
      <w:bookmarkStart w:id="57" w:name="_Toc121673329"/>
      <w:bookmarkStart w:id="58" w:name="_Toc121673582"/>
      <w:bookmarkStart w:id="59" w:name="_Toc124088128"/>
      <w:r w:rsidRPr="00403239">
        <w:rPr>
          <w:rFonts w:ascii="Times New Roman" w:hAnsi="Times New Roman" w:cs="Times New Roman"/>
          <w:sz w:val="28"/>
          <w:szCs w:val="28"/>
        </w:rPr>
        <w:t>Подросток, страдающий компьютерно-игровой зависимостью,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в какой-то момент утрачивает способность оказывать сопротивление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стремлению обрести гармонию, не испытывать отрицательных эмоций,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при этом, он выбирает для этого максимально доступный, как ему кажется, способ адаптации к жизни. У подобного отношения есть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внешние и внутренние причины.</w:t>
      </w:r>
      <w:bookmarkEnd w:id="56"/>
      <w:bookmarkEnd w:id="57"/>
      <w:bookmarkEnd w:id="58"/>
      <w:bookmarkEnd w:id="59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DEB7A2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60" w:name="_Toc115041604"/>
      <w:bookmarkStart w:id="61" w:name="_Toc121673330"/>
      <w:bookmarkStart w:id="62" w:name="_Toc121673583"/>
      <w:bookmarkStart w:id="63" w:name="_Toc124088129"/>
      <w:r w:rsidRPr="00403239">
        <w:rPr>
          <w:rFonts w:ascii="Times New Roman" w:hAnsi="Times New Roman" w:cs="Times New Roman"/>
          <w:sz w:val="28"/>
          <w:szCs w:val="28"/>
        </w:rPr>
        <w:t>А.О.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Прохоров считает, что подростка в игре привлекает 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собственного пространства, интимного мира, в который закрыт 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всем, кроме него самого. Кроме этого, компьютерные игры не требуют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от подростка проявления ответственности, позволяют ему абстрагироваться от бытовых проблем и ситуаций, дают возможность исправлять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любые ошибки, принимать абсолютно любые решения, вне зависимости от последствий</w:t>
      </w:r>
      <w:r>
        <w:rPr>
          <w:rFonts w:ascii="Times New Roman" w:hAnsi="Times New Roman" w:cs="Times New Roman"/>
          <w:sz w:val="28"/>
          <w:szCs w:val="28"/>
        </w:rPr>
        <w:t xml:space="preserve"> [6, с. 11]</w:t>
      </w:r>
      <w:r w:rsidRPr="00403239">
        <w:rPr>
          <w:rFonts w:ascii="Times New Roman" w:hAnsi="Times New Roman" w:cs="Times New Roman"/>
          <w:sz w:val="28"/>
          <w:szCs w:val="28"/>
        </w:rPr>
        <w:t>.</w:t>
      </w:r>
      <w:bookmarkEnd w:id="60"/>
      <w:bookmarkEnd w:id="61"/>
      <w:bookmarkEnd w:id="62"/>
      <w:bookmarkEnd w:id="63"/>
    </w:p>
    <w:p w14:paraId="47378CEE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64" w:name="_Toc115041605"/>
      <w:bookmarkStart w:id="65" w:name="_Toc121673331"/>
      <w:bookmarkStart w:id="66" w:name="_Toc121673584"/>
      <w:bookmarkStart w:id="67" w:name="_Toc124088130"/>
      <w:r w:rsidRPr="00403239">
        <w:rPr>
          <w:rFonts w:ascii="Times New Roman" w:hAnsi="Times New Roman" w:cs="Times New Roman"/>
          <w:sz w:val="28"/>
          <w:szCs w:val="28"/>
        </w:rPr>
        <w:t>А.О. Прохоров также указывает на то, что доминирующая причина возникновения компьютерной зависимости – отсутствие у подростка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навыков самоконтроля и ответственности за принятие решений.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этом такой ребенок, став взрослым, по-прежнему будет не способен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самоконтролю своих эмоций. Кроме этого, не умеет определять результат своего действия, не может себя контролировать, ограничивать, намечать перспективу, просчитать ситуацию</w:t>
      </w:r>
      <w:r>
        <w:rPr>
          <w:rFonts w:ascii="Times New Roman" w:hAnsi="Times New Roman" w:cs="Times New Roman"/>
          <w:sz w:val="28"/>
          <w:szCs w:val="28"/>
        </w:rPr>
        <w:t xml:space="preserve"> [6, с. 12]</w:t>
      </w:r>
      <w:r w:rsidRPr="00403239">
        <w:rPr>
          <w:rFonts w:ascii="Times New Roman" w:hAnsi="Times New Roman" w:cs="Times New Roman"/>
          <w:sz w:val="28"/>
          <w:szCs w:val="28"/>
        </w:rPr>
        <w:t>.</w:t>
      </w:r>
      <w:bookmarkEnd w:id="64"/>
      <w:bookmarkEnd w:id="65"/>
      <w:bookmarkEnd w:id="66"/>
      <w:bookmarkEnd w:id="67"/>
    </w:p>
    <w:p w14:paraId="39266073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68" w:name="_Toc115041606"/>
      <w:bookmarkStart w:id="69" w:name="_Toc121673332"/>
      <w:bookmarkStart w:id="70" w:name="_Toc121673585"/>
      <w:bookmarkStart w:id="71" w:name="_Toc124088131"/>
      <w:r w:rsidRPr="00403239">
        <w:rPr>
          <w:rFonts w:ascii="Times New Roman" w:hAnsi="Times New Roman" w:cs="Times New Roman"/>
          <w:sz w:val="28"/>
          <w:szCs w:val="28"/>
        </w:rPr>
        <w:t>Ряд исследователей, в том числе У. Дмитриева, отмечают причинно-следственную связь между издержками воспитания и возникновением компьютерно-игровой зависимости. Среди факторов, способствующих формированию зависимости, выделяют: авторитарный стиль, доминантность матери, дефицит эмоций, запущенность в педагогическом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плане, атмосфера бездуховности в семье, телевизионная семья и 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причины, которые могут привести к уязвимости системы эмоциональной саморегуляции, ригидности, неспособности к быстрому восстановлению сил, импульсивности, непереносимости напряжения, болезненной восприимчивости, неспособности контролировать свои чувства,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 xml:space="preserve">слабоволию, несамостоятельности, лености, безответственности, социальной </w:t>
      </w:r>
      <w:proofErr w:type="spellStart"/>
      <w:r w:rsidRPr="00403239">
        <w:rPr>
          <w:rFonts w:ascii="Times New Roman" w:hAnsi="Times New Roman" w:cs="Times New Roman"/>
          <w:sz w:val="28"/>
          <w:szCs w:val="28"/>
        </w:rPr>
        <w:t>дезадаптированности</w:t>
      </w:r>
      <w:proofErr w:type="spellEnd"/>
      <w:r w:rsidRPr="00403239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47, с. 225</w:t>
      </w:r>
      <w:r w:rsidRPr="00403239">
        <w:rPr>
          <w:rFonts w:ascii="Times New Roman" w:hAnsi="Times New Roman" w:cs="Times New Roman"/>
          <w:sz w:val="28"/>
          <w:szCs w:val="28"/>
        </w:rPr>
        <w:t>].</w:t>
      </w:r>
      <w:bookmarkEnd w:id="68"/>
      <w:bookmarkEnd w:id="69"/>
      <w:bookmarkEnd w:id="70"/>
      <w:bookmarkEnd w:id="71"/>
    </w:p>
    <w:p w14:paraId="104EFB64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72" w:name="_Toc115041607"/>
      <w:bookmarkStart w:id="73" w:name="_Toc121673333"/>
      <w:bookmarkStart w:id="74" w:name="_Toc121673586"/>
      <w:bookmarkStart w:id="75" w:name="_Toc124088132"/>
      <w:r w:rsidRPr="00403239">
        <w:rPr>
          <w:rFonts w:ascii="Times New Roman" w:hAnsi="Times New Roman" w:cs="Times New Roman"/>
          <w:sz w:val="28"/>
          <w:szCs w:val="28"/>
        </w:rPr>
        <w:t>Иногда причины ухода в компьютерную игру либо в Интернет кроются в потребности защититься, спрятаться от насилия. Если в семье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стороны родителей имеется жестокое обращение с ребенком, или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непосильные для ребенка домашние нагрузки, которые «давят» на него,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то для ребенка самым спасительным вариантом становится виртуальный мир, в котором его никто не обидит, и он сам всегда сможет постоять за себя. Здесь такой подросток может чувствовать себя героем,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 xml:space="preserve">непобедимым и всемогущим. Количество его «жизней» ничем не ограничено, </w:t>
      </w:r>
      <w:proofErr w:type="gramStart"/>
      <w:r w:rsidRPr="0040323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03239">
        <w:rPr>
          <w:rFonts w:ascii="Times New Roman" w:hAnsi="Times New Roman" w:cs="Times New Roman"/>
          <w:sz w:val="28"/>
          <w:szCs w:val="28"/>
        </w:rPr>
        <w:t xml:space="preserve"> если что-то пойдет не по его желанию, он всегда может начать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игру сначала.</w:t>
      </w:r>
      <w:bookmarkEnd w:id="72"/>
      <w:bookmarkEnd w:id="73"/>
      <w:bookmarkEnd w:id="74"/>
      <w:bookmarkEnd w:id="75"/>
    </w:p>
    <w:p w14:paraId="410ED61D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76" w:name="_Toc115041608"/>
      <w:bookmarkStart w:id="77" w:name="_Toc121673334"/>
      <w:bookmarkStart w:id="78" w:name="_Toc121673587"/>
      <w:bookmarkStart w:id="79" w:name="_Toc124088133"/>
      <w:r w:rsidRPr="00403239">
        <w:rPr>
          <w:rFonts w:ascii="Times New Roman" w:hAnsi="Times New Roman" w:cs="Times New Roman"/>
          <w:sz w:val="28"/>
          <w:szCs w:val="28"/>
        </w:rPr>
        <w:t>В исследованиях М.С. Иванова, П. Мунтяна, О.В. Смысловой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 xml:space="preserve">указывается причина развития </w:t>
      </w:r>
      <w:proofErr w:type="spellStart"/>
      <w:r w:rsidRPr="00403239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403239">
        <w:rPr>
          <w:rFonts w:ascii="Times New Roman" w:hAnsi="Times New Roman" w:cs="Times New Roman"/>
          <w:sz w:val="28"/>
          <w:szCs w:val="28"/>
        </w:rPr>
        <w:t xml:space="preserve"> поведения – неумение человека не зависеть ни от кого другого и целиком опереться на самого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себя. Но следует иметь в виду, что подросток еще не имеет полной власти над своим психическим состоянием, поэтому ему необходима помощь близкого взрослого в этом вопросе [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32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с. </w:t>
      </w:r>
      <w:r w:rsidRPr="004032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403239">
        <w:rPr>
          <w:rFonts w:ascii="Times New Roman" w:hAnsi="Times New Roman" w:cs="Times New Roman"/>
          <w:sz w:val="28"/>
          <w:szCs w:val="28"/>
        </w:rPr>
        <w:t>].</w:t>
      </w:r>
      <w:bookmarkEnd w:id="76"/>
      <w:bookmarkEnd w:id="77"/>
      <w:bookmarkEnd w:id="78"/>
      <w:bookmarkEnd w:id="79"/>
    </w:p>
    <w:p w14:paraId="7138E582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80" w:name="_Toc115041609"/>
      <w:bookmarkStart w:id="81" w:name="_Toc121673335"/>
      <w:bookmarkStart w:id="82" w:name="_Toc121673588"/>
      <w:bookmarkStart w:id="83" w:name="_Toc124088134"/>
      <w:r w:rsidRPr="00403239">
        <w:rPr>
          <w:rFonts w:ascii="Times New Roman" w:hAnsi="Times New Roman" w:cs="Times New Roman"/>
          <w:sz w:val="28"/>
          <w:szCs w:val="28"/>
        </w:rPr>
        <w:t>Таким образом, подросткам, которые не нашли поддержку и помощь в реальном мире, во взаимодействиях с взрослыми и сверстниками, а также подвергающиеся наказаниям, необходимо создать личное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пространство, где они будут чувствовать себя спокойно и защищенно.</w:t>
      </w:r>
      <w:bookmarkEnd w:id="80"/>
      <w:bookmarkEnd w:id="81"/>
      <w:bookmarkEnd w:id="82"/>
      <w:bookmarkEnd w:id="83"/>
    </w:p>
    <w:p w14:paraId="2EC9974D" w14:textId="77777777" w:rsidR="00015154" w:rsidRPr="00403239" w:rsidRDefault="00015154" w:rsidP="0001515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84" w:name="_Toc115041610"/>
      <w:bookmarkStart w:id="85" w:name="_Toc121673336"/>
      <w:bookmarkStart w:id="86" w:name="_Toc121673589"/>
      <w:bookmarkStart w:id="87" w:name="_Toc124088135"/>
      <w:r w:rsidRPr="00403239">
        <w:rPr>
          <w:rFonts w:ascii="Times New Roman" w:hAnsi="Times New Roman" w:cs="Times New Roman"/>
          <w:sz w:val="28"/>
          <w:szCs w:val="28"/>
        </w:rPr>
        <w:t>Поэтому такие дети подсознательно ищут защиты и понимания в виртуальном мире, а современные компьютерные игры и Интернет 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содействуют, поскольку подросток проецирует свои негативные эмоции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(обиду, агрессию и злость) на более сильного, старшего или значимого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субъекта в мир компьютерных игр, дабы избежать ответной агрессии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или отвержения. Такое иллюзорное бегство от реальности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подростку, но лишь временно. Впоследствии человек, ищущий хорошего настроения, защиты от тревог и страхов реального мира, от внешних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воздействий и от неудовлетворенности собой, сталкивается лишь с проблемами, которые становится все сложнее решать [</w:t>
      </w:r>
      <w:r>
        <w:rPr>
          <w:rFonts w:ascii="Times New Roman" w:hAnsi="Times New Roman" w:cs="Times New Roman"/>
          <w:sz w:val="28"/>
          <w:szCs w:val="28"/>
        </w:rPr>
        <w:t>60, с. 96</w:t>
      </w:r>
      <w:r w:rsidRPr="00403239">
        <w:rPr>
          <w:rFonts w:ascii="Times New Roman" w:hAnsi="Times New Roman" w:cs="Times New Roman"/>
          <w:sz w:val="28"/>
          <w:szCs w:val="28"/>
        </w:rPr>
        <w:t>].</w:t>
      </w:r>
      <w:bookmarkEnd w:id="84"/>
      <w:bookmarkEnd w:id="85"/>
      <w:bookmarkEnd w:id="86"/>
      <w:bookmarkEnd w:id="87"/>
    </w:p>
    <w:p w14:paraId="7B9DF2FF" w14:textId="06BE2E2E" w:rsidR="003D2A58" w:rsidRDefault="00015154" w:rsidP="00015154">
      <w:pPr>
        <w:spacing w:line="360" w:lineRule="auto"/>
        <w:ind w:firstLine="709"/>
        <w:jc w:val="both"/>
      </w:pPr>
      <w:bookmarkStart w:id="88" w:name="_Toc115041611"/>
      <w:bookmarkStart w:id="89" w:name="_Toc121673337"/>
      <w:bookmarkStart w:id="90" w:name="_Toc121673590"/>
      <w:bookmarkStart w:id="91" w:name="_Toc124088136"/>
      <w:r w:rsidRPr="00403239">
        <w:rPr>
          <w:rFonts w:ascii="Times New Roman" w:hAnsi="Times New Roman" w:cs="Times New Roman"/>
          <w:sz w:val="28"/>
          <w:szCs w:val="28"/>
        </w:rPr>
        <w:t xml:space="preserve">Таким образом, проблема компьютерно-игровой зависимости имеет </w:t>
      </w:r>
      <w:proofErr w:type="spellStart"/>
      <w:r w:rsidRPr="00403239">
        <w:rPr>
          <w:rFonts w:ascii="Times New Roman" w:hAnsi="Times New Roman" w:cs="Times New Roman"/>
          <w:sz w:val="28"/>
          <w:szCs w:val="28"/>
        </w:rPr>
        <w:t>полифакторную</w:t>
      </w:r>
      <w:proofErr w:type="spellEnd"/>
      <w:r w:rsidRPr="00403239">
        <w:rPr>
          <w:rFonts w:ascii="Times New Roman" w:hAnsi="Times New Roman" w:cs="Times New Roman"/>
          <w:sz w:val="28"/>
          <w:szCs w:val="28"/>
        </w:rPr>
        <w:t xml:space="preserve"> природу, что обусловливает необходимость методологически и экспериментально аргументированных подходов, теорий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и концепций целостной индивидуальности человека, которые имею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39">
        <w:rPr>
          <w:rFonts w:ascii="Times New Roman" w:hAnsi="Times New Roman" w:cs="Times New Roman"/>
          <w:sz w:val="28"/>
          <w:szCs w:val="28"/>
        </w:rPr>
        <w:t>отчетливый потенциал в исследовании генеза компьютерно-игровой зависимости в подростковом возрасте и создании эффективной системы</w:t>
      </w:r>
      <w:r>
        <w:rPr>
          <w:rFonts w:ascii="Times New Roman" w:hAnsi="Times New Roman" w:cs="Times New Roman"/>
          <w:sz w:val="28"/>
          <w:szCs w:val="28"/>
        </w:rPr>
        <w:t xml:space="preserve"> социально-психологической </w:t>
      </w:r>
      <w:r w:rsidRPr="00403239">
        <w:rPr>
          <w:rFonts w:ascii="Times New Roman" w:hAnsi="Times New Roman" w:cs="Times New Roman"/>
          <w:sz w:val="28"/>
          <w:szCs w:val="28"/>
        </w:rPr>
        <w:t>профилактики зависимого поведения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88"/>
      <w:bookmarkEnd w:id="89"/>
      <w:bookmarkEnd w:id="90"/>
      <w:bookmarkEnd w:id="91"/>
    </w:p>
    <w:sectPr w:rsidR="003D2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38"/>
    <w:rsid w:val="00015154"/>
    <w:rsid w:val="003D2A58"/>
    <w:rsid w:val="007F5138"/>
    <w:rsid w:val="0085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37655-8EAD-43EF-B8A4-D4BE1647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15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1643</Words>
  <Characters>9369</Characters>
  <Application>Microsoft Office Word</Application>
  <DocSecurity>0</DocSecurity>
  <Lines>78</Lines>
  <Paragraphs>21</Paragraphs>
  <ScaleCrop>false</ScaleCrop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2023-01-08T17:23:00Z</dcterms:created>
  <dcterms:modified xsi:type="dcterms:W3CDTF">2023-01-08T17:23:00Z</dcterms:modified>
</cp:coreProperties>
</file>