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3CFB2" w14:textId="261997CD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Игра - как средство воспитания детей </w:t>
      </w:r>
      <w:r w:rsidR="00653A3F">
        <w:rPr>
          <w:rFonts w:ascii="Times New Roman" w:hAnsi="Times New Roman" w:cs="Times New Roman"/>
          <w:sz w:val="24"/>
          <w:szCs w:val="24"/>
        </w:rPr>
        <w:t>3-4 лет</w:t>
      </w:r>
      <w:bookmarkStart w:id="0" w:name="_GoBack"/>
      <w:bookmarkEnd w:id="0"/>
    </w:p>
    <w:p w14:paraId="2193CF62" w14:textId="77777777" w:rsidR="00B60D0B" w:rsidRPr="00B60D0B" w:rsidRDefault="00B60D0B" w:rsidP="00B60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7B5C6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>Воспитательно - образовательная работа с детьми дошкольного возраста осуществляется в разных видах деятельности: игровой, учебной, трудовой. Для</w:t>
      </w:r>
      <w:r>
        <w:rPr>
          <w:rFonts w:ascii="Times New Roman" w:hAnsi="Times New Roman" w:cs="Times New Roman"/>
          <w:sz w:val="24"/>
          <w:szCs w:val="24"/>
        </w:rPr>
        <w:t xml:space="preserve"> того, чтобы</w:t>
      </w:r>
      <w:r w:rsidRPr="00B60D0B">
        <w:rPr>
          <w:rFonts w:ascii="Times New Roman" w:hAnsi="Times New Roman" w:cs="Times New Roman"/>
          <w:sz w:val="24"/>
          <w:szCs w:val="24"/>
        </w:rPr>
        <w:t xml:space="preserve"> обеспеч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B60D0B">
        <w:rPr>
          <w:rFonts w:ascii="Times New Roman" w:hAnsi="Times New Roman" w:cs="Times New Roman"/>
          <w:sz w:val="24"/>
          <w:szCs w:val="24"/>
        </w:rPr>
        <w:t xml:space="preserve"> эмоционально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0D0B">
        <w:rPr>
          <w:rFonts w:ascii="Times New Roman" w:hAnsi="Times New Roman" w:cs="Times New Roman"/>
          <w:sz w:val="24"/>
          <w:szCs w:val="24"/>
        </w:rPr>
        <w:t xml:space="preserve"> благополучи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0D0B">
        <w:rPr>
          <w:rFonts w:ascii="Times New Roman" w:hAnsi="Times New Roman" w:cs="Times New Roman"/>
          <w:sz w:val="24"/>
          <w:szCs w:val="24"/>
        </w:rPr>
        <w:t xml:space="preserve"> детей этого возраста необходимо, чтобы им была предоставлена широкая возможность для игр и самостоятельной деятельности.</w:t>
      </w:r>
    </w:p>
    <w:p w14:paraId="7755383B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Игра имеет </w:t>
      </w:r>
      <w:r>
        <w:rPr>
          <w:rFonts w:ascii="Times New Roman" w:hAnsi="Times New Roman" w:cs="Times New Roman"/>
          <w:sz w:val="24"/>
          <w:szCs w:val="24"/>
        </w:rPr>
        <w:t>огромно</w:t>
      </w:r>
      <w:r w:rsidRPr="00B60D0B">
        <w:rPr>
          <w:rFonts w:ascii="Times New Roman" w:hAnsi="Times New Roman" w:cs="Times New Roman"/>
          <w:sz w:val="24"/>
          <w:szCs w:val="24"/>
        </w:rPr>
        <w:t>е значение для социализации ребёнка, усвоения им нравственных норм, правил поведения в обществе. В игре происходит становление личности ребёнка, развиваются черты его характера, формируется общительность, активность, инициативность.</w:t>
      </w:r>
    </w:p>
    <w:p w14:paraId="1B5B1E54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Цель игры имеет 2 направления:     </w:t>
      </w:r>
    </w:p>
    <w:p w14:paraId="11A74FC4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1. Познавательный — </w:t>
      </w:r>
      <w:proofErr w:type="gramStart"/>
      <w:r w:rsidRPr="00B60D0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60D0B">
        <w:rPr>
          <w:rFonts w:ascii="Times New Roman" w:hAnsi="Times New Roman" w:cs="Times New Roman"/>
          <w:sz w:val="24"/>
          <w:szCs w:val="24"/>
        </w:rPr>
        <w:t xml:space="preserve"> чему </w:t>
      </w:r>
      <w:r>
        <w:rPr>
          <w:rFonts w:ascii="Times New Roman" w:hAnsi="Times New Roman" w:cs="Times New Roman"/>
          <w:sz w:val="24"/>
          <w:szCs w:val="24"/>
        </w:rPr>
        <w:t xml:space="preserve">взрослые </w:t>
      </w:r>
      <w:r w:rsidRPr="00B60D0B">
        <w:rPr>
          <w:rFonts w:ascii="Times New Roman" w:hAnsi="Times New Roman" w:cs="Times New Roman"/>
          <w:sz w:val="24"/>
          <w:szCs w:val="24"/>
        </w:rPr>
        <w:t>должны научить детей, каки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60D0B">
        <w:rPr>
          <w:rFonts w:ascii="Times New Roman" w:hAnsi="Times New Roman" w:cs="Times New Roman"/>
          <w:sz w:val="24"/>
          <w:szCs w:val="24"/>
        </w:rPr>
        <w:t xml:space="preserve"> способ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60D0B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60D0B">
        <w:rPr>
          <w:rFonts w:ascii="Times New Roman" w:hAnsi="Times New Roman" w:cs="Times New Roman"/>
          <w:sz w:val="24"/>
          <w:szCs w:val="24"/>
        </w:rPr>
        <w:t xml:space="preserve"> с предметами хотим</w:t>
      </w:r>
      <w:r>
        <w:rPr>
          <w:rFonts w:ascii="Times New Roman" w:hAnsi="Times New Roman" w:cs="Times New Roman"/>
          <w:sz w:val="24"/>
          <w:szCs w:val="24"/>
        </w:rPr>
        <w:t>, чтобы овладели дети</w:t>
      </w:r>
      <w:r w:rsidRPr="00B60D0B">
        <w:rPr>
          <w:rFonts w:ascii="Times New Roman" w:hAnsi="Times New Roman" w:cs="Times New Roman"/>
          <w:sz w:val="24"/>
          <w:szCs w:val="24"/>
        </w:rPr>
        <w:t xml:space="preserve">;     </w:t>
      </w:r>
    </w:p>
    <w:p w14:paraId="5AABBE1C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>2.  Воспитательный — способы сотрудничества, формы общения и отношения к другим людям, которые следует привить детям.</w:t>
      </w:r>
    </w:p>
    <w:p w14:paraId="09A922F3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Игра у младших дошкольников занимает </w:t>
      </w:r>
      <w:r>
        <w:rPr>
          <w:rFonts w:ascii="Times New Roman" w:hAnsi="Times New Roman" w:cs="Times New Roman"/>
          <w:sz w:val="24"/>
          <w:szCs w:val="24"/>
        </w:rPr>
        <w:t>самое большое</w:t>
      </w:r>
      <w:r w:rsidRPr="00B60D0B">
        <w:rPr>
          <w:rFonts w:ascii="Times New Roman" w:hAnsi="Times New Roman" w:cs="Times New Roman"/>
          <w:sz w:val="24"/>
          <w:szCs w:val="24"/>
        </w:rPr>
        <w:t xml:space="preserve"> место в жизни, является естественным состоянием, потребностью детского организма, средством общения и совместной деятельностью детей. Она выявляет индивидуальные способности детей, позволяет определить уровень его знаний и представлений. В играх проявляются и такие черты характера, которые могут служить примером для других: отзывчивость, скромность, дружба, товарищество. Так, наблюдая за играми детей, их поведением в процессе игр, педагоги могут выявить индивидуальные особенности и </w:t>
      </w:r>
      <w:r>
        <w:rPr>
          <w:rFonts w:ascii="Times New Roman" w:hAnsi="Times New Roman" w:cs="Times New Roman"/>
          <w:sz w:val="24"/>
          <w:szCs w:val="24"/>
        </w:rPr>
        <w:t>найти</w:t>
      </w:r>
      <w:r w:rsidRPr="00B60D0B">
        <w:rPr>
          <w:rFonts w:ascii="Times New Roman" w:hAnsi="Times New Roman" w:cs="Times New Roman"/>
          <w:sz w:val="24"/>
          <w:szCs w:val="24"/>
        </w:rPr>
        <w:t xml:space="preserve"> наиболее действенные пути воздействия на личность дошкольника.</w:t>
      </w:r>
    </w:p>
    <w:p w14:paraId="38AE7189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>Игры, в которые обычно играют дети дошкольного возраста, можно разделить на три основные группы:</w:t>
      </w:r>
    </w:p>
    <w:p w14:paraId="17466386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>Подвижные игры: всевозможные забавы с мячом, со скакалкой, прятки, салки и т. д. Подвижные игры — не только прекрасное средство физического воспитания детей, постепенно они прививают навыки поведения в коллективе: дети учатся подчиняться правилам (а правила, порой довольно сложные, есть почти в любой такой игре).</w:t>
      </w:r>
    </w:p>
    <w:p w14:paraId="0264BB7D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>Например: П/И «Солнышко и дождик» - Учить детей ходить и бегать врассыпную, не наталкиваясь друг на друга, приучать их действовать по сигналу воспитателя.</w:t>
      </w:r>
    </w:p>
    <w:p w14:paraId="6D79598A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                    П/И «Кто лучше и выше прыгнет?» -закреплять умение прыгать, энергично отталкиваться двумя ногами; приземляться на обе ноги, сохранять равновесие. </w:t>
      </w:r>
    </w:p>
    <w:p w14:paraId="636CE6A3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                    П/И «Пузырь»: продолжить формировать умение детей становиться в круг, делать его то шире, туже, приучать согласовывать свои действия с произносимыми словами</w:t>
      </w:r>
    </w:p>
    <w:p w14:paraId="63D8F486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>Игры в лото, в разноцветные пирамидки и т. д. У каждой такой игры своя образовательная задача, они дают возможность познакомиться с различными предметами и явлениями действительности, развивают наблюдательность, восприятие, память, мышление. Имея большое значение, прежде всего, для умственного развития дошкольников, такие игры уже сами по себе готовят ребенка к школе, способствуют формированию мотивации к обучению, познавательного интереса. Детям младшего дошкольного возраста нравится строить, и они часто затевают увлекательную игру с постройкой. Но вначале у них следует формировать необходимые умения, воспитывать устойчивый интерес к конструированию.</w:t>
      </w:r>
    </w:p>
    <w:p w14:paraId="15299572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D0B">
        <w:rPr>
          <w:rFonts w:ascii="Times New Roman" w:hAnsi="Times New Roman" w:cs="Times New Roman"/>
          <w:sz w:val="24"/>
          <w:szCs w:val="24"/>
        </w:rPr>
        <w:t>Напимер</w:t>
      </w:r>
      <w:proofErr w:type="spellEnd"/>
      <w:r w:rsidRPr="00B60D0B">
        <w:rPr>
          <w:rFonts w:ascii="Times New Roman" w:hAnsi="Times New Roman" w:cs="Times New Roman"/>
          <w:sz w:val="24"/>
          <w:szCs w:val="24"/>
        </w:rPr>
        <w:t>:  Игра «Строим дом»: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детей: ввести понятия «постройка», «каменщик», «подъемный кран», «строитель», «крановщик», «плотник», «сварщик», «строительный материал».</w:t>
      </w:r>
    </w:p>
    <w:p w14:paraId="7756E4F1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lastRenderedPageBreak/>
        <w:t>Сюжетно-ролевые игры. В этих играх дети изображают жизнь и труд людей взрослых, причем, играя, они относятся к своему воображаемому труду, игрушкам, товарищам по игре так, как в действительной жизни относятся к своему труду и друг к другу окружающие их взрослые.</w:t>
      </w:r>
    </w:p>
    <w:p w14:paraId="5B99EA09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>Например: Игра «Игрушки у врача</w:t>
      </w:r>
      <w:proofErr w:type="gramStart"/>
      <w:r w:rsidRPr="00B60D0B">
        <w:rPr>
          <w:rFonts w:ascii="Times New Roman" w:hAnsi="Times New Roman" w:cs="Times New Roman"/>
          <w:sz w:val="24"/>
          <w:szCs w:val="24"/>
        </w:rPr>
        <w:t>»:  учить</w:t>
      </w:r>
      <w:proofErr w:type="gramEnd"/>
      <w:r w:rsidRPr="00B60D0B">
        <w:rPr>
          <w:rFonts w:ascii="Times New Roman" w:hAnsi="Times New Roman" w:cs="Times New Roman"/>
          <w:sz w:val="24"/>
          <w:szCs w:val="24"/>
        </w:rPr>
        <w:t xml:space="preserve">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</w:r>
    </w:p>
    <w:p w14:paraId="3AB4381B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 Игра «День рождения Степашки»: расширить знания детей о способах и последовательности сервировки стола для праздничного обеда; закрепить знания о столовых предметах, воспитывать внимательность, заботливость, ответственность, желание помочь; расширить словарный запас: ввести понятия «праздничный обед», «именины», «сервировка», «посуда», «сервис».</w:t>
      </w:r>
    </w:p>
    <w:p w14:paraId="2ED93FAC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>Значимое место для младших дошкольников занимают хороводные, пальчиковые, игры с правилами дорожного движения и т. д.</w:t>
      </w:r>
    </w:p>
    <w:p w14:paraId="5F6C777C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Например: Хороводная игра «Большие и маленькие ножки»: развивать координацию, ориентацию в пространстве, развить координацию слов с движениями, работать над темпом и ритмом речи; обогащать двигательный опыт детей; воспитывать желание выразительно </w:t>
      </w:r>
      <w:proofErr w:type="gramStart"/>
      <w:r w:rsidRPr="00B60D0B">
        <w:rPr>
          <w:rFonts w:ascii="Times New Roman" w:hAnsi="Times New Roman" w:cs="Times New Roman"/>
          <w:sz w:val="24"/>
          <w:szCs w:val="24"/>
        </w:rPr>
        <w:t>двигаться;  быть</w:t>
      </w:r>
      <w:proofErr w:type="gramEnd"/>
      <w:r w:rsidRPr="00B60D0B">
        <w:rPr>
          <w:rFonts w:ascii="Times New Roman" w:hAnsi="Times New Roman" w:cs="Times New Roman"/>
          <w:sz w:val="24"/>
          <w:szCs w:val="24"/>
        </w:rPr>
        <w:t xml:space="preserve"> аккуратным в движениях и перемещениях</w:t>
      </w:r>
    </w:p>
    <w:p w14:paraId="5F30AD42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 Хороводная игра «Медведь»: развивать координацию, ориентацию в пространстве, развить координацию слов с движениями, работать над темпом и ритмом </w:t>
      </w:r>
      <w:proofErr w:type="gramStart"/>
      <w:r w:rsidRPr="00B60D0B">
        <w:rPr>
          <w:rFonts w:ascii="Times New Roman" w:hAnsi="Times New Roman" w:cs="Times New Roman"/>
          <w:sz w:val="24"/>
          <w:szCs w:val="24"/>
        </w:rPr>
        <w:t>речи,  содействовать</w:t>
      </w:r>
      <w:proofErr w:type="gramEnd"/>
      <w:r w:rsidRPr="00B60D0B">
        <w:rPr>
          <w:rFonts w:ascii="Times New Roman" w:hAnsi="Times New Roman" w:cs="Times New Roman"/>
          <w:sz w:val="24"/>
          <w:szCs w:val="24"/>
        </w:rPr>
        <w:t xml:space="preserve"> развитию игровой деятельности, выполнять действия в определённой последовательности.</w:t>
      </w:r>
    </w:p>
    <w:p w14:paraId="69739551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Во время игр происходит непроизвольное познание окружающего мира, развивается речь, мелкая моторика пальцев, формируются физические навыки, укрепляется здоровье, дети приобретают навыки общения. К </w:t>
      </w:r>
      <w:r>
        <w:rPr>
          <w:rFonts w:ascii="Times New Roman" w:hAnsi="Times New Roman" w:cs="Times New Roman"/>
          <w:sz w:val="24"/>
          <w:szCs w:val="24"/>
        </w:rPr>
        <w:t xml:space="preserve">достижению детьми </w:t>
      </w:r>
      <w:r w:rsidRPr="00B60D0B">
        <w:rPr>
          <w:rFonts w:ascii="Times New Roman" w:hAnsi="Times New Roman" w:cs="Times New Roman"/>
          <w:sz w:val="24"/>
          <w:szCs w:val="24"/>
        </w:rPr>
        <w:t>тре</w:t>
      </w:r>
      <w:r>
        <w:rPr>
          <w:rFonts w:ascii="Times New Roman" w:hAnsi="Times New Roman" w:cs="Times New Roman"/>
          <w:sz w:val="24"/>
          <w:szCs w:val="24"/>
        </w:rPr>
        <w:t>х лет</w:t>
      </w:r>
      <w:r w:rsidRPr="00B60D0B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них</w:t>
      </w:r>
      <w:r w:rsidRPr="00B60D0B">
        <w:rPr>
          <w:rFonts w:ascii="Times New Roman" w:hAnsi="Times New Roman" w:cs="Times New Roman"/>
          <w:sz w:val="24"/>
          <w:szCs w:val="24"/>
        </w:rPr>
        <w:t xml:space="preserve"> складывается условное предметное действие, посредством которого дошкольники развертывают самостоятельную игру. Действие с предметами «понарошку» подготавливает возможность понимания ребенком того, что он и сам в игре может быть кем-то иным — «понарошку» продавцом, врачом, мамой. В 3 года дети становятся способными овладеть ролью — более сложным смысловым и структурным «узлом» игры. Главное внимание в игре уделяется содержанию ролей. Чем сложнее роль по своему социальному содержанию, чем больше должны знать о ней дети, и тем более развита игра. Младшие дошкольники должны отображать в игре содержание ролей «мамы», «папы», «продавца», «врача».</w:t>
      </w:r>
    </w:p>
    <w:p w14:paraId="12342430" w14:textId="77777777" w:rsidR="00B60D0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         Одним из важных педагогических условий, способствующих развитию игры детей, является подбор игрушек по возрасту. Игрушка — центр игры, материальная опора. Она наталкивает на тему игры, рождает новые связи, вызывает желание действовать с ней, обогащает чувственный опыт. Но игрушки, которые нравятся взрослым, не всегда оказывают воспитательное значение для детей.</w:t>
      </w:r>
    </w:p>
    <w:p w14:paraId="755CFE28" w14:textId="77777777" w:rsidR="005B14CB" w:rsidRPr="00B60D0B" w:rsidRDefault="00B60D0B" w:rsidP="00B6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D0B">
        <w:rPr>
          <w:rFonts w:ascii="Times New Roman" w:hAnsi="Times New Roman" w:cs="Times New Roman"/>
          <w:sz w:val="24"/>
          <w:szCs w:val="24"/>
        </w:rPr>
        <w:t xml:space="preserve">          В заключении можно сделать вывод о том, что в младшем дошкольном возрасте игра является важнейшей самостоятельной деятельностью детей и имеет большое значение для их физического и психического развития, становления индивидуальности и формирования детского коллектива.</w:t>
      </w:r>
    </w:p>
    <w:sectPr w:rsidR="005B14CB" w:rsidRPr="00B6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25916"/>
    <w:multiLevelType w:val="multilevel"/>
    <w:tmpl w:val="E7F8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F577A"/>
    <w:multiLevelType w:val="multilevel"/>
    <w:tmpl w:val="5B868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50B0A"/>
    <w:multiLevelType w:val="multilevel"/>
    <w:tmpl w:val="83165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0B"/>
    <w:rsid w:val="000604C2"/>
    <w:rsid w:val="005B14CB"/>
    <w:rsid w:val="00653A3F"/>
    <w:rsid w:val="00B6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B2F3"/>
  <w15:chartTrackingRefBased/>
  <w15:docId w15:val="{086B65B3-C483-4E28-B3F8-329B8B59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Sveteg16d06@outlook.com</dc:creator>
  <cp:keywords/>
  <dc:description/>
  <cp:lastModifiedBy>Sveteg16d06@outlook.com</cp:lastModifiedBy>
  <cp:revision>4</cp:revision>
  <dcterms:created xsi:type="dcterms:W3CDTF">2023-08-16T18:24:00Z</dcterms:created>
  <dcterms:modified xsi:type="dcterms:W3CDTF">2023-08-16T18:36:00Z</dcterms:modified>
</cp:coreProperties>
</file>