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C78" w:rsidRPr="00131D1C" w:rsidRDefault="00ED0794" w:rsidP="00131D1C">
      <w:pPr>
        <w:spacing w:after="0" w:line="240" w:lineRule="auto"/>
        <w:ind w:firstLine="709"/>
        <w:jc w:val="center"/>
        <w:rPr>
          <w:rFonts w:ascii="Times New Roman Полужирный" w:hAnsi="Times New Roman Полужирный" w:cs="Times New Roman"/>
          <w:b/>
          <w:caps/>
          <w:sz w:val="28"/>
          <w:szCs w:val="28"/>
        </w:rPr>
      </w:pPr>
      <w:r w:rsidRPr="00131D1C">
        <w:rPr>
          <w:rFonts w:ascii="Times New Roman Полужирный" w:hAnsi="Times New Roman Полужирный" w:cs="Times New Roman"/>
          <w:b/>
          <w:caps/>
          <w:sz w:val="28"/>
          <w:szCs w:val="28"/>
        </w:rPr>
        <w:t xml:space="preserve">Институт уголовной </w:t>
      </w:r>
      <w:r w:rsidR="004A6849" w:rsidRPr="00131D1C">
        <w:rPr>
          <w:rFonts w:ascii="Times New Roman Полужирный" w:hAnsi="Times New Roman Полужирный" w:cs="Times New Roman"/>
          <w:b/>
          <w:caps/>
          <w:sz w:val="28"/>
          <w:szCs w:val="28"/>
        </w:rPr>
        <w:t>ответственности</w:t>
      </w:r>
      <w:r w:rsidRPr="00131D1C">
        <w:rPr>
          <w:rFonts w:ascii="Times New Roman Полужирный" w:hAnsi="Times New Roman Полужирный" w:cs="Times New Roman"/>
          <w:b/>
          <w:caps/>
          <w:sz w:val="28"/>
          <w:szCs w:val="28"/>
        </w:rPr>
        <w:t xml:space="preserve"> за нарушение избирательный прав граждан: история и современность</w:t>
      </w:r>
    </w:p>
    <w:p w:rsidR="00ED0794" w:rsidRPr="00131D1C" w:rsidRDefault="00ED0794" w:rsidP="00131D1C">
      <w:pPr>
        <w:spacing w:after="0" w:line="240" w:lineRule="auto"/>
        <w:ind w:firstLine="709"/>
        <w:jc w:val="both"/>
        <w:rPr>
          <w:rFonts w:ascii="Times New Roman" w:hAnsi="Times New Roman" w:cs="Times New Roman"/>
          <w:sz w:val="28"/>
          <w:szCs w:val="28"/>
        </w:rPr>
      </w:pPr>
    </w:p>
    <w:p w:rsidR="00131D1C" w:rsidRDefault="00ED0794"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 xml:space="preserve">Аннотация: </w:t>
      </w:r>
      <w:proofErr w:type="gramStart"/>
      <w:r w:rsidRPr="00131D1C">
        <w:rPr>
          <w:rFonts w:ascii="Times New Roman" w:hAnsi="Times New Roman" w:cs="Times New Roman"/>
          <w:sz w:val="28"/>
          <w:szCs w:val="28"/>
        </w:rPr>
        <w:t>В</w:t>
      </w:r>
      <w:proofErr w:type="gramEnd"/>
      <w:r w:rsidRPr="00131D1C">
        <w:rPr>
          <w:rFonts w:ascii="Times New Roman" w:hAnsi="Times New Roman" w:cs="Times New Roman"/>
          <w:sz w:val="28"/>
          <w:szCs w:val="28"/>
        </w:rPr>
        <w:t xml:space="preserve"> статье </w:t>
      </w:r>
      <w:r w:rsidR="00E60F5F" w:rsidRPr="00131D1C">
        <w:rPr>
          <w:rFonts w:ascii="Times New Roman" w:hAnsi="Times New Roman" w:cs="Times New Roman"/>
          <w:sz w:val="28"/>
          <w:szCs w:val="28"/>
        </w:rPr>
        <w:t xml:space="preserve">рассмотрены </w:t>
      </w:r>
      <w:r w:rsidRPr="00131D1C">
        <w:rPr>
          <w:rFonts w:ascii="Times New Roman" w:hAnsi="Times New Roman" w:cs="Times New Roman"/>
          <w:sz w:val="28"/>
          <w:szCs w:val="28"/>
        </w:rPr>
        <w:t>норм</w:t>
      </w:r>
      <w:r w:rsidR="00131D1C">
        <w:rPr>
          <w:rFonts w:ascii="Times New Roman" w:hAnsi="Times New Roman" w:cs="Times New Roman"/>
          <w:sz w:val="28"/>
          <w:szCs w:val="28"/>
        </w:rPr>
        <w:t>ы</w:t>
      </w:r>
      <w:r w:rsidRPr="00131D1C">
        <w:rPr>
          <w:rFonts w:ascii="Times New Roman" w:hAnsi="Times New Roman" w:cs="Times New Roman"/>
          <w:sz w:val="28"/>
          <w:szCs w:val="28"/>
        </w:rPr>
        <w:t xml:space="preserve"> уголовного законодательства, устанавливающих уголовную ответственность за нарушение избирательных прав граждан на разных этапах исторического развития Российского государства. Рассмотрены основные политико-правовые факторы, способствовавшие </w:t>
      </w:r>
      <w:r w:rsidR="00E60F5F" w:rsidRPr="00131D1C">
        <w:rPr>
          <w:rFonts w:ascii="Times New Roman" w:hAnsi="Times New Roman" w:cs="Times New Roman"/>
          <w:sz w:val="28"/>
          <w:szCs w:val="28"/>
        </w:rPr>
        <w:t>развитию</w:t>
      </w:r>
      <w:r w:rsidRPr="00131D1C">
        <w:rPr>
          <w:rFonts w:ascii="Times New Roman" w:hAnsi="Times New Roman" w:cs="Times New Roman"/>
          <w:sz w:val="28"/>
          <w:szCs w:val="28"/>
        </w:rPr>
        <w:t xml:space="preserve"> </w:t>
      </w:r>
      <w:r w:rsidR="00131D1C">
        <w:rPr>
          <w:rFonts w:ascii="Times New Roman" w:hAnsi="Times New Roman" w:cs="Times New Roman"/>
          <w:sz w:val="28"/>
          <w:szCs w:val="28"/>
        </w:rPr>
        <w:t xml:space="preserve">данных </w:t>
      </w:r>
      <w:r w:rsidRPr="00131D1C">
        <w:rPr>
          <w:rFonts w:ascii="Times New Roman" w:hAnsi="Times New Roman" w:cs="Times New Roman"/>
          <w:sz w:val="28"/>
          <w:szCs w:val="28"/>
        </w:rPr>
        <w:t>норм уголовного права в условиях</w:t>
      </w:r>
      <w:r w:rsidR="00E60F5F" w:rsidRPr="00131D1C">
        <w:rPr>
          <w:rFonts w:ascii="Times New Roman" w:hAnsi="Times New Roman" w:cs="Times New Roman"/>
          <w:sz w:val="28"/>
          <w:szCs w:val="28"/>
        </w:rPr>
        <w:t xml:space="preserve"> изменения политического режима</w:t>
      </w:r>
      <w:r w:rsidRPr="00131D1C">
        <w:rPr>
          <w:rFonts w:ascii="Times New Roman" w:hAnsi="Times New Roman" w:cs="Times New Roman"/>
          <w:sz w:val="28"/>
          <w:szCs w:val="28"/>
        </w:rPr>
        <w:t xml:space="preserve">. </w:t>
      </w:r>
    </w:p>
    <w:p w:rsidR="00ED0794" w:rsidRPr="00131D1C" w:rsidRDefault="00ED0794"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Ключевые слова: уголовное право, избирательное право, выборы, трансформация права.</w:t>
      </w:r>
    </w:p>
    <w:p w:rsidR="00ED0794" w:rsidRPr="00131D1C" w:rsidRDefault="00ED0794" w:rsidP="00131D1C">
      <w:pPr>
        <w:spacing w:after="0" w:line="240" w:lineRule="auto"/>
        <w:ind w:firstLine="709"/>
        <w:jc w:val="both"/>
        <w:rPr>
          <w:rFonts w:ascii="Times New Roman" w:hAnsi="Times New Roman" w:cs="Times New Roman"/>
          <w:sz w:val="28"/>
          <w:szCs w:val="28"/>
        </w:rPr>
      </w:pPr>
    </w:p>
    <w:p w:rsidR="00AC0D1E" w:rsidRPr="00131D1C" w:rsidRDefault="00AC0D1E" w:rsidP="00131D1C">
      <w:pPr>
        <w:spacing w:after="0" w:line="240" w:lineRule="auto"/>
        <w:ind w:firstLine="709"/>
        <w:jc w:val="both"/>
        <w:rPr>
          <w:rFonts w:ascii="Times New Roman" w:hAnsi="Times New Roman" w:cs="Times New Roman"/>
          <w:sz w:val="28"/>
          <w:szCs w:val="28"/>
        </w:rPr>
      </w:pPr>
    </w:p>
    <w:p w:rsidR="00F06533" w:rsidRPr="00131D1C" w:rsidRDefault="00F06533"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Особенностью избирательного права является то, что в данной отрасли права отсутствует свой отраслевой вид ответственности. Исследователи избирательного права, как правило, выделяют в качестве основных видов ответственности конституционно-правовую, уголовно-правовую, административно-правовую, гражданско-правовую, ди</w:t>
      </w:r>
      <w:r w:rsidR="00AC0D1E" w:rsidRPr="00131D1C">
        <w:rPr>
          <w:rFonts w:ascii="Times New Roman" w:hAnsi="Times New Roman" w:cs="Times New Roman"/>
          <w:sz w:val="28"/>
          <w:szCs w:val="28"/>
        </w:rPr>
        <w:t>сциплинарную ответственность</w:t>
      </w:r>
      <w:r w:rsidR="00131D1C">
        <w:rPr>
          <w:rStyle w:val="a6"/>
          <w:rFonts w:ascii="Times New Roman" w:hAnsi="Times New Roman" w:cs="Times New Roman"/>
          <w:sz w:val="28"/>
          <w:szCs w:val="28"/>
        </w:rPr>
        <w:footnoteReference w:id="1"/>
      </w:r>
      <w:r w:rsidRPr="00131D1C">
        <w:rPr>
          <w:rFonts w:ascii="Times New Roman" w:hAnsi="Times New Roman" w:cs="Times New Roman"/>
          <w:sz w:val="28"/>
          <w:szCs w:val="28"/>
        </w:rPr>
        <w:t>. Указанные виды юридической ответственности носят отраслевой характер и присущи практически для всех отраслей права.</w:t>
      </w:r>
    </w:p>
    <w:p w:rsidR="00AC0D1E" w:rsidRPr="00131D1C" w:rsidRDefault="00AC0D1E"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История уголовной ответственности за нарушение избирательных прав граждан в России насчитывает несколько этапов.</w:t>
      </w:r>
    </w:p>
    <w:p w:rsidR="00AC0D1E" w:rsidRPr="00131D1C" w:rsidRDefault="00AC0D1E"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Первый этап: дореволюционное законодательство. Основной тенденцией, повлиявшей на становление и развитие избирательного права стало усиление самодержавия и, как следствие, снижение роли избирательных правил и процедур в государстве. Ситуация начала трансформироваться в XVIII веке в период правления Екатерины II. Были предприняты попытки формирования государственных консультативно-совещательных органов путем выборов. Так, к примеру, осуществлялись выборы в Комиссию для сочинения проекта нового уложения (1767 г.). В XVIII веке началось формирование комплекса норм, регулирующих вопросы уголовной ответственности за нарушение избирательных прав граждан. Так, в качестве основания для уголовной ответственности, законодатель того времени выделял злоупотребления на выборах, однако четкой санкции установлено не было, а имел место лишь запрет «по всей строгости» под страхом «государева гнева»</w:t>
      </w:r>
      <w:r w:rsidR="00B73A16">
        <w:rPr>
          <w:rStyle w:val="a6"/>
          <w:rFonts w:ascii="Times New Roman" w:hAnsi="Times New Roman" w:cs="Times New Roman"/>
          <w:sz w:val="28"/>
          <w:szCs w:val="28"/>
        </w:rPr>
        <w:footnoteReference w:id="2"/>
      </w:r>
      <w:r w:rsidRPr="00131D1C">
        <w:rPr>
          <w:rFonts w:ascii="Times New Roman" w:hAnsi="Times New Roman" w:cs="Times New Roman"/>
          <w:sz w:val="28"/>
          <w:szCs w:val="28"/>
        </w:rPr>
        <w:t>.</w:t>
      </w:r>
    </w:p>
    <w:p w:rsidR="00B10D55" w:rsidRPr="00131D1C" w:rsidRDefault="00B10D55"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 xml:space="preserve">В начале </w:t>
      </w:r>
      <w:r w:rsidR="00AC0D1E" w:rsidRPr="00131D1C">
        <w:rPr>
          <w:rFonts w:ascii="Times New Roman" w:hAnsi="Times New Roman" w:cs="Times New Roman"/>
          <w:sz w:val="28"/>
          <w:szCs w:val="28"/>
        </w:rPr>
        <w:t xml:space="preserve">XIX </w:t>
      </w:r>
      <w:r w:rsidRPr="00131D1C">
        <w:rPr>
          <w:rFonts w:ascii="Times New Roman" w:hAnsi="Times New Roman" w:cs="Times New Roman"/>
          <w:sz w:val="28"/>
          <w:szCs w:val="28"/>
        </w:rPr>
        <w:t xml:space="preserve">века, после </w:t>
      </w:r>
      <w:r w:rsidR="00AC0D1E" w:rsidRPr="00131D1C">
        <w:rPr>
          <w:rFonts w:ascii="Times New Roman" w:hAnsi="Times New Roman" w:cs="Times New Roman"/>
          <w:sz w:val="28"/>
          <w:szCs w:val="28"/>
        </w:rPr>
        <w:t>восстания декабристов</w:t>
      </w:r>
      <w:r w:rsidRPr="00131D1C">
        <w:rPr>
          <w:rFonts w:ascii="Times New Roman" w:hAnsi="Times New Roman" w:cs="Times New Roman"/>
          <w:sz w:val="28"/>
          <w:szCs w:val="28"/>
        </w:rPr>
        <w:t xml:space="preserve"> в 1825 году, было принято целое множество законодательных актов, направленных на совершенствование законодательства в области уголовного права. Однако специального законодательства, регулирующего уголовную ответственность за нарушение избирательных прав, в </w:t>
      </w:r>
      <w:r w:rsidR="00AC0D1E" w:rsidRPr="00131D1C">
        <w:rPr>
          <w:rFonts w:ascii="Times New Roman" w:hAnsi="Times New Roman" w:cs="Times New Roman"/>
          <w:sz w:val="28"/>
          <w:szCs w:val="28"/>
        </w:rPr>
        <w:t xml:space="preserve">XVIII </w:t>
      </w:r>
      <w:r w:rsidR="00BA7240" w:rsidRPr="00131D1C">
        <w:rPr>
          <w:rFonts w:ascii="Times New Roman" w:hAnsi="Times New Roman" w:cs="Times New Roman"/>
          <w:sz w:val="28"/>
          <w:szCs w:val="28"/>
        </w:rPr>
        <w:t xml:space="preserve">и </w:t>
      </w:r>
      <w:r w:rsidR="00AC0D1E" w:rsidRPr="00131D1C">
        <w:rPr>
          <w:rFonts w:ascii="Times New Roman" w:hAnsi="Times New Roman" w:cs="Times New Roman"/>
          <w:sz w:val="28"/>
          <w:szCs w:val="28"/>
        </w:rPr>
        <w:t xml:space="preserve">XIX </w:t>
      </w:r>
      <w:r w:rsidRPr="00131D1C">
        <w:rPr>
          <w:rFonts w:ascii="Times New Roman" w:hAnsi="Times New Roman" w:cs="Times New Roman"/>
          <w:sz w:val="28"/>
          <w:szCs w:val="28"/>
        </w:rPr>
        <w:t>век</w:t>
      </w:r>
      <w:r w:rsidR="00131D1C">
        <w:rPr>
          <w:rFonts w:ascii="Times New Roman" w:hAnsi="Times New Roman" w:cs="Times New Roman"/>
          <w:sz w:val="28"/>
          <w:szCs w:val="28"/>
        </w:rPr>
        <w:t>ах</w:t>
      </w:r>
      <w:r w:rsidRPr="00131D1C">
        <w:rPr>
          <w:rFonts w:ascii="Times New Roman" w:hAnsi="Times New Roman" w:cs="Times New Roman"/>
          <w:sz w:val="28"/>
          <w:szCs w:val="28"/>
        </w:rPr>
        <w:t xml:space="preserve"> не существовало.</w:t>
      </w:r>
    </w:p>
    <w:p w:rsidR="00AC0D1E" w:rsidRPr="00131D1C" w:rsidRDefault="00F06533"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lastRenderedPageBreak/>
        <w:t>Важным этапом в развитии системы уголовного законодательства, регламентирующего ответственность за нарушение избирательных прав граждан, стало принятие в 1845 году «Уложения о наказаниях уголовных и исправительных»</w:t>
      </w:r>
      <w:r w:rsidR="00B73A16">
        <w:rPr>
          <w:rStyle w:val="a6"/>
          <w:rFonts w:ascii="Times New Roman" w:hAnsi="Times New Roman" w:cs="Times New Roman"/>
          <w:sz w:val="28"/>
          <w:szCs w:val="28"/>
        </w:rPr>
        <w:footnoteReference w:id="3"/>
      </w:r>
      <w:r w:rsidRPr="00131D1C">
        <w:rPr>
          <w:rFonts w:ascii="Times New Roman" w:hAnsi="Times New Roman" w:cs="Times New Roman"/>
          <w:sz w:val="28"/>
          <w:szCs w:val="28"/>
        </w:rPr>
        <w:t xml:space="preserve">. </w:t>
      </w:r>
      <w:r w:rsidR="00AC0D1E" w:rsidRPr="00131D1C">
        <w:rPr>
          <w:rFonts w:ascii="Times New Roman" w:hAnsi="Times New Roman" w:cs="Times New Roman"/>
          <w:sz w:val="28"/>
          <w:szCs w:val="28"/>
        </w:rPr>
        <w:t>Данный нормативный правовой акт содержал специальный раздел IX, посвященный преступлениям в сфере избирательного права и процесса, «О нарушениях правил, установленных для выборов и других собраний дворянских, городских и сельских».</w:t>
      </w:r>
    </w:p>
    <w:p w:rsidR="00AC0D1E" w:rsidRPr="00131D1C" w:rsidRDefault="00AC0D1E"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Ответственность за нарушение избирательных прав в «Уложении о наказаниях уголовных и исправительных» 1845 года предусматривает следующие меры наказания:</w:t>
      </w:r>
    </w:p>
    <w:p w:rsidR="00AC0D1E" w:rsidRPr="00131D1C" w:rsidRDefault="00AC0D1E"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1. Штрафы и принудительные работы: За нарушение избирательного права может быть назначен штраф в соответствии с законом или принудительные работы не более чем на два года.</w:t>
      </w:r>
    </w:p>
    <w:p w:rsidR="00AC0D1E" w:rsidRPr="00131D1C" w:rsidRDefault="00AC0D1E"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2. Исправительные работы: При особо тяжких преступлениях, связанных с нарушением избирательного процесса, может быть назначено ограничение свободы или лишение свободы на срок до пяти лет.</w:t>
      </w:r>
    </w:p>
    <w:p w:rsidR="00AC0D1E" w:rsidRPr="00131D1C" w:rsidRDefault="00AC0D1E"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 xml:space="preserve">3. Ограничение выборного права: </w:t>
      </w:r>
      <w:proofErr w:type="gramStart"/>
      <w:r w:rsidRPr="00131D1C">
        <w:rPr>
          <w:rFonts w:ascii="Times New Roman" w:hAnsi="Times New Roman" w:cs="Times New Roman"/>
          <w:sz w:val="28"/>
          <w:szCs w:val="28"/>
        </w:rPr>
        <w:t>В</w:t>
      </w:r>
      <w:proofErr w:type="gramEnd"/>
      <w:r w:rsidRPr="00131D1C">
        <w:rPr>
          <w:rFonts w:ascii="Times New Roman" w:hAnsi="Times New Roman" w:cs="Times New Roman"/>
          <w:sz w:val="28"/>
          <w:szCs w:val="28"/>
        </w:rPr>
        <w:t xml:space="preserve"> случае совершения тяжких или особо тяжких преступлений, связанных с нарушением избирательных прав, может быть назначено ограничение или лишение права быть избранным на определенные сроки.</w:t>
      </w:r>
    </w:p>
    <w:p w:rsidR="00AC0D1E" w:rsidRPr="00131D1C" w:rsidRDefault="00AC0D1E"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4. Уголовная ответственность для должностных лиц: Если нарушение избирательных прав совершено должностными лицами, они могут быть привлечены к уголовной ответственности, которая может включать лишение свободы, увольнение с работы и запрет на занимание определенных должностей.</w:t>
      </w:r>
    </w:p>
    <w:p w:rsidR="00F06533" w:rsidRPr="00131D1C" w:rsidRDefault="00F06533"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 xml:space="preserve"> «Уложение о наказаниях уголовных и исправительных» стало первым нормативным правовым актом в России, установившим уголовную ответственность за нарушение избирательных прав граждан и определившим перечень деяний в области избирательного права, являющихся наказуемыми. </w:t>
      </w:r>
    </w:p>
    <w:p w:rsidR="00A5217A" w:rsidRPr="00131D1C" w:rsidRDefault="00A5217A"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В XIX веке в Российской империи не было отдельного законодательства, предусматривающего ответственность за нарушение избирательных прав граждан. Однако, в то время существовали некоторые законы и указы, которые регулировали выборы и избирательные процедуры.</w:t>
      </w:r>
      <w:r w:rsidRPr="00131D1C">
        <w:rPr>
          <w:rFonts w:ascii="Times New Roman" w:hAnsi="Times New Roman" w:cs="Times New Roman"/>
          <w:sz w:val="28"/>
          <w:szCs w:val="28"/>
        </w:rPr>
        <w:br/>
        <w:t>Например, в 1864 году был принят было принято положение о земских учреждениях, который устанавливал правила выборов в городские и сельские думы. Вместе с тем, это были положения, которые главным образом регулировали деятельность представительских органов и не предусматривали специальной ответственности за нарушение избирательных прав граждан.</w:t>
      </w:r>
    </w:p>
    <w:p w:rsidR="00A5217A" w:rsidRPr="00131D1C" w:rsidRDefault="00A5217A"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Граждане империи имели политическое ограничение в отношении участия в выборах и избирательных процедурах. Большинство населения, включая крестьян и рабочих, не имели права голоса и не могли участвовать в выборах. Избирать могли лишь ограниченное число граждан, в основном привилегированных классов и землевладельцев.</w:t>
      </w:r>
    </w:p>
    <w:p w:rsidR="00A5217A" w:rsidRPr="00131D1C" w:rsidRDefault="00A5217A"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lastRenderedPageBreak/>
        <w:t>Участие в избирательных процедурах было подконтрольно государству, что делало реальное нарушение избирательных прав граждан часто безнаказанным.</w:t>
      </w:r>
    </w:p>
    <w:p w:rsidR="00F06533" w:rsidRPr="00131D1C" w:rsidRDefault="00F06533"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 xml:space="preserve">Уголовное законодательство, предусматривающее ответственность за нарушение избирательных прав граждан в XIX веке, развивалось динамично, с учетом тех ключевых запросов общества, которые существовали в Российском государстве в этот период. Правовые нормы, созданные в этот период, стали фундаментом для дальнейшей трансформации уголовного законодательства. </w:t>
      </w:r>
    </w:p>
    <w:p w:rsidR="00A5217A" w:rsidRPr="00131D1C" w:rsidRDefault="00A5217A"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Второй этап: советская эпоха. В СССР избирательные процедуры были формальными, и практически всегда побеждали представители Коммунистической партии. Уголовная ответственность за нарушение избирательных прав в то время была практически отсутствующей.</w:t>
      </w:r>
    </w:p>
    <w:p w:rsidR="00337499" w:rsidRPr="00131D1C" w:rsidRDefault="00A515C6"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Институт уголовной ответственности за нарушение избирательных прав граждан в России имеет свою историю, которая начинается в период Советского Союза.</w:t>
      </w:r>
      <w:r w:rsidR="00337499" w:rsidRPr="00131D1C">
        <w:rPr>
          <w:rFonts w:ascii="Times New Roman" w:hAnsi="Times New Roman" w:cs="Times New Roman"/>
          <w:sz w:val="28"/>
          <w:szCs w:val="28"/>
        </w:rPr>
        <w:t xml:space="preserve"> При разработке Уголовного Кодекса СССР 1960</w:t>
      </w:r>
      <w:r w:rsidR="00337499" w:rsidRPr="00131D1C">
        <w:rPr>
          <w:rFonts w:ascii="Times New Roman" w:hAnsi="Times New Roman" w:cs="Times New Roman"/>
          <w:sz w:val="28"/>
          <w:szCs w:val="28"/>
        </w:rPr>
        <w:footnoteReference w:id="4"/>
      </w:r>
      <w:r w:rsidR="00337499" w:rsidRPr="00131D1C">
        <w:rPr>
          <w:rFonts w:ascii="Times New Roman" w:hAnsi="Times New Roman" w:cs="Times New Roman"/>
          <w:sz w:val="28"/>
          <w:szCs w:val="28"/>
        </w:rPr>
        <w:t xml:space="preserve"> года законодатель выделил политические и трудовые права граждан в отдельную главу. В Уголовном Кодексе СССР 1960 были определены составы преступлений в области избирательного процесса. В качестве способа совершения преступления в рассматриваемой редакции Уголовного Кодекса законодатель установил, что воспрепятствование осуществляется путем насилия, обмана, угроз или подкупа. </w:t>
      </w:r>
    </w:p>
    <w:p w:rsidR="00337499" w:rsidRPr="00131D1C" w:rsidRDefault="00337499"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У</w:t>
      </w:r>
      <w:r w:rsidR="00A515C6" w:rsidRPr="00131D1C">
        <w:rPr>
          <w:rFonts w:ascii="Times New Roman" w:hAnsi="Times New Roman" w:cs="Times New Roman"/>
          <w:sz w:val="28"/>
          <w:szCs w:val="28"/>
        </w:rPr>
        <w:t>головная ответственность за преступления в сфере избирательных прав граждан была предусмотрена статьями 138 и 201 Уголовного кодекса РСФСР.</w:t>
      </w:r>
      <w:r w:rsidRPr="00131D1C">
        <w:rPr>
          <w:rFonts w:ascii="Times New Roman" w:hAnsi="Times New Roman" w:cs="Times New Roman"/>
          <w:sz w:val="28"/>
          <w:szCs w:val="28"/>
        </w:rPr>
        <w:t xml:space="preserve"> </w:t>
      </w:r>
      <w:r w:rsidR="00A515C6" w:rsidRPr="00131D1C">
        <w:rPr>
          <w:rFonts w:ascii="Times New Roman" w:hAnsi="Times New Roman" w:cs="Times New Roman"/>
          <w:sz w:val="28"/>
          <w:szCs w:val="28"/>
        </w:rPr>
        <w:t>Статья 138 Уголовного кодекса РСФСР "Подготовка или совершение антиобщественных деяний, совершенных с целью препятствования правомерным избирательным правам граждан или правонарушения в период избирательной кампании" предусматривала наказание в виде лишения свободы на срок до 5 лет.</w:t>
      </w:r>
      <w:r w:rsidRPr="00131D1C">
        <w:rPr>
          <w:rFonts w:ascii="Times New Roman" w:hAnsi="Times New Roman" w:cs="Times New Roman"/>
          <w:sz w:val="28"/>
          <w:szCs w:val="28"/>
        </w:rPr>
        <w:t xml:space="preserve"> </w:t>
      </w:r>
      <w:r w:rsidR="00A515C6" w:rsidRPr="00131D1C">
        <w:rPr>
          <w:rFonts w:ascii="Times New Roman" w:hAnsi="Times New Roman" w:cs="Times New Roman"/>
          <w:sz w:val="28"/>
          <w:szCs w:val="28"/>
        </w:rPr>
        <w:t>Статья 201 Уголовного кодекса РСФСР "Фальсификация документов, ложные показания, увод от ответственности" предусматривала наказание в виде лишения свободы на срок от 2 до 7 лет.</w:t>
      </w:r>
      <w:r w:rsidRPr="00131D1C">
        <w:rPr>
          <w:rFonts w:ascii="Times New Roman" w:hAnsi="Times New Roman" w:cs="Times New Roman"/>
          <w:sz w:val="28"/>
          <w:szCs w:val="28"/>
        </w:rPr>
        <w:t xml:space="preserve"> </w:t>
      </w:r>
    </w:p>
    <w:p w:rsidR="00337499" w:rsidRPr="00131D1C" w:rsidRDefault="00337499"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Конкретные наказания за нарушение избирательных прав в Советском праве варьировались в зависимости от характера содеянного. Например, если в результате подлога избирательных документов был избран депутат, то виновным могло быть назначено наказание в виде лишения свободы сроком до пяти лет, а если такие действия были связаны с предварительным сговором или использованием своих служебных полномочий, наказание могло быть увеличено до десяти лет лишения свободы.</w:t>
      </w:r>
    </w:p>
    <w:p w:rsidR="00337499" w:rsidRPr="00131D1C" w:rsidRDefault="00337499"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 xml:space="preserve">Однако, следует отметить, что в Советском праве практика уголовного преследования за нарушение избирательных прав была необъективной, и такие дела часто использовались в политических целях для устранения оппозиционных деятелей. В результате, истинные нарушители избирательных </w:t>
      </w:r>
      <w:r w:rsidRPr="00131D1C">
        <w:rPr>
          <w:rFonts w:ascii="Times New Roman" w:hAnsi="Times New Roman" w:cs="Times New Roman"/>
          <w:sz w:val="28"/>
          <w:szCs w:val="28"/>
        </w:rPr>
        <w:lastRenderedPageBreak/>
        <w:t>прав часто оставались ненаказанными, а преследования велись только против непослушных политических оппонентов.</w:t>
      </w:r>
    </w:p>
    <w:p w:rsidR="00F06533" w:rsidRPr="00131D1C" w:rsidRDefault="00337499"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 xml:space="preserve">Принятие в 1977 году новой Конституции СССР не было обусловлено знаковыми политическими событиями в жизни Советского государства, в связи с чем не было кардинальных изменений и в области нормативно-правового регулирования вопросов, связанных с реализацией гражданами своих избирательных прав. </w:t>
      </w:r>
      <w:r w:rsidR="00A515C6" w:rsidRPr="00131D1C">
        <w:rPr>
          <w:rFonts w:ascii="Times New Roman" w:hAnsi="Times New Roman" w:cs="Times New Roman"/>
          <w:sz w:val="28"/>
          <w:szCs w:val="28"/>
        </w:rPr>
        <w:t>Конституция</w:t>
      </w:r>
      <w:r w:rsidRPr="00131D1C">
        <w:rPr>
          <w:rFonts w:ascii="Times New Roman" w:hAnsi="Times New Roman" w:cs="Times New Roman"/>
          <w:sz w:val="28"/>
          <w:szCs w:val="28"/>
        </w:rPr>
        <w:t xml:space="preserve"> СССР гарантировала</w:t>
      </w:r>
      <w:r w:rsidR="00A515C6" w:rsidRPr="00131D1C">
        <w:rPr>
          <w:rFonts w:ascii="Times New Roman" w:hAnsi="Times New Roman" w:cs="Times New Roman"/>
          <w:sz w:val="28"/>
          <w:szCs w:val="28"/>
        </w:rPr>
        <w:t xml:space="preserve"> избирательные права граждан. Однако на практике эти права были ограничены и контролировались КПСС.</w:t>
      </w:r>
    </w:p>
    <w:p w:rsidR="00337499" w:rsidRPr="00131D1C" w:rsidRDefault="00337499"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Таким образом, в СССР избирательные процедуры были формальными, и практически всегда побеждали представители Коммунистической партии. Уголовная ответственность за нарушение избирательных прав в то время была практически отсутствующей.</w:t>
      </w:r>
    </w:p>
    <w:p w:rsidR="000B068C" w:rsidRPr="00131D1C" w:rsidRDefault="00131D1C" w:rsidP="00131D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Третий этап: 90-е – 2000 гг. </w:t>
      </w:r>
      <w:r w:rsidR="00337499" w:rsidRPr="00131D1C">
        <w:rPr>
          <w:rFonts w:ascii="Times New Roman" w:hAnsi="Times New Roman" w:cs="Times New Roman"/>
          <w:sz w:val="28"/>
          <w:szCs w:val="28"/>
        </w:rPr>
        <w:t xml:space="preserve">После распада СССР и прихода к власти более демократического режима возникла необходимость регулирования избирательных процедур и наказания за их нарушение. </w:t>
      </w:r>
      <w:r w:rsidR="00B73A16">
        <w:rPr>
          <w:rFonts w:ascii="Arial" w:hAnsi="Arial" w:cs="Arial"/>
          <w:color w:val="000000"/>
          <w:sz w:val="23"/>
          <w:szCs w:val="23"/>
        </w:rPr>
        <w:t xml:space="preserve">В </w:t>
      </w:r>
      <w:r w:rsidR="00B73A16">
        <w:rPr>
          <w:rFonts w:ascii="Arial" w:hAnsi="Arial" w:cs="Arial"/>
          <w:color w:val="000000"/>
          <w:sz w:val="23"/>
          <w:szCs w:val="23"/>
        </w:rPr>
        <w:t xml:space="preserve">период с 1994 г. по 1995 г. </w:t>
      </w:r>
      <w:r w:rsidR="00B73A16">
        <w:rPr>
          <w:rFonts w:ascii="Arial" w:hAnsi="Arial" w:cs="Arial"/>
          <w:color w:val="000000"/>
          <w:sz w:val="23"/>
          <w:szCs w:val="23"/>
        </w:rPr>
        <w:t>были приняты Законы</w:t>
      </w:r>
      <w:r w:rsidR="00B73A16">
        <w:rPr>
          <w:rFonts w:ascii="Arial" w:hAnsi="Arial" w:cs="Arial"/>
          <w:color w:val="000000"/>
          <w:sz w:val="23"/>
          <w:szCs w:val="23"/>
        </w:rPr>
        <w:t xml:space="preserve"> «Об основных гарантиях избирательных прав граждан»</w:t>
      </w:r>
      <w:r w:rsidR="00B73A16">
        <w:rPr>
          <w:rStyle w:val="a6"/>
          <w:rFonts w:ascii="Arial" w:hAnsi="Arial" w:cs="Arial"/>
          <w:color w:val="000000"/>
          <w:sz w:val="23"/>
          <w:szCs w:val="23"/>
        </w:rPr>
        <w:footnoteReference w:id="5"/>
      </w:r>
      <w:r w:rsidR="00B73A16">
        <w:rPr>
          <w:rFonts w:ascii="Arial" w:hAnsi="Arial" w:cs="Arial"/>
          <w:color w:val="000000"/>
          <w:sz w:val="23"/>
          <w:szCs w:val="23"/>
        </w:rPr>
        <w:t>, «О выборах депутатов Государственной Думы Федерального Собрания Российской Федерации»</w:t>
      </w:r>
      <w:r w:rsidR="00B73A16">
        <w:rPr>
          <w:rStyle w:val="a6"/>
          <w:rFonts w:ascii="Arial" w:hAnsi="Arial" w:cs="Arial"/>
          <w:color w:val="000000"/>
          <w:sz w:val="23"/>
          <w:szCs w:val="23"/>
        </w:rPr>
        <w:footnoteReference w:id="6"/>
      </w:r>
      <w:r w:rsidR="00337499" w:rsidRPr="00131D1C">
        <w:rPr>
          <w:rFonts w:ascii="Times New Roman" w:hAnsi="Times New Roman" w:cs="Times New Roman"/>
          <w:sz w:val="28"/>
          <w:szCs w:val="28"/>
        </w:rPr>
        <w:t>, в котором были определены основные принципы и порядок проведения выборов, а также установлены некоторые наказания за их нарушение. Однако уголовная ответственность за нарушение избирательных прав в то время была довольно слабой.</w:t>
      </w:r>
    </w:p>
    <w:p w:rsidR="00F06533" w:rsidRPr="00131D1C" w:rsidRDefault="00337499"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В 2000 – х гг. в России происходили массовые нарушения избирательных прав, особенно на региональном уровне. В связи с этим ужесточались наказания за нарушение избирательных прав. В 1995 году была принята статья 142 Уголовного кодекса РФ "Нарушение правил голосования или подсчета голосов на выборах"</w:t>
      </w:r>
      <w:r w:rsidR="00B73A16">
        <w:rPr>
          <w:rStyle w:val="a6"/>
          <w:rFonts w:ascii="Times New Roman" w:hAnsi="Times New Roman" w:cs="Times New Roman"/>
          <w:sz w:val="28"/>
          <w:szCs w:val="28"/>
        </w:rPr>
        <w:footnoteReference w:id="7"/>
      </w:r>
      <w:r w:rsidRPr="00131D1C">
        <w:rPr>
          <w:rFonts w:ascii="Times New Roman" w:hAnsi="Times New Roman" w:cs="Times New Roman"/>
          <w:sz w:val="28"/>
          <w:szCs w:val="28"/>
        </w:rPr>
        <w:t xml:space="preserve">, предусматривающая уголовное наказание до 2 лет лишения свободы. В </w:t>
      </w:r>
      <w:r w:rsidR="000B068C" w:rsidRPr="00131D1C">
        <w:rPr>
          <w:rFonts w:ascii="Times New Roman" w:hAnsi="Times New Roman" w:cs="Times New Roman"/>
          <w:sz w:val="28"/>
          <w:szCs w:val="28"/>
        </w:rPr>
        <w:t xml:space="preserve">2003 </w:t>
      </w:r>
      <w:r w:rsidRPr="00131D1C">
        <w:rPr>
          <w:rFonts w:ascii="Times New Roman" w:hAnsi="Times New Roman" w:cs="Times New Roman"/>
          <w:sz w:val="28"/>
          <w:szCs w:val="28"/>
        </w:rPr>
        <w:t>году была принята статья 142.1 Уголовного кодекса РФ "</w:t>
      </w:r>
      <w:r w:rsidR="000B068C" w:rsidRPr="00131D1C">
        <w:rPr>
          <w:rFonts w:ascii="Times New Roman" w:hAnsi="Times New Roman" w:cs="Times New Roman"/>
          <w:sz w:val="28"/>
          <w:szCs w:val="28"/>
        </w:rPr>
        <w:t xml:space="preserve"> Фальсификация итогов голосования</w:t>
      </w:r>
      <w:r w:rsidRPr="00131D1C">
        <w:rPr>
          <w:rFonts w:ascii="Times New Roman" w:hAnsi="Times New Roman" w:cs="Times New Roman"/>
          <w:sz w:val="28"/>
          <w:szCs w:val="28"/>
        </w:rPr>
        <w:t>", санкционирующая уголовную ответственность за участие в организации фальсификаций выборов.</w:t>
      </w:r>
    </w:p>
    <w:p w:rsidR="00F06533" w:rsidRPr="00131D1C" w:rsidRDefault="000B068C"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Четвёртый этап: 2000-е годы и последующие. В последние годы уголовная ответственность за нарушение избирательных прав граждан в России стала более жесткой. В 2003 году были внесены</w:t>
      </w:r>
      <w:r w:rsidR="00F06533" w:rsidRPr="00131D1C">
        <w:rPr>
          <w:rFonts w:ascii="Times New Roman" w:hAnsi="Times New Roman" w:cs="Times New Roman"/>
          <w:sz w:val="28"/>
          <w:szCs w:val="28"/>
        </w:rPr>
        <w:t xml:space="preserve"> изменения в уголовном законодательстве в данной сфере произошли. Уголовный Кодекс Российской Федерации был дополнен статьей 141.1. «Нарушение порядка финансирования избирательной кампании кандидата, избирательного объединения, избирательного блока, деятельности инициативной группы по проведению референдума, иной группы участников референдума», также была введена ответственность за вмешательство с использованием </w:t>
      </w:r>
      <w:r w:rsidR="00F06533" w:rsidRPr="00131D1C">
        <w:rPr>
          <w:rFonts w:ascii="Times New Roman" w:hAnsi="Times New Roman" w:cs="Times New Roman"/>
          <w:sz w:val="28"/>
          <w:szCs w:val="28"/>
        </w:rPr>
        <w:lastRenderedPageBreak/>
        <w:t>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избирательных блоков, подсчета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w:t>
      </w:r>
      <w:r w:rsidR="00B73A16">
        <w:rPr>
          <w:rFonts w:ascii="Times New Roman" w:hAnsi="Times New Roman" w:cs="Times New Roman"/>
          <w:sz w:val="28"/>
          <w:szCs w:val="28"/>
        </w:rPr>
        <w:t xml:space="preserve"> Российской Федерации «Выборы»</w:t>
      </w:r>
      <w:r w:rsidR="00F06533" w:rsidRPr="00131D1C">
        <w:rPr>
          <w:rFonts w:ascii="Times New Roman" w:hAnsi="Times New Roman" w:cs="Times New Roman"/>
          <w:sz w:val="28"/>
          <w:szCs w:val="28"/>
        </w:rPr>
        <w:t>. В 2020 году в связи с проведением Общероссийского голосования по вопросу одобрения изменений в Конституцию Российской Федерации, в Уголовный Кодекс Российской Федерации также были внесены изменения в части установления уголовной ответственности за преступления, совершенные при проведении Общероссийского голосования</w:t>
      </w:r>
      <w:r w:rsidR="00B73A16">
        <w:rPr>
          <w:rStyle w:val="a6"/>
          <w:rFonts w:ascii="Times New Roman" w:hAnsi="Times New Roman" w:cs="Times New Roman"/>
          <w:sz w:val="28"/>
          <w:szCs w:val="28"/>
        </w:rPr>
        <w:footnoteReference w:id="8"/>
      </w:r>
      <w:r w:rsidR="00534C6C" w:rsidRPr="00131D1C">
        <w:rPr>
          <w:rFonts w:ascii="Times New Roman" w:hAnsi="Times New Roman" w:cs="Times New Roman"/>
          <w:sz w:val="28"/>
          <w:szCs w:val="28"/>
        </w:rPr>
        <w:t>.</w:t>
      </w:r>
    </w:p>
    <w:p w:rsidR="00534C6C" w:rsidRPr="00131D1C" w:rsidRDefault="00534C6C"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Можно выделить несколько ключевых моментов, связанных с модернизацией и изменением российского уголовного законодательства, касающегося нарушения избирательных прав граждан.</w:t>
      </w:r>
    </w:p>
    <w:p w:rsidR="00534C6C" w:rsidRPr="00131D1C" w:rsidRDefault="00534C6C"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1. Разработка и введение новых законов. В последние годы в России было принято несколько важных законодательных актов, направленных на усиление ответственности за нарушение избирательных прав граждан. Например, в 2012 году был принят Федеральный закон от 10.07.2012 N 106-ФЗ "О внесении изменений в Уголовный кодекс Российской Федерации", который ужесточил наказание за манипуляции с выборами, в том числе за фальсификацию результатов. Также были внесены изменения в другие законодательные акты, устанавливающие ответственность за нарушение избирательных прав.</w:t>
      </w:r>
    </w:p>
    <w:p w:rsidR="00534C6C" w:rsidRPr="00131D1C" w:rsidRDefault="00534C6C"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2. Судебная практика и толкование законов. Судебная практика играет важную роль в развитии и изменении уголовного законодательства. Российские суды активно применяют уголовное законодательство в отношении нарушений избирательных прав и осуществляют толкование законов в свете современных политических реалий. Судебные прецеденты и разъяснения Высшего Судебного Совета Российской Федерации способствуют усилению ответственности за нарушение избирательных прав.</w:t>
      </w:r>
    </w:p>
    <w:p w:rsidR="00534C6C" w:rsidRPr="00131D1C" w:rsidRDefault="00534C6C"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3. Сотрудничество с международными организациями. Россия активно взаимодействует с международными организациями в области избирательного процесса, такими как Организация по безопасности и сотрудничеству в Европе (ОБСЕ) и Совет Европы. Это взаимодействие помогает совершенствовать российское уголовное законодательство в соответствии с международными стандартами и нормами, а также учитывать политические реалии в стране</w:t>
      </w:r>
      <w:r w:rsidR="00B73A16">
        <w:rPr>
          <w:rStyle w:val="a6"/>
          <w:rFonts w:ascii="Times New Roman" w:hAnsi="Times New Roman" w:cs="Times New Roman"/>
          <w:sz w:val="28"/>
          <w:szCs w:val="28"/>
        </w:rPr>
        <w:footnoteReference w:id="9"/>
      </w:r>
      <w:r w:rsidRPr="00131D1C">
        <w:rPr>
          <w:rFonts w:ascii="Times New Roman" w:hAnsi="Times New Roman" w:cs="Times New Roman"/>
          <w:sz w:val="28"/>
          <w:szCs w:val="28"/>
        </w:rPr>
        <w:t>.</w:t>
      </w:r>
    </w:p>
    <w:p w:rsidR="00534C6C" w:rsidRPr="00131D1C" w:rsidRDefault="00534C6C"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lastRenderedPageBreak/>
        <w:t>Однако, изменения в законодательстве, касающемся нарушений избирательных прав, были направлены в основном на ужесточение ответственности за фальсификацию выборов. Такие изменения могут быть использованы в своих интересах политическими силами, контролирующими избирательный процесс.</w:t>
      </w:r>
    </w:p>
    <w:p w:rsidR="00F06533" w:rsidRPr="00131D1C" w:rsidRDefault="00F06533"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 xml:space="preserve">Подводя итог, следует отметить, что российское уголовное законодательство, устанавливающее ответственность за нарушение избирательных прав граждан, прошло сложный путь, модернизировалось и изменялось с учетом тех политических реалией, в которых принималось и действовало. </w:t>
      </w:r>
    </w:p>
    <w:p w:rsidR="00F06533" w:rsidRPr="00131D1C" w:rsidRDefault="00183E33" w:rsidP="00131D1C">
      <w:pPr>
        <w:spacing w:after="0" w:line="240" w:lineRule="auto"/>
        <w:ind w:firstLine="709"/>
        <w:jc w:val="both"/>
        <w:rPr>
          <w:rFonts w:ascii="Times New Roman" w:hAnsi="Times New Roman" w:cs="Times New Roman"/>
          <w:sz w:val="28"/>
          <w:szCs w:val="28"/>
        </w:rPr>
      </w:pPr>
      <w:r w:rsidRPr="00131D1C">
        <w:rPr>
          <w:rFonts w:ascii="Times New Roman" w:hAnsi="Times New Roman" w:cs="Times New Roman"/>
          <w:sz w:val="28"/>
          <w:szCs w:val="28"/>
        </w:rPr>
        <w:t>На современном этапе уголовная ответственность за нарушение избирательных прав граждан в России является актуальной и способствует защите избирательной системы и прав граждан на демократичные выборы.</w:t>
      </w:r>
    </w:p>
    <w:p w:rsidR="00F06533" w:rsidRPr="00131D1C" w:rsidRDefault="00F06533" w:rsidP="00131D1C">
      <w:pPr>
        <w:spacing w:after="0" w:line="240" w:lineRule="auto"/>
        <w:ind w:firstLine="709"/>
        <w:jc w:val="both"/>
        <w:rPr>
          <w:rFonts w:ascii="Times New Roman" w:hAnsi="Times New Roman" w:cs="Times New Roman"/>
          <w:sz w:val="28"/>
          <w:szCs w:val="28"/>
        </w:rPr>
      </w:pPr>
    </w:p>
    <w:p w:rsidR="00E45688" w:rsidRPr="00B73A16" w:rsidRDefault="00B73A16" w:rsidP="00B73A16">
      <w:pPr>
        <w:spacing w:after="0" w:line="240" w:lineRule="auto"/>
        <w:jc w:val="both"/>
        <w:rPr>
          <w:rFonts w:ascii="Times New Roman" w:hAnsi="Times New Roman" w:cs="Times New Roman"/>
          <w:sz w:val="28"/>
          <w:szCs w:val="28"/>
        </w:rPr>
      </w:pPr>
      <w:r w:rsidRPr="00B73A16">
        <w:rPr>
          <w:rFonts w:ascii="Times New Roman" w:hAnsi="Times New Roman" w:cs="Times New Roman"/>
          <w:sz w:val="28"/>
          <w:szCs w:val="28"/>
        </w:rPr>
        <w:t>Литература</w:t>
      </w:r>
    </w:p>
    <w:p w:rsidR="00B73A16" w:rsidRPr="00B73A16" w:rsidRDefault="00B73A16" w:rsidP="00B73A16">
      <w:pPr>
        <w:pStyle w:val="a4"/>
        <w:numPr>
          <w:ilvl w:val="0"/>
          <w:numId w:val="1"/>
        </w:numPr>
        <w:jc w:val="both"/>
        <w:rPr>
          <w:rFonts w:ascii="Times New Roman" w:hAnsi="Times New Roman" w:cs="Times New Roman"/>
          <w:sz w:val="28"/>
          <w:szCs w:val="28"/>
        </w:rPr>
      </w:pPr>
      <w:proofErr w:type="spellStart"/>
      <w:r w:rsidRPr="00B73A16">
        <w:rPr>
          <w:rFonts w:ascii="Times New Roman" w:hAnsi="Times New Roman" w:cs="Times New Roman"/>
          <w:sz w:val="28"/>
          <w:szCs w:val="28"/>
        </w:rPr>
        <w:t>Кутафин</w:t>
      </w:r>
      <w:proofErr w:type="spellEnd"/>
      <w:r w:rsidRPr="00B73A16">
        <w:rPr>
          <w:rFonts w:ascii="Times New Roman" w:hAnsi="Times New Roman" w:cs="Times New Roman"/>
          <w:sz w:val="28"/>
          <w:szCs w:val="28"/>
        </w:rPr>
        <w:t xml:space="preserve"> О. Е. Предмет конституционного права. - М., 2001. - С. 385.</w:t>
      </w:r>
    </w:p>
    <w:p w:rsidR="00B73A16" w:rsidRPr="00B73A16" w:rsidRDefault="00B73A16" w:rsidP="00B73A16">
      <w:pPr>
        <w:pStyle w:val="a3"/>
        <w:numPr>
          <w:ilvl w:val="0"/>
          <w:numId w:val="1"/>
        </w:numPr>
        <w:spacing w:after="0" w:line="240" w:lineRule="auto"/>
        <w:jc w:val="both"/>
        <w:rPr>
          <w:rFonts w:ascii="Times New Roman" w:hAnsi="Times New Roman" w:cs="Times New Roman"/>
          <w:sz w:val="28"/>
          <w:szCs w:val="28"/>
        </w:rPr>
      </w:pPr>
      <w:r w:rsidRPr="00B73A16">
        <w:rPr>
          <w:rFonts w:ascii="Times New Roman" w:hAnsi="Times New Roman" w:cs="Times New Roman"/>
          <w:sz w:val="28"/>
          <w:szCs w:val="28"/>
        </w:rPr>
        <w:t xml:space="preserve">Беляев И. Д. Судьбы земщины и выборного начала на Руси. - СПб., 2004. - С. 30-35. </w:t>
      </w:r>
    </w:p>
    <w:p w:rsidR="00B73A16" w:rsidRPr="00B73A16" w:rsidRDefault="00B73A16" w:rsidP="00B73A16">
      <w:pPr>
        <w:pStyle w:val="a3"/>
        <w:numPr>
          <w:ilvl w:val="0"/>
          <w:numId w:val="1"/>
        </w:numPr>
        <w:spacing w:after="0" w:line="240" w:lineRule="auto"/>
        <w:jc w:val="both"/>
        <w:rPr>
          <w:rFonts w:ascii="Times New Roman" w:hAnsi="Times New Roman" w:cs="Times New Roman"/>
          <w:sz w:val="28"/>
          <w:szCs w:val="28"/>
        </w:rPr>
      </w:pPr>
      <w:r w:rsidRPr="00B73A16">
        <w:rPr>
          <w:rFonts w:ascii="Times New Roman" w:hAnsi="Times New Roman" w:cs="Times New Roman"/>
          <w:sz w:val="28"/>
          <w:szCs w:val="28"/>
        </w:rPr>
        <w:t xml:space="preserve">Уложение о наказаниях уголовных и исправительных. - СПб., 1845. - С. 480–481. </w:t>
      </w:r>
    </w:p>
    <w:p w:rsidR="00B73A16" w:rsidRPr="00B73A16" w:rsidRDefault="00B73A16" w:rsidP="00B73A16">
      <w:pPr>
        <w:pStyle w:val="a8"/>
        <w:numPr>
          <w:ilvl w:val="0"/>
          <w:numId w:val="1"/>
        </w:numPr>
        <w:spacing w:before="0" w:beforeAutospacing="0" w:after="0" w:afterAutospacing="0"/>
        <w:jc w:val="both"/>
        <w:rPr>
          <w:sz w:val="28"/>
          <w:szCs w:val="28"/>
        </w:rPr>
      </w:pPr>
      <w:r w:rsidRPr="00B73A16">
        <w:rPr>
          <w:bCs/>
          <w:sz w:val="28"/>
          <w:szCs w:val="28"/>
          <w:shd w:val="clear" w:color="auto" w:fill="FFFFFF"/>
        </w:rPr>
        <w:t>Уголовный кодекс РСФСР (утв. ВС РСФСР 27.10.1960)//</w:t>
      </w:r>
      <w:r w:rsidRPr="00B73A16">
        <w:rPr>
          <w:sz w:val="28"/>
          <w:szCs w:val="28"/>
        </w:rPr>
        <w:t xml:space="preserve"> Свод законов РСФСР, т. 8, с. 497.</w:t>
      </w:r>
    </w:p>
    <w:p w:rsidR="00B73A16" w:rsidRPr="00B73A16" w:rsidRDefault="00B73A16" w:rsidP="00B73A16">
      <w:pPr>
        <w:pStyle w:val="a8"/>
        <w:numPr>
          <w:ilvl w:val="0"/>
          <w:numId w:val="1"/>
        </w:numPr>
        <w:spacing w:before="0" w:beforeAutospacing="0" w:after="0" w:afterAutospacing="0"/>
        <w:jc w:val="both"/>
        <w:rPr>
          <w:sz w:val="28"/>
          <w:szCs w:val="28"/>
        </w:rPr>
      </w:pPr>
      <w:r w:rsidRPr="00B73A16">
        <w:rPr>
          <w:sz w:val="28"/>
          <w:szCs w:val="28"/>
        </w:rPr>
        <w:t xml:space="preserve">Федеральный </w:t>
      </w:r>
      <w:hyperlink r:id="rId8" w:history="1">
        <w:r w:rsidRPr="00B73A16">
          <w:rPr>
            <w:rStyle w:val="a7"/>
            <w:color w:val="auto"/>
            <w:sz w:val="28"/>
            <w:szCs w:val="28"/>
            <w:u w:val="none"/>
          </w:rPr>
          <w:t>закон</w:t>
        </w:r>
      </w:hyperlink>
      <w:r w:rsidRPr="00B73A16">
        <w:rPr>
          <w:sz w:val="28"/>
          <w:szCs w:val="28"/>
        </w:rPr>
        <w:t xml:space="preserve"> от 6 декабря 1994 г. «Об основных гарантиях избирательных прав» // СЗ РФ. 1994. N 33. Ст. 3406.</w:t>
      </w:r>
    </w:p>
    <w:p w:rsidR="00B73A16" w:rsidRPr="00B73A16" w:rsidRDefault="00B73A16" w:rsidP="00B73A16">
      <w:pPr>
        <w:pStyle w:val="a8"/>
        <w:numPr>
          <w:ilvl w:val="0"/>
          <w:numId w:val="1"/>
        </w:numPr>
        <w:spacing w:before="0" w:beforeAutospacing="0" w:after="0" w:afterAutospacing="0"/>
        <w:jc w:val="both"/>
        <w:rPr>
          <w:sz w:val="28"/>
          <w:szCs w:val="28"/>
        </w:rPr>
      </w:pPr>
      <w:r w:rsidRPr="00B73A16">
        <w:rPr>
          <w:sz w:val="28"/>
          <w:szCs w:val="28"/>
        </w:rPr>
        <w:t>Федеральный закон "О выборах депутатов Государственной Думы Федерального Собрания Российской Федерации"// СПС «КонсультантПлюс».</w:t>
      </w:r>
    </w:p>
    <w:p w:rsidR="00B73A16" w:rsidRPr="00B73A16" w:rsidRDefault="00B73A16" w:rsidP="00B73A16">
      <w:pPr>
        <w:pStyle w:val="a8"/>
        <w:numPr>
          <w:ilvl w:val="0"/>
          <w:numId w:val="1"/>
        </w:numPr>
        <w:spacing w:before="0" w:beforeAutospacing="0" w:after="0" w:afterAutospacing="0"/>
        <w:jc w:val="both"/>
        <w:rPr>
          <w:sz w:val="28"/>
          <w:szCs w:val="28"/>
        </w:rPr>
      </w:pPr>
      <w:r w:rsidRPr="00B73A16">
        <w:rPr>
          <w:sz w:val="28"/>
          <w:szCs w:val="28"/>
        </w:rPr>
        <w:t>Уголовный кодекс Российской Федерации от 13.06.1996 N 63-ФЗ (ред. от 27.11.2023)//Собрание законодательства РФ, 17.06.1996, N 25, ст. 2954.</w:t>
      </w:r>
    </w:p>
    <w:p w:rsidR="00B73A16" w:rsidRDefault="00B73A16" w:rsidP="00B73A16">
      <w:pPr>
        <w:pStyle w:val="a4"/>
        <w:numPr>
          <w:ilvl w:val="0"/>
          <w:numId w:val="1"/>
        </w:numPr>
        <w:jc w:val="both"/>
        <w:rPr>
          <w:rFonts w:ascii="Times New Roman" w:hAnsi="Times New Roman" w:cs="Times New Roman"/>
          <w:sz w:val="28"/>
          <w:szCs w:val="28"/>
        </w:rPr>
      </w:pPr>
      <w:proofErr w:type="spellStart"/>
      <w:r w:rsidRPr="00B73A16">
        <w:rPr>
          <w:rFonts w:ascii="Times New Roman" w:hAnsi="Times New Roman" w:cs="Times New Roman"/>
          <w:sz w:val="28"/>
          <w:szCs w:val="28"/>
        </w:rPr>
        <w:t>Линейцева</w:t>
      </w:r>
      <w:proofErr w:type="spellEnd"/>
      <w:r w:rsidRPr="00B73A16">
        <w:rPr>
          <w:rFonts w:ascii="Times New Roman" w:hAnsi="Times New Roman" w:cs="Times New Roman"/>
          <w:sz w:val="28"/>
          <w:szCs w:val="28"/>
        </w:rPr>
        <w:t xml:space="preserve"> К. С. Развитие избирательного законодательства как основа изменения уровня правовой культуры электората России // Теория и практика общественного развития. - 2013. - № 2. - С. 304.</w:t>
      </w:r>
    </w:p>
    <w:p w:rsidR="00E45688" w:rsidRPr="00B73A16" w:rsidRDefault="00B73A16" w:rsidP="00B73A16">
      <w:pPr>
        <w:pStyle w:val="a4"/>
        <w:numPr>
          <w:ilvl w:val="0"/>
          <w:numId w:val="1"/>
        </w:numPr>
        <w:jc w:val="both"/>
        <w:rPr>
          <w:rFonts w:ascii="Times New Roman" w:hAnsi="Times New Roman" w:cs="Times New Roman"/>
          <w:sz w:val="28"/>
          <w:szCs w:val="28"/>
        </w:rPr>
      </w:pPr>
      <w:proofErr w:type="spellStart"/>
      <w:r w:rsidRPr="00B73A16">
        <w:rPr>
          <w:rFonts w:ascii="Times New Roman" w:hAnsi="Times New Roman" w:cs="Times New Roman"/>
          <w:sz w:val="28"/>
          <w:szCs w:val="28"/>
        </w:rPr>
        <w:t>Солодовникова</w:t>
      </w:r>
      <w:proofErr w:type="spellEnd"/>
      <w:r w:rsidRPr="00B73A16">
        <w:rPr>
          <w:rFonts w:ascii="Times New Roman" w:hAnsi="Times New Roman" w:cs="Times New Roman"/>
          <w:sz w:val="28"/>
          <w:szCs w:val="28"/>
        </w:rPr>
        <w:t xml:space="preserve"> С. В. Генезис уголовной ответственности за нарушение норм избирательного и </w:t>
      </w:r>
      <w:proofErr w:type="spellStart"/>
      <w:r w:rsidRPr="00B73A16">
        <w:rPr>
          <w:rFonts w:ascii="Times New Roman" w:hAnsi="Times New Roman" w:cs="Times New Roman"/>
          <w:sz w:val="28"/>
          <w:szCs w:val="28"/>
        </w:rPr>
        <w:t>референдумного</w:t>
      </w:r>
      <w:proofErr w:type="spellEnd"/>
      <w:r w:rsidRPr="00B73A16">
        <w:rPr>
          <w:rFonts w:ascii="Times New Roman" w:hAnsi="Times New Roman" w:cs="Times New Roman"/>
          <w:sz w:val="28"/>
          <w:szCs w:val="28"/>
        </w:rPr>
        <w:t xml:space="preserve"> права в России // Вестник Санкт</w:t>
      </w:r>
      <w:r w:rsidR="00E804B5">
        <w:rPr>
          <w:rFonts w:ascii="Times New Roman" w:hAnsi="Times New Roman" w:cs="Times New Roman"/>
          <w:sz w:val="28"/>
          <w:szCs w:val="28"/>
        </w:rPr>
        <w:t>-</w:t>
      </w:r>
      <w:bookmarkStart w:id="0" w:name="_GoBack"/>
      <w:bookmarkEnd w:id="0"/>
      <w:r w:rsidRPr="00B73A16">
        <w:rPr>
          <w:rFonts w:ascii="Times New Roman" w:hAnsi="Times New Roman" w:cs="Times New Roman"/>
          <w:sz w:val="28"/>
          <w:szCs w:val="28"/>
        </w:rPr>
        <w:t>Петербургского университета МВД России. - 2011. - № 2. - С. 91.</w:t>
      </w:r>
    </w:p>
    <w:sectPr w:rsidR="00E45688" w:rsidRPr="00B73A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4CC" w:rsidRDefault="004E64CC" w:rsidP="00AC0D1E">
      <w:pPr>
        <w:spacing w:after="0" w:line="240" w:lineRule="auto"/>
      </w:pPr>
      <w:r>
        <w:separator/>
      </w:r>
    </w:p>
  </w:endnote>
  <w:endnote w:type="continuationSeparator" w:id="0">
    <w:p w:rsidR="004E64CC" w:rsidRDefault="004E64CC" w:rsidP="00AC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4CC" w:rsidRDefault="004E64CC" w:rsidP="00AC0D1E">
      <w:pPr>
        <w:spacing w:after="0" w:line="240" w:lineRule="auto"/>
      </w:pPr>
      <w:r>
        <w:separator/>
      </w:r>
    </w:p>
  </w:footnote>
  <w:footnote w:type="continuationSeparator" w:id="0">
    <w:p w:rsidR="004E64CC" w:rsidRDefault="004E64CC" w:rsidP="00AC0D1E">
      <w:pPr>
        <w:spacing w:after="0" w:line="240" w:lineRule="auto"/>
      </w:pPr>
      <w:r>
        <w:continuationSeparator/>
      </w:r>
    </w:p>
  </w:footnote>
  <w:footnote w:id="1">
    <w:p w:rsidR="00131D1C" w:rsidRPr="00E804B5" w:rsidRDefault="00131D1C" w:rsidP="00767410">
      <w:pPr>
        <w:pStyle w:val="a4"/>
        <w:jc w:val="both"/>
        <w:rPr>
          <w:rFonts w:ascii="Times New Roman" w:hAnsi="Times New Roman" w:cs="Times New Roman"/>
        </w:rPr>
      </w:pPr>
      <w:r w:rsidRPr="00E804B5">
        <w:rPr>
          <w:rStyle w:val="a6"/>
          <w:rFonts w:ascii="Times New Roman" w:hAnsi="Times New Roman" w:cs="Times New Roman"/>
        </w:rPr>
        <w:footnoteRef/>
      </w:r>
      <w:r w:rsidRPr="00E804B5">
        <w:rPr>
          <w:rFonts w:ascii="Times New Roman" w:hAnsi="Times New Roman" w:cs="Times New Roman"/>
        </w:rPr>
        <w:t xml:space="preserve"> </w:t>
      </w:r>
      <w:proofErr w:type="spellStart"/>
      <w:r w:rsidRPr="00E804B5">
        <w:rPr>
          <w:rFonts w:ascii="Times New Roman" w:hAnsi="Times New Roman" w:cs="Times New Roman"/>
        </w:rPr>
        <w:t>Кутафин</w:t>
      </w:r>
      <w:proofErr w:type="spellEnd"/>
      <w:r w:rsidRPr="00E804B5">
        <w:rPr>
          <w:rFonts w:ascii="Times New Roman" w:hAnsi="Times New Roman" w:cs="Times New Roman"/>
        </w:rPr>
        <w:t xml:space="preserve"> О. Е. Предмет конституционного права. - М., 2001. - С. 385.</w:t>
      </w:r>
    </w:p>
  </w:footnote>
  <w:footnote w:id="2">
    <w:p w:rsidR="00B73A16" w:rsidRPr="00E804B5" w:rsidRDefault="00B73A16" w:rsidP="00767410">
      <w:pPr>
        <w:spacing w:after="0" w:line="240" w:lineRule="auto"/>
        <w:jc w:val="both"/>
        <w:rPr>
          <w:rFonts w:ascii="Times New Roman" w:hAnsi="Times New Roman" w:cs="Times New Roman"/>
          <w:sz w:val="20"/>
          <w:szCs w:val="20"/>
        </w:rPr>
      </w:pPr>
      <w:r w:rsidRPr="00E804B5">
        <w:rPr>
          <w:rStyle w:val="a6"/>
          <w:rFonts w:ascii="Times New Roman" w:hAnsi="Times New Roman" w:cs="Times New Roman"/>
          <w:sz w:val="20"/>
          <w:szCs w:val="20"/>
        </w:rPr>
        <w:footnoteRef/>
      </w:r>
      <w:r w:rsidRPr="00E804B5">
        <w:rPr>
          <w:rFonts w:ascii="Times New Roman" w:hAnsi="Times New Roman" w:cs="Times New Roman"/>
          <w:sz w:val="20"/>
          <w:szCs w:val="20"/>
        </w:rPr>
        <w:t xml:space="preserve"> </w:t>
      </w:r>
      <w:r w:rsidRPr="00E804B5">
        <w:rPr>
          <w:rFonts w:ascii="Times New Roman" w:hAnsi="Times New Roman" w:cs="Times New Roman"/>
          <w:sz w:val="20"/>
          <w:szCs w:val="20"/>
        </w:rPr>
        <w:t xml:space="preserve">Беляев И. Д. Судьбы земщины и выборного начала на Руси. - СПб., 2004. - С. 30-35. </w:t>
      </w:r>
    </w:p>
  </w:footnote>
  <w:footnote w:id="3">
    <w:p w:rsidR="00B73A16" w:rsidRPr="00E804B5" w:rsidRDefault="00B73A16" w:rsidP="00767410">
      <w:pPr>
        <w:spacing w:after="0" w:line="240" w:lineRule="auto"/>
        <w:jc w:val="both"/>
        <w:rPr>
          <w:rFonts w:ascii="Times New Roman" w:hAnsi="Times New Roman" w:cs="Times New Roman"/>
          <w:sz w:val="20"/>
          <w:szCs w:val="20"/>
        </w:rPr>
      </w:pPr>
      <w:r w:rsidRPr="00E804B5">
        <w:rPr>
          <w:rStyle w:val="a6"/>
          <w:rFonts w:ascii="Times New Roman" w:hAnsi="Times New Roman" w:cs="Times New Roman"/>
          <w:sz w:val="20"/>
          <w:szCs w:val="20"/>
        </w:rPr>
        <w:footnoteRef/>
      </w:r>
      <w:r w:rsidRPr="00E804B5">
        <w:rPr>
          <w:rFonts w:ascii="Times New Roman" w:hAnsi="Times New Roman" w:cs="Times New Roman"/>
          <w:sz w:val="20"/>
          <w:szCs w:val="20"/>
        </w:rPr>
        <w:t xml:space="preserve"> </w:t>
      </w:r>
      <w:r w:rsidRPr="00E804B5">
        <w:rPr>
          <w:rFonts w:ascii="Times New Roman" w:hAnsi="Times New Roman" w:cs="Times New Roman"/>
          <w:sz w:val="20"/>
          <w:szCs w:val="20"/>
        </w:rPr>
        <w:t xml:space="preserve">Уложение о наказаниях уголовных и исправительных. - СПб., 1845. - С. 480–481. </w:t>
      </w:r>
    </w:p>
  </w:footnote>
  <w:footnote w:id="4">
    <w:p w:rsidR="00337499" w:rsidRPr="00E804B5" w:rsidRDefault="00337499" w:rsidP="00767410">
      <w:pPr>
        <w:pStyle w:val="a8"/>
        <w:spacing w:before="0" w:beforeAutospacing="0" w:after="0" w:afterAutospacing="0"/>
        <w:jc w:val="both"/>
        <w:rPr>
          <w:sz w:val="20"/>
          <w:szCs w:val="20"/>
        </w:rPr>
      </w:pPr>
      <w:r w:rsidRPr="00E804B5">
        <w:rPr>
          <w:rStyle w:val="a6"/>
          <w:sz w:val="20"/>
          <w:szCs w:val="20"/>
        </w:rPr>
        <w:footnoteRef/>
      </w:r>
      <w:r w:rsidRPr="00E804B5">
        <w:rPr>
          <w:sz w:val="20"/>
          <w:szCs w:val="20"/>
        </w:rPr>
        <w:t xml:space="preserve"> </w:t>
      </w:r>
      <w:r w:rsidRPr="00E804B5">
        <w:rPr>
          <w:bCs/>
          <w:sz w:val="20"/>
          <w:szCs w:val="20"/>
          <w:shd w:val="clear" w:color="auto" w:fill="FFFFFF"/>
        </w:rPr>
        <w:t>Уголовный кодекс РСФСР (утв. ВС РСФСР 27.10.1960)</w:t>
      </w:r>
      <w:r w:rsidR="00131D1C" w:rsidRPr="00E804B5">
        <w:rPr>
          <w:bCs/>
          <w:sz w:val="20"/>
          <w:szCs w:val="20"/>
          <w:shd w:val="clear" w:color="auto" w:fill="FFFFFF"/>
        </w:rPr>
        <w:t>//</w:t>
      </w:r>
      <w:r w:rsidR="00131D1C" w:rsidRPr="00E804B5">
        <w:rPr>
          <w:sz w:val="20"/>
          <w:szCs w:val="20"/>
        </w:rPr>
        <w:t xml:space="preserve"> Свод законов РСФСР, т. 8, с. 497.</w:t>
      </w:r>
    </w:p>
  </w:footnote>
  <w:footnote w:id="5">
    <w:p w:rsidR="00B73A16" w:rsidRPr="00E804B5" w:rsidRDefault="00B73A16" w:rsidP="00767410">
      <w:pPr>
        <w:pStyle w:val="a8"/>
        <w:spacing w:before="0" w:beforeAutospacing="0" w:after="0" w:afterAutospacing="0"/>
        <w:jc w:val="both"/>
        <w:rPr>
          <w:sz w:val="20"/>
          <w:szCs w:val="20"/>
        </w:rPr>
      </w:pPr>
      <w:r w:rsidRPr="00E804B5">
        <w:rPr>
          <w:rStyle w:val="a6"/>
          <w:sz w:val="20"/>
          <w:szCs w:val="20"/>
        </w:rPr>
        <w:footnoteRef/>
      </w:r>
      <w:r w:rsidRPr="00E804B5">
        <w:rPr>
          <w:sz w:val="20"/>
          <w:szCs w:val="20"/>
        </w:rPr>
        <w:t xml:space="preserve"> </w:t>
      </w:r>
      <w:r w:rsidRPr="00E804B5">
        <w:rPr>
          <w:sz w:val="20"/>
          <w:szCs w:val="20"/>
        </w:rPr>
        <w:t xml:space="preserve">Федеральный </w:t>
      </w:r>
      <w:hyperlink r:id="rId1" w:history="1">
        <w:r w:rsidRPr="00E804B5">
          <w:rPr>
            <w:rStyle w:val="a7"/>
            <w:color w:val="auto"/>
            <w:sz w:val="20"/>
            <w:szCs w:val="20"/>
          </w:rPr>
          <w:t>закон</w:t>
        </w:r>
      </w:hyperlink>
      <w:r w:rsidRPr="00E804B5">
        <w:rPr>
          <w:sz w:val="20"/>
          <w:szCs w:val="20"/>
        </w:rPr>
        <w:t xml:space="preserve"> от 6 декабря 1994 г. </w:t>
      </w:r>
      <w:r w:rsidRPr="00E804B5">
        <w:rPr>
          <w:sz w:val="20"/>
          <w:szCs w:val="20"/>
        </w:rPr>
        <w:t>«О</w:t>
      </w:r>
      <w:r w:rsidRPr="00E804B5">
        <w:rPr>
          <w:sz w:val="20"/>
          <w:szCs w:val="20"/>
        </w:rPr>
        <w:t>б основных гарантиях избирательных прав</w:t>
      </w:r>
      <w:r w:rsidRPr="00E804B5">
        <w:rPr>
          <w:sz w:val="20"/>
          <w:szCs w:val="20"/>
        </w:rPr>
        <w:t>»</w:t>
      </w:r>
      <w:r w:rsidRPr="00E804B5">
        <w:rPr>
          <w:sz w:val="20"/>
          <w:szCs w:val="20"/>
        </w:rPr>
        <w:t xml:space="preserve"> </w:t>
      </w:r>
      <w:r w:rsidRPr="00E804B5">
        <w:rPr>
          <w:sz w:val="20"/>
          <w:szCs w:val="20"/>
        </w:rPr>
        <w:t>//</w:t>
      </w:r>
      <w:r w:rsidRPr="00E804B5">
        <w:rPr>
          <w:sz w:val="20"/>
          <w:szCs w:val="20"/>
        </w:rPr>
        <w:t xml:space="preserve"> СЗ РФ. 1994. N 33. Ст. 3406.</w:t>
      </w:r>
    </w:p>
  </w:footnote>
  <w:footnote w:id="6">
    <w:p w:rsidR="00B73A16" w:rsidRPr="00E804B5" w:rsidRDefault="00B73A16" w:rsidP="00767410">
      <w:pPr>
        <w:pStyle w:val="a8"/>
        <w:spacing w:before="0" w:beforeAutospacing="0" w:after="0" w:afterAutospacing="0"/>
        <w:jc w:val="both"/>
        <w:rPr>
          <w:sz w:val="20"/>
          <w:szCs w:val="20"/>
        </w:rPr>
      </w:pPr>
      <w:r w:rsidRPr="00E804B5">
        <w:rPr>
          <w:rStyle w:val="a6"/>
          <w:sz w:val="20"/>
          <w:szCs w:val="20"/>
        </w:rPr>
        <w:footnoteRef/>
      </w:r>
      <w:r w:rsidRPr="00E804B5">
        <w:rPr>
          <w:sz w:val="20"/>
          <w:szCs w:val="20"/>
        </w:rPr>
        <w:t xml:space="preserve"> Федеральный</w:t>
      </w:r>
      <w:r w:rsidRPr="00E804B5">
        <w:rPr>
          <w:sz w:val="20"/>
          <w:szCs w:val="20"/>
        </w:rPr>
        <w:t xml:space="preserve"> </w:t>
      </w:r>
      <w:r w:rsidRPr="00E804B5">
        <w:rPr>
          <w:sz w:val="20"/>
          <w:szCs w:val="20"/>
        </w:rPr>
        <w:t>закон</w:t>
      </w:r>
      <w:r w:rsidRPr="00E804B5">
        <w:rPr>
          <w:sz w:val="20"/>
          <w:szCs w:val="20"/>
        </w:rPr>
        <w:t xml:space="preserve"> "О выборах депутатов Государственной Думы Федерального Собрания Российской Федерации"</w:t>
      </w:r>
      <w:r w:rsidRPr="00E804B5">
        <w:rPr>
          <w:sz w:val="20"/>
          <w:szCs w:val="20"/>
        </w:rPr>
        <w:t>// СПС «КонсультантПлюс».</w:t>
      </w:r>
    </w:p>
  </w:footnote>
  <w:footnote w:id="7">
    <w:p w:rsidR="00B73A16" w:rsidRPr="00E804B5" w:rsidRDefault="00B73A16" w:rsidP="00767410">
      <w:pPr>
        <w:pStyle w:val="a8"/>
        <w:spacing w:before="0" w:beforeAutospacing="0" w:after="0" w:afterAutospacing="0"/>
        <w:jc w:val="both"/>
        <w:rPr>
          <w:sz w:val="20"/>
          <w:szCs w:val="20"/>
        </w:rPr>
      </w:pPr>
      <w:r w:rsidRPr="00E804B5">
        <w:rPr>
          <w:rStyle w:val="a6"/>
          <w:sz w:val="20"/>
          <w:szCs w:val="20"/>
        </w:rPr>
        <w:footnoteRef/>
      </w:r>
      <w:r w:rsidRPr="00E804B5">
        <w:rPr>
          <w:sz w:val="20"/>
          <w:szCs w:val="20"/>
        </w:rPr>
        <w:t xml:space="preserve"> Уголовный кодекс Российской Федерации от 13.06.1996 N 63-ФЗ </w:t>
      </w:r>
      <w:r w:rsidRPr="00B73A16">
        <w:rPr>
          <w:sz w:val="20"/>
          <w:szCs w:val="20"/>
        </w:rPr>
        <w:t>(ред. от 27.11.2023)</w:t>
      </w:r>
      <w:r w:rsidRPr="00E804B5">
        <w:rPr>
          <w:sz w:val="20"/>
          <w:szCs w:val="20"/>
        </w:rPr>
        <w:t>//Собрание законодательства РФ, 17.06.1996, N 25, ст. 2954.</w:t>
      </w:r>
    </w:p>
  </w:footnote>
  <w:footnote w:id="8">
    <w:p w:rsidR="00B73A16" w:rsidRPr="00E804B5" w:rsidRDefault="00B73A16" w:rsidP="00767410">
      <w:pPr>
        <w:pStyle w:val="a4"/>
        <w:jc w:val="both"/>
        <w:rPr>
          <w:rFonts w:ascii="Times New Roman" w:hAnsi="Times New Roman" w:cs="Times New Roman"/>
        </w:rPr>
      </w:pPr>
      <w:r w:rsidRPr="00E804B5">
        <w:rPr>
          <w:rStyle w:val="a6"/>
          <w:rFonts w:ascii="Times New Roman" w:hAnsi="Times New Roman" w:cs="Times New Roman"/>
        </w:rPr>
        <w:footnoteRef/>
      </w:r>
      <w:r w:rsidRPr="00E804B5">
        <w:rPr>
          <w:rFonts w:ascii="Times New Roman" w:hAnsi="Times New Roman" w:cs="Times New Roman"/>
        </w:rPr>
        <w:t xml:space="preserve"> </w:t>
      </w:r>
      <w:proofErr w:type="spellStart"/>
      <w:r w:rsidRPr="00E804B5">
        <w:rPr>
          <w:rFonts w:ascii="Times New Roman" w:hAnsi="Times New Roman" w:cs="Times New Roman"/>
        </w:rPr>
        <w:t>Линейцева</w:t>
      </w:r>
      <w:proofErr w:type="spellEnd"/>
      <w:r w:rsidRPr="00E804B5">
        <w:rPr>
          <w:rFonts w:ascii="Times New Roman" w:hAnsi="Times New Roman" w:cs="Times New Roman"/>
        </w:rPr>
        <w:t xml:space="preserve"> К. С. Развитие избирательного законодательства как основа изменения уровня правовой культуры электората России // Теория и практика общественного развития. - 2013. - № 2. - С. 304.</w:t>
      </w:r>
    </w:p>
  </w:footnote>
  <w:footnote w:id="9">
    <w:p w:rsidR="00B73A16" w:rsidRPr="00E804B5" w:rsidRDefault="00B73A16" w:rsidP="00767410">
      <w:pPr>
        <w:spacing w:after="0" w:line="240" w:lineRule="auto"/>
        <w:jc w:val="both"/>
        <w:rPr>
          <w:rFonts w:ascii="Times New Roman" w:hAnsi="Times New Roman" w:cs="Times New Roman"/>
          <w:sz w:val="20"/>
          <w:szCs w:val="20"/>
        </w:rPr>
      </w:pPr>
      <w:r w:rsidRPr="00E804B5">
        <w:rPr>
          <w:rStyle w:val="a6"/>
          <w:rFonts w:ascii="Times New Roman" w:hAnsi="Times New Roman" w:cs="Times New Roman"/>
          <w:sz w:val="20"/>
          <w:szCs w:val="20"/>
        </w:rPr>
        <w:footnoteRef/>
      </w:r>
      <w:r w:rsidRPr="00E804B5">
        <w:rPr>
          <w:rFonts w:ascii="Times New Roman" w:hAnsi="Times New Roman" w:cs="Times New Roman"/>
          <w:sz w:val="20"/>
          <w:szCs w:val="20"/>
        </w:rPr>
        <w:t xml:space="preserve"> </w:t>
      </w:r>
      <w:proofErr w:type="spellStart"/>
      <w:r w:rsidRPr="00E804B5">
        <w:rPr>
          <w:rFonts w:ascii="Times New Roman" w:hAnsi="Times New Roman" w:cs="Times New Roman"/>
          <w:sz w:val="20"/>
          <w:szCs w:val="20"/>
        </w:rPr>
        <w:t>Солодовникова</w:t>
      </w:r>
      <w:proofErr w:type="spellEnd"/>
      <w:r w:rsidRPr="00E804B5">
        <w:rPr>
          <w:rFonts w:ascii="Times New Roman" w:hAnsi="Times New Roman" w:cs="Times New Roman"/>
          <w:sz w:val="20"/>
          <w:szCs w:val="20"/>
        </w:rPr>
        <w:t xml:space="preserve"> С. В. Генезис уголовной ответственности за нарушение норм избирательного и </w:t>
      </w:r>
      <w:proofErr w:type="spellStart"/>
      <w:r w:rsidRPr="00E804B5">
        <w:rPr>
          <w:rFonts w:ascii="Times New Roman" w:hAnsi="Times New Roman" w:cs="Times New Roman"/>
          <w:sz w:val="20"/>
          <w:szCs w:val="20"/>
        </w:rPr>
        <w:t>референдумного</w:t>
      </w:r>
      <w:proofErr w:type="spellEnd"/>
      <w:r w:rsidRPr="00E804B5">
        <w:rPr>
          <w:rFonts w:ascii="Times New Roman" w:hAnsi="Times New Roman" w:cs="Times New Roman"/>
          <w:sz w:val="20"/>
          <w:szCs w:val="20"/>
        </w:rPr>
        <w:t xml:space="preserve"> права в России // Вестник </w:t>
      </w:r>
      <w:proofErr w:type="spellStart"/>
      <w:r w:rsidRPr="00E804B5">
        <w:rPr>
          <w:rFonts w:ascii="Times New Roman" w:hAnsi="Times New Roman" w:cs="Times New Roman"/>
          <w:sz w:val="20"/>
          <w:szCs w:val="20"/>
        </w:rPr>
        <w:t>СанктПетербургского</w:t>
      </w:r>
      <w:proofErr w:type="spellEnd"/>
      <w:r w:rsidRPr="00E804B5">
        <w:rPr>
          <w:rFonts w:ascii="Times New Roman" w:hAnsi="Times New Roman" w:cs="Times New Roman"/>
          <w:sz w:val="20"/>
          <w:szCs w:val="20"/>
        </w:rPr>
        <w:t xml:space="preserve"> университета МВД России. - 2011. - № 2. - С. 91.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17A23"/>
    <w:multiLevelType w:val="hybridMultilevel"/>
    <w:tmpl w:val="D3089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15"/>
    <w:rsid w:val="000B068C"/>
    <w:rsid w:val="00131D1C"/>
    <w:rsid w:val="00183E33"/>
    <w:rsid w:val="001F3143"/>
    <w:rsid w:val="00222940"/>
    <w:rsid w:val="00337499"/>
    <w:rsid w:val="004A6849"/>
    <w:rsid w:val="004E64CC"/>
    <w:rsid w:val="00534C6C"/>
    <w:rsid w:val="00660C78"/>
    <w:rsid w:val="0068125D"/>
    <w:rsid w:val="00767410"/>
    <w:rsid w:val="00893347"/>
    <w:rsid w:val="00A515C6"/>
    <w:rsid w:val="00A5217A"/>
    <w:rsid w:val="00AC0D1E"/>
    <w:rsid w:val="00B10D55"/>
    <w:rsid w:val="00B73A16"/>
    <w:rsid w:val="00B87915"/>
    <w:rsid w:val="00BA7240"/>
    <w:rsid w:val="00D543E1"/>
    <w:rsid w:val="00E45688"/>
    <w:rsid w:val="00E60F5F"/>
    <w:rsid w:val="00E804B5"/>
    <w:rsid w:val="00ED0794"/>
    <w:rsid w:val="00F06533"/>
    <w:rsid w:val="00FD1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40B0"/>
  <w15:docId w15:val="{5115362F-62DB-4789-B84D-E6B30D7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688"/>
    <w:pPr>
      <w:ind w:left="720"/>
      <w:contextualSpacing/>
    </w:pPr>
  </w:style>
  <w:style w:type="paragraph" w:styleId="a4">
    <w:name w:val="footnote text"/>
    <w:basedOn w:val="a"/>
    <w:link w:val="a5"/>
    <w:uiPriority w:val="99"/>
    <w:unhideWhenUsed/>
    <w:rsid w:val="00AC0D1E"/>
    <w:pPr>
      <w:spacing w:after="0" w:line="240" w:lineRule="auto"/>
    </w:pPr>
    <w:rPr>
      <w:sz w:val="20"/>
      <w:szCs w:val="20"/>
    </w:rPr>
  </w:style>
  <w:style w:type="character" w:customStyle="1" w:styleId="a5">
    <w:name w:val="Текст сноски Знак"/>
    <w:basedOn w:val="a0"/>
    <w:link w:val="a4"/>
    <w:uiPriority w:val="99"/>
    <w:rsid w:val="00AC0D1E"/>
    <w:rPr>
      <w:sz w:val="20"/>
      <w:szCs w:val="20"/>
    </w:rPr>
  </w:style>
  <w:style w:type="character" w:styleId="a6">
    <w:name w:val="footnote reference"/>
    <w:basedOn w:val="a0"/>
    <w:uiPriority w:val="99"/>
    <w:semiHidden/>
    <w:unhideWhenUsed/>
    <w:rsid w:val="00AC0D1E"/>
    <w:rPr>
      <w:vertAlign w:val="superscript"/>
    </w:rPr>
  </w:style>
  <w:style w:type="character" w:styleId="a7">
    <w:name w:val="Hyperlink"/>
    <w:basedOn w:val="a0"/>
    <w:uiPriority w:val="99"/>
    <w:semiHidden/>
    <w:unhideWhenUsed/>
    <w:rsid w:val="00337499"/>
    <w:rPr>
      <w:color w:val="0000FF"/>
      <w:u w:val="single"/>
    </w:rPr>
  </w:style>
  <w:style w:type="paragraph" w:styleId="a8">
    <w:name w:val="Normal (Web)"/>
    <w:basedOn w:val="a"/>
    <w:uiPriority w:val="99"/>
    <w:unhideWhenUsed/>
    <w:rsid w:val="000B06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6503">
      <w:bodyDiv w:val="1"/>
      <w:marLeft w:val="0"/>
      <w:marRight w:val="0"/>
      <w:marTop w:val="0"/>
      <w:marBottom w:val="0"/>
      <w:divBdr>
        <w:top w:val="none" w:sz="0" w:space="0" w:color="auto"/>
        <w:left w:val="none" w:sz="0" w:space="0" w:color="auto"/>
        <w:bottom w:val="none" w:sz="0" w:space="0" w:color="auto"/>
        <w:right w:val="none" w:sz="0" w:space="0" w:color="auto"/>
      </w:divBdr>
    </w:div>
    <w:div w:id="155341890">
      <w:bodyDiv w:val="1"/>
      <w:marLeft w:val="0"/>
      <w:marRight w:val="0"/>
      <w:marTop w:val="0"/>
      <w:marBottom w:val="0"/>
      <w:divBdr>
        <w:top w:val="none" w:sz="0" w:space="0" w:color="auto"/>
        <w:left w:val="none" w:sz="0" w:space="0" w:color="auto"/>
        <w:bottom w:val="none" w:sz="0" w:space="0" w:color="auto"/>
        <w:right w:val="none" w:sz="0" w:space="0" w:color="auto"/>
      </w:divBdr>
    </w:div>
    <w:div w:id="223568316">
      <w:bodyDiv w:val="1"/>
      <w:marLeft w:val="0"/>
      <w:marRight w:val="0"/>
      <w:marTop w:val="0"/>
      <w:marBottom w:val="0"/>
      <w:divBdr>
        <w:top w:val="none" w:sz="0" w:space="0" w:color="auto"/>
        <w:left w:val="none" w:sz="0" w:space="0" w:color="auto"/>
        <w:bottom w:val="none" w:sz="0" w:space="0" w:color="auto"/>
        <w:right w:val="none" w:sz="0" w:space="0" w:color="auto"/>
      </w:divBdr>
    </w:div>
    <w:div w:id="374548461">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787964751">
      <w:bodyDiv w:val="1"/>
      <w:marLeft w:val="0"/>
      <w:marRight w:val="0"/>
      <w:marTop w:val="0"/>
      <w:marBottom w:val="0"/>
      <w:divBdr>
        <w:top w:val="none" w:sz="0" w:space="0" w:color="auto"/>
        <w:left w:val="none" w:sz="0" w:space="0" w:color="auto"/>
        <w:bottom w:val="none" w:sz="0" w:space="0" w:color="auto"/>
        <w:right w:val="none" w:sz="0" w:space="0" w:color="auto"/>
      </w:divBdr>
    </w:div>
    <w:div w:id="949320284">
      <w:bodyDiv w:val="1"/>
      <w:marLeft w:val="0"/>
      <w:marRight w:val="0"/>
      <w:marTop w:val="0"/>
      <w:marBottom w:val="0"/>
      <w:divBdr>
        <w:top w:val="none" w:sz="0" w:space="0" w:color="auto"/>
        <w:left w:val="none" w:sz="0" w:space="0" w:color="auto"/>
        <w:bottom w:val="none" w:sz="0" w:space="0" w:color="auto"/>
        <w:right w:val="none" w:sz="0" w:space="0" w:color="auto"/>
      </w:divBdr>
    </w:div>
    <w:div w:id="1016421318">
      <w:bodyDiv w:val="1"/>
      <w:marLeft w:val="0"/>
      <w:marRight w:val="0"/>
      <w:marTop w:val="0"/>
      <w:marBottom w:val="0"/>
      <w:divBdr>
        <w:top w:val="none" w:sz="0" w:space="0" w:color="auto"/>
        <w:left w:val="none" w:sz="0" w:space="0" w:color="auto"/>
        <w:bottom w:val="none" w:sz="0" w:space="0" w:color="auto"/>
        <w:right w:val="none" w:sz="0" w:space="0" w:color="auto"/>
      </w:divBdr>
    </w:div>
    <w:div w:id="1217085012">
      <w:bodyDiv w:val="1"/>
      <w:marLeft w:val="0"/>
      <w:marRight w:val="0"/>
      <w:marTop w:val="0"/>
      <w:marBottom w:val="0"/>
      <w:divBdr>
        <w:top w:val="none" w:sz="0" w:space="0" w:color="auto"/>
        <w:left w:val="none" w:sz="0" w:space="0" w:color="auto"/>
        <w:bottom w:val="none" w:sz="0" w:space="0" w:color="auto"/>
        <w:right w:val="none" w:sz="0" w:space="0" w:color="auto"/>
      </w:divBdr>
    </w:div>
    <w:div w:id="1255355032">
      <w:bodyDiv w:val="1"/>
      <w:marLeft w:val="0"/>
      <w:marRight w:val="0"/>
      <w:marTop w:val="0"/>
      <w:marBottom w:val="0"/>
      <w:divBdr>
        <w:top w:val="none" w:sz="0" w:space="0" w:color="auto"/>
        <w:left w:val="none" w:sz="0" w:space="0" w:color="auto"/>
        <w:bottom w:val="none" w:sz="0" w:space="0" w:color="auto"/>
        <w:right w:val="none" w:sz="0" w:space="0" w:color="auto"/>
      </w:divBdr>
    </w:div>
    <w:div w:id="1386181635">
      <w:bodyDiv w:val="1"/>
      <w:marLeft w:val="0"/>
      <w:marRight w:val="0"/>
      <w:marTop w:val="0"/>
      <w:marBottom w:val="0"/>
      <w:divBdr>
        <w:top w:val="none" w:sz="0" w:space="0" w:color="auto"/>
        <w:left w:val="none" w:sz="0" w:space="0" w:color="auto"/>
        <w:bottom w:val="none" w:sz="0" w:space="0" w:color="auto"/>
        <w:right w:val="none" w:sz="0" w:space="0" w:color="auto"/>
      </w:divBdr>
    </w:div>
    <w:div w:id="1429305540">
      <w:bodyDiv w:val="1"/>
      <w:marLeft w:val="0"/>
      <w:marRight w:val="0"/>
      <w:marTop w:val="0"/>
      <w:marBottom w:val="0"/>
      <w:divBdr>
        <w:top w:val="none" w:sz="0" w:space="0" w:color="auto"/>
        <w:left w:val="none" w:sz="0" w:space="0" w:color="auto"/>
        <w:bottom w:val="none" w:sz="0" w:space="0" w:color="auto"/>
        <w:right w:val="none" w:sz="0" w:space="0" w:color="auto"/>
      </w:divBdr>
    </w:div>
    <w:div w:id="1440251469">
      <w:bodyDiv w:val="1"/>
      <w:marLeft w:val="0"/>
      <w:marRight w:val="0"/>
      <w:marTop w:val="0"/>
      <w:marBottom w:val="0"/>
      <w:divBdr>
        <w:top w:val="none" w:sz="0" w:space="0" w:color="auto"/>
        <w:left w:val="none" w:sz="0" w:space="0" w:color="auto"/>
        <w:bottom w:val="none" w:sz="0" w:space="0" w:color="auto"/>
        <w:right w:val="none" w:sz="0" w:space="0" w:color="auto"/>
      </w:divBdr>
    </w:div>
    <w:div w:id="1512837013">
      <w:bodyDiv w:val="1"/>
      <w:marLeft w:val="0"/>
      <w:marRight w:val="0"/>
      <w:marTop w:val="0"/>
      <w:marBottom w:val="0"/>
      <w:divBdr>
        <w:top w:val="none" w:sz="0" w:space="0" w:color="auto"/>
        <w:left w:val="none" w:sz="0" w:space="0" w:color="auto"/>
        <w:bottom w:val="none" w:sz="0" w:space="0" w:color="auto"/>
        <w:right w:val="none" w:sz="0" w:space="0" w:color="auto"/>
      </w:divBdr>
    </w:div>
    <w:div w:id="1599875189">
      <w:bodyDiv w:val="1"/>
      <w:marLeft w:val="0"/>
      <w:marRight w:val="0"/>
      <w:marTop w:val="0"/>
      <w:marBottom w:val="0"/>
      <w:divBdr>
        <w:top w:val="none" w:sz="0" w:space="0" w:color="auto"/>
        <w:left w:val="none" w:sz="0" w:space="0" w:color="auto"/>
        <w:bottom w:val="none" w:sz="0" w:space="0" w:color="auto"/>
        <w:right w:val="none" w:sz="0" w:space="0" w:color="auto"/>
      </w:divBdr>
    </w:div>
    <w:div w:id="1657031714">
      <w:bodyDiv w:val="1"/>
      <w:marLeft w:val="0"/>
      <w:marRight w:val="0"/>
      <w:marTop w:val="0"/>
      <w:marBottom w:val="0"/>
      <w:divBdr>
        <w:top w:val="none" w:sz="0" w:space="0" w:color="auto"/>
        <w:left w:val="none" w:sz="0" w:space="0" w:color="auto"/>
        <w:bottom w:val="none" w:sz="0" w:space="0" w:color="auto"/>
        <w:right w:val="none" w:sz="0" w:space="0" w:color="auto"/>
      </w:divBdr>
    </w:div>
    <w:div w:id="1740247704">
      <w:bodyDiv w:val="1"/>
      <w:marLeft w:val="0"/>
      <w:marRight w:val="0"/>
      <w:marTop w:val="0"/>
      <w:marBottom w:val="0"/>
      <w:divBdr>
        <w:top w:val="none" w:sz="0" w:space="0" w:color="auto"/>
        <w:left w:val="none" w:sz="0" w:space="0" w:color="auto"/>
        <w:bottom w:val="none" w:sz="0" w:space="0" w:color="auto"/>
        <w:right w:val="none" w:sz="0" w:space="0" w:color="auto"/>
      </w:divBdr>
    </w:div>
    <w:div w:id="2009408237">
      <w:bodyDiv w:val="1"/>
      <w:marLeft w:val="0"/>
      <w:marRight w:val="0"/>
      <w:marTop w:val="0"/>
      <w:marBottom w:val="0"/>
      <w:divBdr>
        <w:top w:val="none" w:sz="0" w:space="0" w:color="auto"/>
        <w:left w:val="none" w:sz="0" w:space="0" w:color="auto"/>
        <w:bottom w:val="none" w:sz="0" w:space="0" w:color="auto"/>
        <w:right w:val="none" w:sz="0" w:space="0" w:color="auto"/>
      </w:divBdr>
    </w:div>
    <w:div w:id="202428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3527&amp;date=19.12.20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13527&amp;date=19.1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43C20-A2B4-415E-BB1B-7F5BA239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2194</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Пользователь</cp:lastModifiedBy>
  <cp:revision>2</cp:revision>
  <dcterms:created xsi:type="dcterms:W3CDTF">2023-12-19T19:11:00Z</dcterms:created>
  <dcterms:modified xsi:type="dcterms:W3CDTF">2023-12-19T19:11:00Z</dcterms:modified>
</cp:coreProperties>
</file>