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A9A7" w14:textId="4F3D638D" w:rsidR="045FDBC4" w:rsidRDefault="3BA5ACE8" w:rsidP="51DF0317">
      <w:pPr>
        <w:pStyle w:val="ListParagraph"/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1299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структура адаптации к школе</w:t>
      </w:r>
    </w:p>
    <w:p w14:paraId="22D1E7F5" w14:textId="77777777" w:rsidR="00495139" w:rsidRDefault="00CD78E5">
      <w:pPr>
        <w:spacing w:after="0" w:line="269" w:lineRule="auto"/>
        <w:ind w:left="10" w:right="0" w:hanging="10"/>
        <w:jc w:val="center"/>
      </w:pPr>
      <w:r>
        <w:t xml:space="preserve">Киц Александра Александровна, студентка бакалавриата Ставропольский государственный педагогический институт (г. Ставрополь) </w:t>
      </w:r>
    </w:p>
    <w:p w14:paraId="69BC6AFB" w14:textId="77777777" w:rsidR="00495139" w:rsidRDefault="2BF146FA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04EA8AD7" w14:textId="4960B126" w:rsidR="00F056F8" w:rsidRDefault="00F056F8" w:rsidP="2AA32E35">
      <w:pPr>
        <w:spacing w:after="34"/>
        <w:ind w:right="-6"/>
      </w:pPr>
      <w:r>
        <w:t>В современном образовании, характеризующемся разнообразием образовательных потребностей и инклюзивными практиками, понятие «адаптация» выходит на первый план. Это не просто способность «привыкнуть», а сложный, многогранный процесс, лежащий в основе успешного обучения и личностного развития. Понимание сущности и структуры адаптации является ключевой компетенцией для педагога, работающего в условиях гетерогенной образовательной среды.</w:t>
      </w:r>
    </w:p>
    <w:p w14:paraId="2B1D961A" w14:textId="70E79145" w:rsidR="00F056F8" w:rsidRDefault="00F056F8" w:rsidP="00F056F8">
      <w:pPr>
        <w:spacing w:after="34"/>
        <w:ind w:right="-6"/>
      </w:pPr>
      <w:r>
        <w:t xml:space="preserve">В широком смысле, </w:t>
      </w:r>
      <w:r w:rsidR="21DB0263">
        <w:t>“</w:t>
      </w:r>
      <w:r w:rsidR="314A0457">
        <w:t>адаптация</w:t>
      </w:r>
      <w:r>
        <w:t xml:space="preserve"> </w:t>
      </w:r>
      <w:r w:rsidR="067EF4DD">
        <w:t>“</w:t>
      </w:r>
      <w:r w:rsidR="314A0457">
        <w:t xml:space="preserve"> </w:t>
      </w:r>
      <w:r>
        <w:t>(от лат. *adapto* — приспособляю) — это процесс активного приспособления индивида к условиям новой среды, результатом которого является достижение оптимального соответствия между его потребностями и требованиями окружения.</w:t>
      </w:r>
    </w:p>
    <w:p w14:paraId="04FF138C" w14:textId="77777777" w:rsidR="00F056F8" w:rsidRDefault="00F056F8" w:rsidP="00F056F8">
      <w:pPr>
        <w:spacing w:after="34"/>
        <w:ind w:right="-6"/>
      </w:pPr>
    </w:p>
    <w:p w14:paraId="601C3B2B" w14:textId="621B9425" w:rsidR="00F056F8" w:rsidRDefault="00F056F8" w:rsidP="00F056F8">
      <w:pPr>
        <w:spacing w:after="34"/>
        <w:ind w:right="-6"/>
      </w:pPr>
      <w:r>
        <w:t>В педагогическом контексте адаптация рассматривается как двусторонний процесс</w:t>
      </w:r>
      <w:r w:rsidR="314A0457">
        <w:t>:</w:t>
      </w:r>
    </w:p>
    <w:p w14:paraId="51E7FB63" w14:textId="1326D581" w:rsidR="00F056F8" w:rsidRDefault="00F056F8" w:rsidP="00F056F8">
      <w:pPr>
        <w:spacing w:after="34"/>
        <w:ind w:right="-6"/>
      </w:pPr>
      <w:r>
        <w:t>1.  Приспособление учащегося к новым социально-педагогическим условиям: к учебному заведению, коллективу, нормам поведения, содержанию и методам обучения.</w:t>
      </w:r>
    </w:p>
    <w:p w14:paraId="37E03EDD" w14:textId="4E87A94A" w:rsidR="00F056F8" w:rsidRDefault="00F056F8" w:rsidP="00F056F8">
      <w:pPr>
        <w:spacing w:after="34"/>
        <w:ind w:right="-6"/>
      </w:pPr>
      <w:r>
        <w:t>2.  Приспособление самой образовательной среды к индивидуальным особенностям ребенка (его возможностям, здоровью, темпу работы, интересам). Этот аспект особенно важен в инклюзивном и личностно-ориентированном образовании.</w:t>
      </w:r>
    </w:p>
    <w:p w14:paraId="7A23DD8C" w14:textId="77777777" w:rsidR="00F056F8" w:rsidRDefault="00F056F8" w:rsidP="00F056F8">
      <w:pPr>
        <w:spacing w:after="34"/>
        <w:ind w:right="-6"/>
      </w:pPr>
    </w:p>
    <w:p w14:paraId="5B5160D1" w14:textId="50A734FC" w:rsidR="00F056F8" w:rsidRDefault="00F056F8" w:rsidP="00F056F8">
      <w:pPr>
        <w:spacing w:after="34"/>
        <w:ind w:right="-6"/>
      </w:pPr>
      <w:r>
        <w:t>Таким образом, современный педагог не просто ожидает, что ребенок «адаптируется», а активно создает условия для успешного протекания этого процесса.</w:t>
      </w:r>
    </w:p>
    <w:p w14:paraId="45C49998" w14:textId="77777777" w:rsidR="00F056F8" w:rsidRDefault="00F056F8" w:rsidP="00F056F8">
      <w:pPr>
        <w:spacing w:after="34"/>
        <w:ind w:right="-6"/>
      </w:pPr>
      <w:r>
        <w:t>Структуру адаптации удобно рассматривать через выделение ее основных компонентов, которые взаимосвязаны и протекают параллельно.</w:t>
      </w:r>
    </w:p>
    <w:p w14:paraId="522C86A8" w14:textId="77777777" w:rsidR="00F056F8" w:rsidRDefault="00F056F8" w:rsidP="00F056F8">
      <w:pPr>
        <w:spacing w:after="34"/>
        <w:ind w:right="-6"/>
      </w:pPr>
    </w:p>
    <w:p w14:paraId="6E9C5CC9" w14:textId="6212375C" w:rsidR="00F056F8" w:rsidRDefault="00F056F8" w:rsidP="00F056F8">
      <w:pPr>
        <w:spacing w:after="34"/>
        <w:ind w:right="-6"/>
      </w:pPr>
      <w:r>
        <w:t>1.  Физиологическая адаптация</w:t>
      </w:r>
    </w:p>
    <w:p w14:paraId="04F09779" w14:textId="015BFEFA" w:rsidR="00F056F8" w:rsidRDefault="00F056F8" w:rsidP="00F056F8">
      <w:pPr>
        <w:spacing w:after="34"/>
        <w:ind w:right="-6"/>
      </w:pPr>
      <w:r>
        <w:t xml:space="preserve"> Сущность</w:t>
      </w:r>
      <w:r w:rsidR="314A0457">
        <w:t>:</w:t>
      </w:r>
      <w:r>
        <w:t xml:space="preserve"> Приспособление организма к новым физическим и умственным нагрузкам, режиму дня, рациону питания. Особенно актуальна для первоклассников и детей, переходящих на новую ступень обучения.</w:t>
      </w:r>
    </w:p>
    <w:p w14:paraId="6310D759" w14:textId="41592EB9" w:rsidR="00F056F8" w:rsidRDefault="314A0457" w:rsidP="00F056F8">
      <w:pPr>
        <w:spacing w:after="34"/>
        <w:ind w:right="-6"/>
      </w:pPr>
      <w:r>
        <w:t xml:space="preserve"> </w:t>
      </w:r>
      <w:r w:rsidR="00F056F8">
        <w:t xml:space="preserve">   Показатели успешности</w:t>
      </w:r>
      <w:r>
        <w:t>:</w:t>
      </w:r>
      <w:r w:rsidR="00F056F8">
        <w:t xml:space="preserve"> Нормализация сна и аппетита, отсутствие частых заболеваний, связанных с переутомлением, стабилизация работоспособности.</w:t>
      </w:r>
    </w:p>
    <w:p w14:paraId="7911CCFA" w14:textId="77777777" w:rsidR="00F056F8" w:rsidRDefault="00F056F8" w:rsidP="00F056F8">
      <w:pPr>
        <w:spacing w:after="34"/>
        <w:ind w:right="-6"/>
      </w:pPr>
    </w:p>
    <w:p w14:paraId="46894A75" w14:textId="14AD5FE3" w:rsidR="00F056F8" w:rsidRDefault="00F056F8" w:rsidP="00F056F8">
      <w:pPr>
        <w:spacing w:after="34"/>
        <w:ind w:right="-6"/>
      </w:pPr>
      <w:r>
        <w:t>2.  Психологическая адаптация</w:t>
      </w:r>
    </w:p>
    <w:p w14:paraId="51AE50ED" w14:textId="41ACEE58" w:rsidR="00F056F8" w:rsidRDefault="00F056F8" w:rsidP="00F056F8">
      <w:pPr>
        <w:spacing w:after="34"/>
        <w:ind w:right="-6"/>
      </w:pPr>
      <w:r>
        <w:t xml:space="preserve">  Сущность</w:t>
      </w:r>
      <w:r w:rsidR="314A0457">
        <w:t>:</w:t>
      </w:r>
      <w:r w:rsidR="77D9D64B">
        <w:t xml:space="preserve"> </w:t>
      </w:r>
      <w:r>
        <w:t>Приспособление к познавательным процессам: восприятию информации, требованиям к памяти, вниманию, мышлению. Включает в себя формирование учебной мотивации.</w:t>
      </w:r>
    </w:p>
    <w:p w14:paraId="762AF81E" w14:textId="73A82A8C" w:rsidR="00F056F8" w:rsidRDefault="00F056F8" w:rsidP="00F056F8">
      <w:pPr>
        <w:spacing w:after="34"/>
        <w:ind w:right="-6"/>
      </w:pPr>
      <w:r>
        <w:t>Показатели успешности</w:t>
      </w:r>
      <w:r w:rsidR="314A0457">
        <w:t>:</w:t>
      </w:r>
      <w:r>
        <w:t xml:space="preserve"> Позитивное отношение к школе/саду, интерес к учебной деятельности, адекватная самооценка, сформированность познавательных универсальных учебных действий (УУД).</w:t>
      </w:r>
    </w:p>
    <w:p w14:paraId="11B316DA" w14:textId="77777777" w:rsidR="00F056F8" w:rsidRDefault="00F056F8" w:rsidP="00F056F8">
      <w:pPr>
        <w:spacing w:after="34"/>
        <w:ind w:right="-6"/>
      </w:pPr>
    </w:p>
    <w:p w14:paraId="3C9627D8" w14:textId="5091B210" w:rsidR="00F056F8" w:rsidRDefault="00F056F8" w:rsidP="00F056F8">
      <w:pPr>
        <w:spacing w:after="34"/>
        <w:ind w:right="-6"/>
      </w:pPr>
      <w:r>
        <w:t>3.  Социально-психологическая адаптация</w:t>
      </w:r>
    </w:p>
    <w:p w14:paraId="66BF0776" w14:textId="2DE00D9D" w:rsidR="00F056F8" w:rsidRDefault="00F056F8" w:rsidP="00F056F8">
      <w:pPr>
        <w:spacing w:after="34"/>
        <w:ind w:right="-6"/>
      </w:pPr>
      <w:r>
        <w:t xml:space="preserve">  Сущность</w:t>
      </w:r>
      <w:r w:rsidR="314A0457">
        <w:t>:</w:t>
      </w:r>
      <w:r>
        <w:t xml:space="preserve"> Приспособление к системе межличностных отношений в коллективе (с учителем и сверстниками), принятие новой социальной роли («ученик», «студент»), усвоение норм и правил поведения.</w:t>
      </w:r>
    </w:p>
    <w:p w14:paraId="45A73AC1" w14:textId="3EA94E4E" w:rsidR="00F056F8" w:rsidRDefault="00F056F8" w:rsidP="00F056F8">
      <w:pPr>
        <w:spacing w:after="34"/>
        <w:ind w:right="-6"/>
      </w:pPr>
      <w:r>
        <w:t xml:space="preserve">   Показатели успешности</w:t>
      </w:r>
      <w:r w:rsidR="314A0457">
        <w:t>:</w:t>
      </w:r>
      <w:r>
        <w:t xml:space="preserve"> Установление конструктивных отношений с одноклассниками и педагогами, чувство принадлежности к коллективу, способность разрешать конфликты мирным путем.</w:t>
      </w:r>
    </w:p>
    <w:p w14:paraId="1A302C81" w14:textId="77777777" w:rsidR="00F056F8" w:rsidRDefault="00F056F8" w:rsidP="00F056F8">
      <w:pPr>
        <w:spacing w:after="34"/>
        <w:ind w:right="-6"/>
      </w:pPr>
    </w:p>
    <w:p w14:paraId="48AA26DF" w14:textId="67BEADF4" w:rsidR="00F056F8" w:rsidRDefault="00F056F8" w:rsidP="00F056F8">
      <w:pPr>
        <w:spacing w:after="34"/>
        <w:ind w:right="-6"/>
      </w:pPr>
      <w:r>
        <w:t>Уровни адаптации (по результативности</w:t>
      </w:r>
      <w:r w:rsidR="314A0457">
        <w:t>):</w:t>
      </w:r>
    </w:p>
    <w:p w14:paraId="3585006D" w14:textId="61E8EE4E" w:rsidR="00F056F8" w:rsidRDefault="00F056F8" w:rsidP="00F056F8">
      <w:pPr>
        <w:spacing w:after="34"/>
        <w:ind w:right="-6"/>
      </w:pPr>
      <w:r>
        <w:t>Высокий (Оптимальный</w:t>
      </w:r>
      <w:r w:rsidR="314A0457">
        <w:t>):</w:t>
      </w:r>
      <w:r>
        <w:t xml:space="preserve"> Ребенок положительно относится к учебному заведению, легко усваивает программу, инициативен в общении.</w:t>
      </w:r>
    </w:p>
    <w:p w14:paraId="5F78ACB6" w14:textId="0072629A" w:rsidR="00F056F8" w:rsidRDefault="00F056F8" w:rsidP="00F056F8">
      <w:pPr>
        <w:spacing w:after="34"/>
        <w:ind w:right="-6"/>
      </w:pPr>
      <w:r>
        <w:t>Средний (Нормальный</w:t>
      </w:r>
      <w:r w:rsidR="314A0457">
        <w:t>):</w:t>
      </w:r>
      <w:r>
        <w:t xml:space="preserve"> Ребенок положительно относится к обучению, но нуждается в периодической поддержке педагога; учебный материал усваивает при дополнительном объяснении.</w:t>
      </w:r>
    </w:p>
    <w:p w14:paraId="6D77B29F" w14:textId="7B41E969" w:rsidR="00F056F8" w:rsidRDefault="00F056F8" w:rsidP="00F056F8">
      <w:pPr>
        <w:spacing w:after="34"/>
        <w:ind w:right="-6"/>
      </w:pPr>
      <w:r>
        <w:t>Низкий (Дезадаптация</w:t>
      </w:r>
      <w:r w:rsidR="314A0457">
        <w:t>):</w:t>
      </w:r>
      <w:r>
        <w:t xml:space="preserve"> Наблюдается негативное или безразличное отношение к учебе, частые нарушения дисциплины, низкая успеваемость, конфликтность. Этот уровень требует особого внимания и психолого-педагогического сопровождения.</w:t>
      </w:r>
    </w:p>
    <w:p w14:paraId="3420987F" w14:textId="3540C87C" w:rsidR="00F056F8" w:rsidRDefault="00F056F8" w:rsidP="00F056F8">
      <w:pPr>
        <w:spacing w:after="34"/>
        <w:ind w:right="-6"/>
      </w:pPr>
      <w:r>
        <w:t>Значение адаптации в образовательном процессе</w:t>
      </w:r>
    </w:p>
    <w:p w14:paraId="4398CA08" w14:textId="77777777" w:rsidR="00F056F8" w:rsidRDefault="00F056F8" w:rsidP="00F056F8">
      <w:pPr>
        <w:spacing w:after="34"/>
        <w:ind w:right="-6"/>
      </w:pPr>
      <w:r>
        <w:t>Успешная адаптация является **фундаментом** для всего последующего обучения. Она напрямую влияет на:</w:t>
      </w:r>
    </w:p>
    <w:p w14:paraId="708A5429" w14:textId="4AA17460" w:rsidR="00F056F8" w:rsidRDefault="00F056F8" w:rsidP="00F056F8">
      <w:pPr>
        <w:spacing w:after="34"/>
        <w:ind w:right="-6"/>
      </w:pPr>
      <w:r>
        <w:t>Академическую успеваемость</w:t>
      </w:r>
      <w:r w:rsidR="314A0457">
        <w:t>:</w:t>
      </w:r>
      <w:r>
        <w:t xml:space="preserve"> Ребенок, который чувствует себя комфортно, способен лучше усваивать знания.</w:t>
      </w:r>
    </w:p>
    <w:p w14:paraId="074662F6" w14:textId="507C3CC3" w:rsidR="00F056F8" w:rsidRDefault="00F056F8" w:rsidP="00F056F8">
      <w:pPr>
        <w:spacing w:after="34"/>
        <w:ind w:right="-6"/>
      </w:pPr>
      <w:r>
        <w:t>Психологическое благополучие</w:t>
      </w:r>
      <w:r w:rsidR="314A0457">
        <w:t>:</w:t>
      </w:r>
      <w:r>
        <w:t xml:space="preserve"> Снижается уровень тревожности, формируется устойчивая самооценка.</w:t>
      </w:r>
    </w:p>
    <w:p w14:paraId="52AAD266" w14:textId="6CFF1527" w:rsidR="00F056F8" w:rsidRDefault="00F056F8" w:rsidP="00F056F8">
      <w:pPr>
        <w:spacing w:after="34"/>
        <w:ind w:right="-6"/>
      </w:pPr>
      <w:r>
        <w:t>Социализацию</w:t>
      </w:r>
      <w:r w:rsidR="314A0457">
        <w:t>:</w:t>
      </w:r>
      <w:r>
        <w:t xml:space="preserve"> Развиваются навыки общения и сотрудничества, необходимые для жизни в обществе.</w:t>
      </w:r>
    </w:p>
    <w:p w14:paraId="34532015" w14:textId="2C91CB95" w:rsidR="00F056F8" w:rsidRDefault="00F056F8" w:rsidP="00F056F8">
      <w:pPr>
        <w:spacing w:after="34"/>
        <w:ind w:right="-6"/>
      </w:pPr>
      <w:r>
        <w:t>Профилактику выгорания</w:t>
      </w:r>
      <w:r w:rsidR="314A0457">
        <w:t>:</w:t>
      </w:r>
      <w:r>
        <w:t xml:space="preserve"> Как у учащихся, так и у педагогов.</w:t>
      </w:r>
    </w:p>
    <w:p w14:paraId="142BAF40" w14:textId="740285C4" w:rsidR="00495139" w:rsidRDefault="00F056F8" w:rsidP="00F056F8">
      <w:pPr>
        <w:spacing w:after="34"/>
        <w:ind w:right="-6"/>
      </w:pPr>
      <w:r>
        <w:t>Понимание структуры и сути адаптации позволяет педагогу перейти от реактивных действий («бороться» с последствиями дезадаптации) к проактивному созданию адаптивной образовательной среды. Грамотное педагогическое сопровождение этого процесса, включающее диагностику, индивидуальный подход и сотрудничество с родителями, — залог не только учебных достижений, но и гармоничного развития личности каждого ребенка.</w:t>
      </w:r>
      <w:r w:rsidR="00CD78E5">
        <w:t xml:space="preserve">  </w:t>
      </w:r>
    </w:p>
    <w:p w14:paraId="15CF235C" w14:textId="5D6312CB" w:rsidR="7321CC69" w:rsidRDefault="2C7A77FA" w:rsidP="04D21E0E">
      <w:pPr>
        <w:spacing w:after="34"/>
        <w:ind w:right="-6"/>
        <w:jc w:val="center"/>
      </w:pPr>
      <w:r>
        <w:t>Список литературы:</w:t>
      </w:r>
    </w:p>
    <w:p w14:paraId="25E2A590" w14:textId="013F25B1" w:rsidR="7F2BCE99" w:rsidRDefault="617D4455" w:rsidP="6F009BEF">
      <w:pPr>
        <w:spacing w:after="34"/>
        <w:ind w:right="-6" w:firstLine="0"/>
        <w:jc w:val="left"/>
        <w:rPr>
          <w:szCs w:val="28"/>
        </w:rPr>
      </w:pPr>
      <w:r w:rsidRPr="480E8651">
        <w:rPr>
          <w:color w:val="000000" w:themeColor="text1"/>
          <w:szCs w:val="28"/>
        </w:rPr>
        <w:t>1. Битянова М. Р. Адаптация ребенка в школе: диагностика, коррекция, педагогическая поддержка.</w:t>
      </w:r>
      <w:r>
        <w:br/>
      </w:r>
      <w:r w:rsidRPr="480E8651">
        <w:rPr>
          <w:color w:val="000000" w:themeColor="text1"/>
          <w:szCs w:val="28"/>
        </w:rPr>
        <w:t>2. Дубровина И. В. Психологическая адаптация учащихся начальных классов к учебной деятельности.</w:t>
      </w:r>
      <w:r>
        <w:br/>
      </w:r>
      <w:r w:rsidRPr="480E8651">
        <w:rPr>
          <w:color w:val="000000" w:themeColor="text1"/>
          <w:szCs w:val="28"/>
        </w:rPr>
        <w:t>3. Осмоловская И. М. Педагогические аспекты адаптации детей к обучению в школе.</w:t>
      </w:r>
      <w:r>
        <w:br/>
      </w:r>
      <w:r w:rsidRPr="480E8651">
        <w:rPr>
          <w:color w:val="000000" w:themeColor="text1"/>
          <w:szCs w:val="28"/>
        </w:rPr>
        <w:t>4. Петровский А. В. Личность. Деятельность. Коллектив.</w:t>
      </w:r>
      <w:r>
        <w:br/>
      </w:r>
      <w:r w:rsidRPr="480E8651">
        <w:rPr>
          <w:color w:val="000000" w:themeColor="text1"/>
          <w:szCs w:val="28"/>
        </w:rPr>
        <w:t>5. Реан А. А. Психология адаптации личности.</w:t>
      </w:r>
      <w:r>
        <w:br/>
      </w:r>
      <w:r w:rsidRPr="480E8651">
        <w:rPr>
          <w:color w:val="000000" w:themeColor="text1"/>
          <w:szCs w:val="28"/>
        </w:rPr>
        <w:t>6. Цукерман Г. А. Введение в школьную жизнь: программа адаптации детей к школе.</w:t>
      </w:r>
      <w:r>
        <w:br/>
      </w:r>
      <w:r w:rsidRPr="480E8651">
        <w:rPr>
          <w:color w:val="000000" w:themeColor="text1"/>
          <w:szCs w:val="28"/>
        </w:rPr>
        <w:t>7. Ясвин В. А. Образовательная среда: от моделирования к проектированию.</w:t>
      </w:r>
    </w:p>
    <w:p w14:paraId="6AEEE451" w14:textId="77777777" w:rsidR="00495139" w:rsidRDefault="00CD78E5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495139">
      <w:pgSz w:w="11906" w:h="16838"/>
      <w:pgMar w:top="1191" w:right="845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430"/>
    <w:multiLevelType w:val="hybridMultilevel"/>
    <w:tmpl w:val="FFFFFFFF"/>
    <w:lvl w:ilvl="0" w:tplc="27228B5C">
      <w:start w:val="1"/>
      <w:numFmt w:val="decimal"/>
      <w:lvlText w:val="%1."/>
      <w:lvlJc w:val="left"/>
      <w:pPr>
        <w:ind w:left="1756" w:hanging="360"/>
      </w:pPr>
    </w:lvl>
    <w:lvl w:ilvl="1" w:tplc="AC18A948">
      <w:start w:val="1"/>
      <w:numFmt w:val="decimal"/>
      <w:lvlText w:val="%2.1"/>
      <w:lvlJc w:val="left"/>
      <w:pPr>
        <w:ind w:left="2476" w:hanging="360"/>
      </w:pPr>
    </w:lvl>
    <w:lvl w:ilvl="2" w:tplc="D8E0A928">
      <w:start w:val="1"/>
      <w:numFmt w:val="lowerRoman"/>
      <w:lvlText w:val="%3."/>
      <w:lvlJc w:val="right"/>
      <w:pPr>
        <w:ind w:left="3196" w:hanging="180"/>
      </w:pPr>
    </w:lvl>
    <w:lvl w:ilvl="3" w:tplc="D1B217C6">
      <w:start w:val="1"/>
      <w:numFmt w:val="decimal"/>
      <w:lvlText w:val="%4."/>
      <w:lvlJc w:val="left"/>
      <w:pPr>
        <w:ind w:left="3916" w:hanging="360"/>
      </w:pPr>
    </w:lvl>
    <w:lvl w:ilvl="4" w:tplc="50404196">
      <w:start w:val="1"/>
      <w:numFmt w:val="lowerLetter"/>
      <w:lvlText w:val="%5."/>
      <w:lvlJc w:val="left"/>
      <w:pPr>
        <w:ind w:left="4636" w:hanging="360"/>
      </w:pPr>
    </w:lvl>
    <w:lvl w:ilvl="5" w:tplc="A68AA2C6">
      <w:start w:val="1"/>
      <w:numFmt w:val="lowerRoman"/>
      <w:lvlText w:val="%6."/>
      <w:lvlJc w:val="right"/>
      <w:pPr>
        <w:ind w:left="5356" w:hanging="180"/>
      </w:pPr>
    </w:lvl>
    <w:lvl w:ilvl="6" w:tplc="124C63BE">
      <w:start w:val="1"/>
      <w:numFmt w:val="decimal"/>
      <w:lvlText w:val="%7."/>
      <w:lvlJc w:val="left"/>
      <w:pPr>
        <w:ind w:left="6076" w:hanging="360"/>
      </w:pPr>
    </w:lvl>
    <w:lvl w:ilvl="7" w:tplc="F176E7C2">
      <w:start w:val="1"/>
      <w:numFmt w:val="lowerLetter"/>
      <w:lvlText w:val="%8."/>
      <w:lvlJc w:val="left"/>
      <w:pPr>
        <w:ind w:left="6796" w:hanging="360"/>
      </w:pPr>
    </w:lvl>
    <w:lvl w:ilvl="8" w:tplc="8EE21202">
      <w:start w:val="1"/>
      <w:numFmt w:val="lowerRoman"/>
      <w:lvlText w:val="%9."/>
      <w:lvlJc w:val="right"/>
      <w:pPr>
        <w:ind w:left="7516" w:hanging="180"/>
      </w:pPr>
    </w:lvl>
  </w:abstractNum>
  <w:abstractNum w:abstractNumId="1" w15:restartNumberingAfterBreak="0">
    <w:nsid w:val="36E126D3"/>
    <w:multiLevelType w:val="hybridMultilevel"/>
    <w:tmpl w:val="FFFFFFFF"/>
    <w:lvl w:ilvl="0" w:tplc="2A0A1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B4B7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8D6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F004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2F9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7EE1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012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82A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FE8E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3E6F53"/>
    <w:multiLevelType w:val="hybridMultilevel"/>
    <w:tmpl w:val="FFFFFFFF"/>
    <w:lvl w:ilvl="0" w:tplc="406865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CC49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4E99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FC38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A47C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BC08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AADC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4C16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062B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4674453">
    <w:abstractNumId w:val="2"/>
  </w:num>
  <w:num w:numId="2" w16cid:durableId="1096056630">
    <w:abstractNumId w:val="0"/>
  </w:num>
  <w:num w:numId="3" w16cid:durableId="39847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39"/>
    <w:rsid w:val="00021EBB"/>
    <w:rsid w:val="00030CCB"/>
    <w:rsid w:val="000559FE"/>
    <w:rsid w:val="000656E6"/>
    <w:rsid w:val="00136377"/>
    <w:rsid w:val="00154CEE"/>
    <w:rsid w:val="00154EE6"/>
    <w:rsid w:val="00157F85"/>
    <w:rsid w:val="00182FCC"/>
    <w:rsid w:val="00185E0E"/>
    <w:rsid w:val="001B4E9D"/>
    <w:rsid w:val="001E0CB6"/>
    <w:rsid w:val="001E32FD"/>
    <w:rsid w:val="001F0CCC"/>
    <w:rsid w:val="00207C60"/>
    <w:rsid w:val="00213DD5"/>
    <w:rsid w:val="00215558"/>
    <w:rsid w:val="00232BE7"/>
    <w:rsid w:val="002476E9"/>
    <w:rsid w:val="00261669"/>
    <w:rsid w:val="00290ACA"/>
    <w:rsid w:val="002A5F47"/>
    <w:rsid w:val="002B65D9"/>
    <w:rsid w:val="002C7AB9"/>
    <w:rsid w:val="00333375"/>
    <w:rsid w:val="003568B5"/>
    <w:rsid w:val="003763FB"/>
    <w:rsid w:val="003B4179"/>
    <w:rsid w:val="003C06E1"/>
    <w:rsid w:val="003C1509"/>
    <w:rsid w:val="003C650F"/>
    <w:rsid w:val="00400846"/>
    <w:rsid w:val="00412FA4"/>
    <w:rsid w:val="00415B98"/>
    <w:rsid w:val="004742CB"/>
    <w:rsid w:val="00492630"/>
    <w:rsid w:val="00495139"/>
    <w:rsid w:val="004D00FC"/>
    <w:rsid w:val="004F300E"/>
    <w:rsid w:val="005206BD"/>
    <w:rsid w:val="00520779"/>
    <w:rsid w:val="005420FC"/>
    <w:rsid w:val="00560433"/>
    <w:rsid w:val="005702EF"/>
    <w:rsid w:val="00571E74"/>
    <w:rsid w:val="00581264"/>
    <w:rsid w:val="0058208A"/>
    <w:rsid w:val="005A6C6A"/>
    <w:rsid w:val="005A748B"/>
    <w:rsid w:val="005F2E4A"/>
    <w:rsid w:val="006058DC"/>
    <w:rsid w:val="00616D33"/>
    <w:rsid w:val="006518D6"/>
    <w:rsid w:val="006A0D1E"/>
    <w:rsid w:val="006A1317"/>
    <w:rsid w:val="006A7217"/>
    <w:rsid w:val="006C4F47"/>
    <w:rsid w:val="006D4EB0"/>
    <w:rsid w:val="006E2BF7"/>
    <w:rsid w:val="006F1299"/>
    <w:rsid w:val="006F76DB"/>
    <w:rsid w:val="0071476C"/>
    <w:rsid w:val="007150BE"/>
    <w:rsid w:val="007402E4"/>
    <w:rsid w:val="00741AED"/>
    <w:rsid w:val="007513D7"/>
    <w:rsid w:val="00761C9B"/>
    <w:rsid w:val="0077486D"/>
    <w:rsid w:val="00780EDA"/>
    <w:rsid w:val="007850AC"/>
    <w:rsid w:val="007909E7"/>
    <w:rsid w:val="007C681E"/>
    <w:rsid w:val="007D1E0C"/>
    <w:rsid w:val="007F0E10"/>
    <w:rsid w:val="00835BA0"/>
    <w:rsid w:val="00843CE4"/>
    <w:rsid w:val="00860274"/>
    <w:rsid w:val="008621E2"/>
    <w:rsid w:val="008859C6"/>
    <w:rsid w:val="00892EF8"/>
    <w:rsid w:val="008E1840"/>
    <w:rsid w:val="00953DC7"/>
    <w:rsid w:val="00972D37"/>
    <w:rsid w:val="00985061"/>
    <w:rsid w:val="0099510C"/>
    <w:rsid w:val="009C17E3"/>
    <w:rsid w:val="00A013FA"/>
    <w:rsid w:val="00A01E03"/>
    <w:rsid w:val="00A07AFE"/>
    <w:rsid w:val="00A17D4E"/>
    <w:rsid w:val="00A33147"/>
    <w:rsid w:val="00A42347"/>
    <w:rsid w:val="00A63E42"/>
    <w:rsid w:val="00A65C9C"/>
    <w:rsid w:val="00A810DD"/>
    <w:rsid w:val="00A82D67"/>
    <w:rsid w:val="00A9268B"/>
    <w:rsid w:val="00AC4A67"/>
    <w:rsid w:val="00AF37B1"/>
    <w:rsid w:val="00B502DA"/>
    <w:rsid w:val="00B81899"/>
    <w:rsid w:val="00BF0016"/>
    <w:rsid w:val="00BF28E5"/>
    <w:rsid w:val="00BF326B"/>
    <w:rsid w:val="00BF70E0"/>
    <w:rsid w:val="00C46190"/>
    <w:rsid w:val="00C54B98"/>
    <w:rsid w:val="00C8468D"/>
    <w:rsid w:val="00CB2FE7"/>
    <w:rsid w:val="00CC1521"/>
    <w:rsid w:val="00CC2CDF"/>
    <w:rsid w:val="00CD78E5"/>
    <w:rsid w:val="00CF3DAF"/>
    <w:rsid w:val="00D01AFF"/>
    <w:rsid w:val="00DA6098"/>
    <w:rsid w:val="00DFA48A"/>
    <w:rsid w:val="00E02AA7"/>
    <w:rsid w:val="00E04429"/>
    <w:rsid w:val="00E3532B"/>
    <w:rsid w:val="00E803B1"/>
    <w:rsid w:val="00EA72DF"/>
    <w:rsid w:val="00ED29A4"/>
    <w:rsid w:val="00EE56BC"/>
    <w:rsid w:val="00F056F8"/>
    <w:rsid w:val="00F17C9F"/>
    <w:rsid w:val="00FC5F29"/>
    <w:rsid w:val="00FC64D2"/>
    <w:rsid w:val="00FF7FB0"/>
    <w:rsid w:val="017655F4"/>
    <w:rsid w:val="017C6F1A"/>
    <w:rsid w:val="02AF8FC3"/>
    <w:rsid w:val="0425EB07"/>
    <w:rsid w:val="0437452A"/>
    <w:rsid w:val="0445F0BF"/>
    <w:rsid w:val="045FDBC4"/>
    <w:rsid w:val="04D21E0E"/>
    <w:rsid w:val="0572EF04"/>
    <w:rsid w:val="067EF4DD"/>
    <w:rsid w:val="06ABBE99"/>
    <w:rsid w:val="07E9C286"/>
    <w:rsid w:val="0814C368"/>
    <w:rsid w:val="0857A78C"/>
    <w:rsid w:val="0953784A"/>
    <w:rsid w:val="0A2F76AC"/>
    <w:rsid w:val="0EC96976"/>
    <w:rsid w:val="0F03F4F5"/>
    <w:rsid w:val="10D62257"/>
    <w:rsid w:val="1279C74C"/>
    <w:rsid w:val="130395E9"/>
    <w:rsid w:val="14382248"/>
    <w:rsid w:val="14E12A0F"/>
    <w:rsid w:val="152C5DEF"/>
    <w:rsid w:val="15D37F9A"/>
    <w:rsid w:val="17991A09"/>
    <w:rsid w:val="1B4338DE"/>
    <w:rsid w:val="1C2F1A81"/>
    <w:rsid w:val="1C3A07EB"/>
    <w:rsid w:val="1E4F5DE9"/>
    <w:rsid w:val="21DB0263"/>
    <w:rsid w:val="235003D6"/>
    <w:rsid w:val="247B72F7"/>
    <w:rsid w:val="248A5B28"/>
    <w:rsid w:val="24CDC63B"/>
    <w:rsid w:val="25DB0E41"/>
    <w:rsid w:val="2697AE08"/>
    <w:rsid w:val="27AC1858"/>
    <w:rsid w:val="27BEB7E5"/>
    <w:rsid w:val="289C858C"/>
    <w:rsid w:val="2A3FA9C1"/>
    <w:rsid w:val="2AA32E35"/>
    <w:rsid w:val="2BC1E4BD"/>
    <w:rsid w:val="2BF146FA"/>
    <w:rsid w:val="2C7A77FA"/>
    <w:rsid w:val="2CABD8AB"/>
    <w:rsid w:val="2CDF5462"/>
    <w:rsid w:val="2D092E17"/>
    <w:rsid w:val="2E9025FB"/>
    <w:rsid w:val="2FE3217A"/>
    <w:rsid w:val="2FF52C28"/>
    <w:rsid w:val="31068FDE"/>
    <w:rsid w:val="314A0457"/>
    <w:rsid w:val="31E2165F"/>
    <w:rsid w:val="31EFC056"/>
    <w:rsid w:val="358DA8F3"/>
    <w:rsid w:val="362E89EA"/>
    <w:rsid w:val="38552E1B"/>
    <w:rsid w:val="385F68C2"/>
    <w:rsid w:val="387B7489"/>
    <w:rsid w:val="38B1C4FD"/>
    <w:rsid w:val="3943F068"/>
    <w:rsid w:val="39647638"/>
    <w:rsid w:val="3BA5ACE8"/>
    <w:rsid w:val="3BD8A505"/>
    <w:rsid w:val="3CA3A81A"/>
    <w:rsid w:val="3CB91D42"/>
    <w:rsid w:val="3CDD1B40"/>
    <w:rsid w:val="3F203FBB"/>
    <w:rsid w:val="3F27060E"/>
    <w:rsid w:val="4415802D"/>
    <w:rsid w:val="44F2F705"/>
    <w:rsid w:val="45837B5A"/>
    <w:rsid w:val="46BF4D44"/>
    <w:rsid w:val="471EDDD1"/>
    <w:rsid w:val="472E0509"/>
    <w:rsid w:val="4794EE4A"/>
    <w:rsid w:val="480E8651"/>
    <w:rsid w:val="497D62FE"/>
    <w:rsid w:val="4B9D6FDB"/>
    <w:rsid w:val="4C1DFC0C"/>
    <w:rsid w:val="4D47A6FB"/>
    <w:rsid w:val="4D7BC7CC"/>
    <w:rsid w:val="4E39BAEA"/>
    <w:rsid w:val="4E689E4F"/>
    <w:rsid w:val="501299D0"/>
    <w:rsid w:val="5187620B"/>
    <w:rsid w:val="51DF0317"/>
    <w:rsid w:val="520DC42B"/>
    <w:rsid w:val="534DAF08"/>
    <w:rsid w:val="5432B973"/>
    <w:rsid w:val="5744C9F2"/>
    <w:rsid w:val="586B99D9"/>
    <w:rsid w:val="58BB2EC4"/>
    <w:rsid w:val="5B5F176F"/>
    <w:rsid w:val="5B6D9A9A"/>
    <w:rsid w:val="5DC34968"/>
    <w:rsid w:val="606173C3"/>
    <w:rsid w:val="617D4455"/>
    <w:rsid w:val="62065C62"/>
    <w:rsid w:val="62FB6B11"/>
    <w:rsid w:val="64AC91E9"/>
    <w:rsid w:val="68316894"/>
    <w:rsid w:val="68820656"/>
    <w:rsid w:val="69334E3A"/>
    <w:rsid w:val="6AFBC7A9"/>
    <w:rsid w:val="6B2BD6F5"/>
    <w:rsid w:val="6B448DC6"/>
    <w:rsid w:val="6CD31BC8"/>
    <w:rsid w:val="6F009BEF"/>
    <w:rsid w:val="6F660579"/>
    <w:rsid w:val="6FF2BD59"/>
    <w:rsid w:val="7032E824"/>
    <w:rsid w:val="70F81E54"/>
    <w:rsid w:val="7321CC69"/>
    <w:rsid w:val="74CBA479"/>
    <w:rsid w:val="77742323"/>
    <w:rsid w:val="77D9D64B"/>
    <w:rsid w:val="7887E7D6"/>
    <w:rsid w:val="78EC6353"/>
    <w:rsid w:val="7A15C604"/>
    <w:rsid w:val="7B365F87"/>
    <w:rsid w:val="7BFB1E8A"/>
    <w:rsid w:val="7C2D8EED"/>
    <w:rsid w:val="7D2A5569"/>
    <w:rsid w:val="7F2BCE99"/>
    <w:rsid w:val="7F2D8D0F"/>
    <w:rsid w:val="7F66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834E5"/>
  <w15:docId w15:val="{A9B76C2C-F8BE-441D-A5BA-01D7E5A1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7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8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uiPriority w:val="34"/>
    <w:qFormat/>
    <w:rsid w:val="00B5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Александра Киц</cp:lastModifiedBy>
  <cp:revision>2</cp:revision>
  <dcterms:created xsi:type="dcterms:W3CDTF">2025-12-29T23:40:00Z</dcterms:created>
  <dcterms:modified xsi:type="dcterms:W3CDTF">2025-12-29T23:53:00Z</dcterms:modified>
</cp:coreProperties>
</file>