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A96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46A96" w:rsidRPr="005E5E12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5E5E12">
        <w:rPr>
          <w:rFonts w:ascii="Times New Roman" w:hAnsi="Times New Roman"/>
          <w:sz w:val="24"/>
          <w:szCs w:val="24"/>
        </w:rPr>
        <w:t>Южно-Якутский технологический колледж»</w:t>
      </w:r>
    </w:p>
    <w:p w:rsidR="00F46A96" w:rsidRPr="005E5E12" w:rsidRDefault="00F46A96" w:rsidP="00143C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E12">
        <w:rPr>
          <w:rFonts w:ascii="Times New Roman" w:hAnsi="Times New Roman"/>
          <w:b/>
          <w:sz w:val="24"/>
          <w:szCs w:val="24"/>
        </w:rPr>
        <w:t xml:space="preserve">МЕТОДИЧЕСКАЯ РАЗРАБОТКА </w:t>
      </w:r>
    </w:p>
    <w:p w:rsidR="00F46A96" w:rsidRPr="005E5E12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E12">
        <w:rPr>
          <w:rFonts w:ascii="Times New Roman" w:hAnsi="Times New Roman"/>
          <w:b/>
          <w:sz w:val="24"/>
          <w:szCs w:val="24"/>
        </w:rPr>
        <w:t>ПО ДИСЦИПЛИНЕ «ОСНОВЫ ФИЛОСОФИИ»</w:t>
      </w:r>
    </w:p>
    <w:p w:rsidR="00F46A96" w:rsidRPr="005E5E12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6A96" w:rsidRPr="00143C4A" w:rsidRDefault="00F46A96" w:rsidP="00143C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E12">
        <w:rPr>
          <w:rFonts w:ascii="Times New Roman" w:hAnsi="Times New Roman"/>
          <w:b/>
          <w:sz w:val="24"/>
          <w:szCs w:val="24"/>
        </w:rPr>
        <w:t>Тема «ИСТОРИЯ ФИЛОСОФИИ»</w:t>
      </w:r>
    </w:p>
    <w:p w:rsidR="00F46A96" w:rsidRPr="005E5E12" w:rsidRDefault="00F46A96" w:rsidP="00F46A9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E5E12">
        <w:rPr>
          <w:rFonts w:ascii="Times New Roman" w:hAnsi="Times New Roman"/>
          <w:sz w:val="24"/>
          <w:szCs w:val="24"/>
        </w:rPr>
        <w:t xml:space="preserve">Разработчик: </w:t>
      </w:r>
      <w:proofErr w:type="spellStart"/>
      <w:r w:rsidRPr="005E5E12">
        <w:rPr>
          <w:rFonts w:ascii="Times New Roman" w:hAnsi="Times New Roman"/>
          <w:b/>
          <w:sz w:val="24"/>
          <w:szCs w:val="24"/>
        </w:rPr>
        <w:t>Слободянюк</w:t>
      </w:r>
      <w:proofErr w:type="spellEnd"/>
      <w:r w:rsidRPr="005E5E12">
        <w:rPr>
          <w:rFonts w:ascii="Times New Roman" w:hAnsi="Times New Roman"/>
          <w:b/>
          <w:sz w:val="24"/>
          <w:szCs w:val="24"/>
        </w:rPr>
        <w:t xml:space="preserve"> Галина Григорьевна</w:t>
      </w:r>
      <w:r w:rsidRPr="005E5E12">
        <w:rPr>
          <w:rFonts w:ascii="Times New Roman" w:hAnsi="Times New Roman"/>
          <w:sz w:val="24"/>
          <w:szCs w:val="24"/>
        </w:rPr>
        <w:t>,</w:t>
      </w:r>
    </w:p>
    <w:p w:rsidR="00F46A96" w:rsidRPr="00143C4A" w:rsidRDefault="00F46A96" w:rsidP="00143C4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E5E12">
        <w:rPr>
          <w:rFonts w:ascii="Times New Roman" w:hAnsi="Times New Roman"/>
          <w:sz w:val="24"/>
          <w:szCs w:val="24"/>
        </w:rPr>
        <w:t>преподаватель основ философии</w:t>
      </w:r>
    </w:p>
    <w:p w:rsidR="00F46A96" w:rsidRPr="005E5E12" w:rsidRDefault="00F46A96" w:rsidP="00F46A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E5E12">
        <w:rPr>
          <w:rFonts w:ascii="Times New Roman" w:hAnsi="Times New Roman"/>
          <w:b/>
          <w:bCs/>
          <w:sz w:val="24"/>
          <w:szCs w:val="24"/>
        </w:rPr>
        <w:t xml:space="preserve">ТЕМА «ФИЛОСОФИЯ СРЕДНИХ ВЕКОВ» </w:t>
      </w:r>
      <w:r w:rsidRPr="005E5E12">
        <w:rPr>
          <w:rFonts w:ascii="Times New Roman" w:hAnsi="Times New Roman"/>
          <w:b/>
          <w:sz w:val="24"/>
          <w:szCs w:val="24"/>
        </w:rPr>
        <w:t>(</w:t>
      </w:r>
      <w:r w:rsidRPr="005E5E12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E5E12">
        <w:rPr>
          <w:rFonts w:ascii="Times New Roman" w:hAnsi="Times New Roman"/>
          <w:b/>
          <w:sz w:val="24"/>
          <w:szCs w:val="24"/>
        </w:rPr>
        <w:t>-</w:t>
      </w:r>
      <w:r w:rsidRPr="005E5E12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5E5E12">
        <w:rPr>
          <w:rFonts w:ascii="Times New Roman" w:hAnsi="Times New Roman"/>
          <w:b/>
          <w:sz w:val="24"/>
          <w:szCs w:val="24"/>
        </w:rPr>
        <w:t xml:space="preserve"> века)</w:t>
      </w:r>
    </w:p>
    <w:p w:rsidR="00F46A96" w:rsidRPr="005E5E12" w:rsidRDefault="00F46A96" w:rsidP="00F46A9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5E12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1. Особенности философии средних веков.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E5E12">
        <w:rPr>
          <w:rFonts w:ascii="Times New Roman" w:hAnsi="Times New Roman" w:cs="Times New Roman"/>
          <w:sz w:val="24"/>
          <w:szCs w:val="24"/>
        </w:rPr>
        <w:t>Аврелий</w:t>
      </w:r>
      <w:proofErr w:type="spellEnd"/>
      <w:r w:rsidRPr="005E5E12">
        <w:rPr>
          <w:rFonts w:ascii="Times New Roman" w:hAnsi="Times New Roman" w:cs="Times New Roman"/>
          <w:sz w:val="24"/>
          <w:szCs w:val="24"/>
        </w:rPr>
        <w:t xml:space="preserve"> Августин (Блаженный).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3. Фома  Аквинский.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4. Спор номиналистов и реалистов об универсалиях.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1. Особенности философии средних веков</w:t>
      </w:r>
    </w:p>
    <w:p w:rsidR="00F46A96" w:rsidRPr="005E5E12" w:rsidRDefault="00F46A96" w:rsidP="00F46A9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Связь с религией.</w:t>
      </w:r>
    </w:p>
    <w:p w:rsidR="00F46A96" w:rsidRPr="005E5E12" w:rsidRDefault="00F46A96" w:rsidP="00F46A96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«Философия - служанка религии»: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ученые = духовенство;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монастыри = очаги  культуры.</w:t>
      </w:r>
    </w:p>
    <w:p w:rsidR="00F46A96" w:rsidRPr="005E5E12" w:rsidRDefault="00F46A96" w:rsidP="00F46A9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Проблемы средневековой философии: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мир сотворил Бог или он был вечно?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каково место человека в мире?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- если Бог - истина, добро, красота, то почему он терпит в мире зло, войны, обман? </w:t>
      </w:r>
    </w:p>
    <w:p w:rsidR="00F46A96" w:rsidRPr="005E5E12" w:rsidRDefault="00F46A96" w:rsidP="00F46A9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Для философии средневековья характерно: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библейский традиционализм;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экзегетика - наука толкования нового завета;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назидательность, учительство;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трактат (исповедь, диалог).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Таблица № 1 - Сравнительная характеристика античной философии и философии средних веков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4"/>
        <w:gridCol w:w="4324"/>
      </w:tblGrid>
      <w:tr w:rsidR="00F46A96" w:rsidRPr="005E5E12" w:rsidTr="004563C0">
        <w:trPr>
          <w:trHeight w:val="240"/>
        </w:trPr>
        <w:tc>
          <w:tcPr>
            <w:tcW w:w="5104" w:type="dxa"/>
          </w:tcPr>
          <w:p w:rsidR="00F46A96" w:rsidRPr="005E5E12" w:rsidRDefault="00F46A96" w:rsidP="004563C0">
            <w:pPr>
              <w:pStyle w:val="a4"/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Античность</w:t>
            </w:r>
          </w:p>
        </w:tc>
        <w:tc>
          <w:tcPr>
            <w:tcW w:w="4324" w:type="dxa"/>
          </w:tcPr>
          <w:p w:rsidR="00F46A96" w:rsidRPr="005E5E12" w:rsidRDefault="00F46A96" w:rsidP="004563C0">
            <w:pPr>
              <w:pStyle w:val="a4"/>
              <w:spacing w:after="0" w:line="240" w:lineRule="auto"/>
              <w:ind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Средневековья</w:t>
            </w:r>
          </w:p>
        </w:tc>
      </w:tr>
      <w:tr w:rsidR="00F46A96" w:rsidRPr="005E5E12" w:rsidTr="004563C0">
        <w:trPr>
          <w:trHeight w:val="1066"/>
        </w:trPr>
        <w:tc>
          <w:tcPr>
            <w:tcW w:w="5104" w:type="dxa"/>
          </w:tcPr>
          <w:p w:rsidR="00F46A96" w:rsidRPr="005E5E12" w:rsidRDefault="00F46A96" w:rsidP="00F46A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Внешний мир – открыт</w:t>
            </w:r>
          </w:p>
          <w:p w:rsidR="00F46A96" w:rsidRPr="005E5E12" w:rsidRDefault="00F46A96" w:rsidP="00F46A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Мужественная героическая жизнь</w:t>
            </w:r>
          </w:p>
        </w:tc>
        <w:tc>
          <w:tcPr>
            <w:tcW w:w="4324" w:type="dxa"/>
          </w:tcPr>
          <w:p w:rsidR="00F46A96" w:rsidRPr="005E5E12" w:rsidRDefault="00F46A96" w:rsidP="00F46A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Поиск внутреннего «я»</w:t>
            </w:r>
          </w:p>
          <w:p w:rsidR="00F46A96" w:rsidRPr="005E5E12" w:rsidRDefault="00F46A96" w:rsidP="00F46A9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hanging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Покорность  пред божественным предопределением - «Не блуждай во вне, но войди внутрь себя»</w:t>
            </w:r>
            <w:proofErr w:type="gramEnd"/>
          </w:p>
        </w:tc>
      </w:tr>
    </w:tbl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2. Периоды философии средневековья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1. Патристика «</w:t>
      </w:r>
      <w:proofErr w:type="spellStart"/>
      <w:r w:rsidRPr="005E5E12">
        <w:rPr>
          <w:rFonts w:ascii="Times New Roman" w:hAnsi="Times New Roman" w:cs="Times New Roman"/>
          <w:sz w:val="24"/>
          <w:szCs w:val="24"/>
          <w:lang w:val="en-US"/>
        </w:rPr>
        <w:t>pater</w:t>
      </w:r>
      <w:proofErr w:type="spellEnd"/>
      <w:r w:rsidRPr="005E5E12">
        <w:rPr>
          <w:rFonts w:ascii="Times New Roman" w:hAnsi="Times New Roman" w:cs="Times New Roman"/>
          <w:sz w:val="24"/>
          <w:szCs w:val="24"/>
        </w:rPr>
        <w:t>» - «отец» (лат.) (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5E12">
        <w:rPr>
          <w:rFonts w:ascii="Times New Roman" w:hAnsi="Times New Roman" w:cs="Times New Roman"/>
          <w:sz w:val="24"/>
          <w:szCs w:val="24"/>
        </w:rPr>
        <w:t>-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E5E12">
        <w:rPr>
          <w:rFonts w:ascii="Times New Roman" w:hAnsi="Times New Roman" w:cs="Times New Roman"/>
          <w:sz w:val="24"/>
          <w:szCs w:val="24"/>
        </w:rPr>
        <w:t xml:space="preserve"> века) – разработка отцами церкви основ христианской догматики.</w:t>
      </w:r>
    </w:p>
    <w:p w:rsidR="00F46A96" w:rsidRPr="005E5E12" w:rsidRDefault="00F46A96" w:rsidP="00F46A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5E12">
        <w:rPr>
          <w:rFonts w:ascii="Times New Roman" w:hAnsi="Times New Roman"/>
          <w:sz w:val="24"/>
          <w:szCs w:val="24"/>
        </w:rPr>
        <w:t>2. Схоластика (</w:t>
      </w:r>
      <w:r w:rsidRPr="005E5E12">
        <w:rPr>
          <w:rFonts w:ascii="Times New Roman" w:hAnsi="Times New Roman"/>
          <w:sz w:val="24"/>
          <w:szCs w:val="24"/>
          <w:lang w:val="en-US"/>
        </w:rPr>
        <w:t>VI</w:t>
      </w:r>
      <w:r w:rsidRPr="005E5E12">
        <w:rPr>
          <w:rFonts w:ascii="Times New Roman" w:hAnsi="Times New Roman"/>
          <w:sz w:val="24"/>
          <w:szCs w:val="24"/>
        </w:rPr>
        <w:t>-</w:t>
      </w:r>
      <w:r w:rsidRPr="005E5E12">
        <w:rPr>
          <w:rFonts w:ascii="Times New Roman" w:hAnsi="Times New Roman"/>
          <w:sz w:val="24"/>
          <w:szCs w:val="24"/>
          <w:lang w:val="en-US"/>
        </w:rPr>
        <w:t>XV</w:t>
      </w:r>
      <w:r w:rsidRPr="005E5E12">
        <w:rPr>
          <w:rFonts w:ascii="Times New Roman" w:hAnsi="Times New Roman"/>
          <w:sz w:val="24"/>
          <w:szCs w:val="24"/>
        </w:rPr>
        <w:t xml:space="preserve"> века) систематическое учение о Боге, мире, человеке.</w:t>
      </w:r>
    </w:p>
    <w:p w:rsidR="00F46A96" w:rsidRPr="005E5E12" w:rsidRDefault="00F46A96" w:rsidP="00F46A9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46A96" w:rsidRPr="005E5E12" w:rsidRDefault="00F46A96" w:rsidP="00F46A9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E5E12">
        <w:rPr>
          <w:rFonts w:ascii="Times New Roman" w:hAnsi="Times New Roman" w:cs="Times New Roman"/>
          <w:b/>
          <w:bCs/>
          <w:i/>
          <w:sz w:val="24"/>
          <w:szCs w:val="24"/>
        </w:rPr>
        <w:t>Аврелий</w:t>
      </w:r>
      <w:proofErr w:type="spellEnd"/>
      <w:r w:rsidRPr="005E5E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Августин </w:t>
      </w:r>
      <w:r w:rsidRPr="005E5E12">
        <w:rPr>
          <w:rFonts w:ascii="Times New Roman" w:hAnsi="Times New Roman" w:cs="Times New Roman"/>
          <w:b/>
          <w:bCs/>
          <w:sz w:val="24"/>
          <w:szCs w:val="24"/>
        </w:rPr>
        <w:t>(Блаженный) (</w:t>
      </w:r>
      <w:r w:rsidRPr="005E5E12">
        <w:rPr>
          <w:rFonts w:ascii="Times New Roman" w:hAnsi="Times New Roman" w:cs="Times New Roman"/>
          <w:sz w:val="24"/>
          <w:szCs w:val="24"/>
        </w:rPr>
        <w:t>13.11.354г.-28.08.430г.-76лет)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2.1. Факты биографии: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718185</wp:posOffset>
            </wp:positionV>
            <wp:extent cx="2114550" cy="2990850"/>
            <wp:effectExtent l="19050" t="0" r="0" b="0"/>
            <wp:wrapSquare wrapText="bothSides"/>
            <wp:docPr id="17" name="Рисунок 6" descr="Augusti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gustin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E12">
        <w:rPr>
          <w:rFonts w:ascii="Times New Roman" w:hAnsi="Times New Roman" w:cs="Times New Roman"/>
          <w:sz w:val="24"/>
          <w:szCs w:val="24"/>
        </w:rPr>
        <w:t>- родился в Алжире (римская провинция);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E5E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E5E12">
        <w:rPr>
          <w:rFonts w:ascii="Times New Roman" w:hAnsi="Times New Roman" w:cs="Times New Roman"/>
          <w:sz w:val="24"/>
          <w:szCs w:val="24"/>
        </w:rPr>
        <w:t xml:space="preserve">. Карфаген – обучался риторике (умению говорить);                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 -  был лучшим учеником;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 - с 375 г. – 8 лет  преподает риторику;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 - переезд в Милан, знакомство с епископом Амвросием;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 - 386г. – знакомится с посланием Апостола Павла. Принимает Христианство;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- 387г. - крещение Августина и его сына;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- 388г. – возвращение в Африку, принятие  сана священника;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- 34г. был епископом в   </w:t>
      </w:r>
      <w:proofErr w:type="gramStart"/>
      <w:r w:rsidRPr="005E5E1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E5E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E12">
        <w:rPr>
          <w:rFonts w:ascii="Times New Roman" w:hAnsi="Times New Roman" w:cs="Times New Roman"/>
          <w:sz w:val="24"/>
          <w:szCs w:val="24"/>
        </w:rPr>
        <w:t>Гиппоне</w:t>
      </w:r>
      <w:proofErr w:type="spellEnd"/>
      <w:r w:rsidRPr="005E5E12">
        <w:rPr>
          <w:rFonts w:ascii="Times New Roman" w:hAnsi="Times New Roman" w:cs="Times New Roman"/>
          <w:sz w:val="24"/>
          <w:szCs w:val="24"/>
        </w:rPr>
        <w:t>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E5E12">
        <w:rPr>
          <w:rFonts w:ascii="Times New Roman" w:hAnsi="Times New Roman" w:cs="Times New Roman"/>
          <w:sz w:val="24"/>
          <w:szCs w:val="24"/>
        </w:rPr>
        <w:t>скромен</w:t>
      </w:r>
      <w:proofErr w:type="gramEnd"/>
      <w:r w:rsidRPr="005E5E12">
        <w:rPr>
          <w:rFonts w:ascii="Times New Roman" w:hAnsi="Times New Roman" w:cs="Times New Roman"/>
          <w:sz w:val="24"/>
          <w:szCs w:val="24"/>
        </w:rPr>
        <w:t xml:space="preserve"> в быту (в доме посуда из дерева и глины).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2.2. Исторический фон деятельности Августина Блаженного</w:t>
      </w:r>
    </w:p>
    <w:p w:rsidR="00F46A96" w:rsidRPr="005E5E12" w:rsidRDefault="00F46A96" w:rsidP="00F46A9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был свидетелем гибели римской империи;</w:t>
      </w:r>
    </w:p>
    <w:p w:rsidR="00F46A96" w:rsidRPr="005E5E12" w:rsidRDefault="00F46A96" w:rsidP="00F46A9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был свидетелем упадка греко-римской культуры;</w:t>
      </w:r>
    </w:p>
    <w:p w:rsidR="00F46A96" w:rsidRPr="005E5E12" w:rsidRDefault="00F46A96" w:rsidP="00F46A9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пережил 20 императоров.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2.3. Философские взгляды</w:t>
      </w:r>
    </w:p>
    <w:p w:rsidR="00F46A96" w:rsidRPr="005E5E12" w:rsidRDefault="00F46A96" w:rsidP="00F46A9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Бог – высшая сила в мироздании.</w:t>
      </w:r>
    </w:p>
    <w:p w:rsidR="00F46A96" w:rsidRPr="005E5E12" w:rsidRDefault="00F46A96" w:rsidP="00F46A9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Человек – это душа (творение бога), она  вечна, есть только у людей.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Из чего мы состоим? Из духа и тела. Что из них лучше? Конечно, дух.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E5E12">
        <w:rPr>
          <w:rFonts w:ascii="Times New Roman" w:hAnsi="Times New Roman" w:cs="Times New Roman"/>
          <w:i/>
          <w:iCs/>
          <w:sz w:val="24"/>
          <w:szCs w:val="24"/>
        </w:rPr>
        <w:t>Книга «О граде Божьем» - первая попытка переосмыслить историю человечества: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а) Град божий: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избранное меньшинство (истинные христиане);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церковь, святые;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церковь должна править миром!!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б) Град земной: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мир войн, насилия; армия, власть, бюрократия;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- государства, руководимые шайкой разбойников.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2.4. Значение философии Августина Блаженного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1. Внимание проблеме истории.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2. Церковь -  не элемент государства.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3. Церковь тоже власть (как и государство).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4. Идея конформизма (смирение с бедностью и чужой властью).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5. Человек  должен  развивать душу, подчиняться Богу.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 w:rsidRPr="005E5E12">
        <w:rPr>
          <w:rFonts w:ascii="Times New Roman" w:hAnsi="Times New Roman" w:cs="Times New Roman"/>
          <w:b/>
          <w:bCs/>
          <w:i/>
          <w:sz w:val="24"/>
          <w:szCs w:val="24"/>
        </w:rPr>
        <w:t>Фома Аквинский</w:t>
      </w:r>
      <w:r w:rsidRPr="005E5E12">
        <w:rPr>
          <w:rFonts w:ascii="Times New Roman" w:hAnsi="Times New Roman" w:cs="Times New Roman"/>
          <w:b/>
          <w:bCs/>
          <w:sz w:val="24"/>
          <w:szCs w:val="24"/>
        </w:rPr>
        <w:t xml:space="preserve"> (1225 – 1274 гг.), Италия</w:t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24765</wp:posOffset>
            </wp:positionH>
            <wp:positionV relativeFrom="margin">
              <wp:posOffset>413385</wp:posOffset>
            </wp:positionV>
            <wp:extent cx="1562100" cy="2085975"/>
            <wp:effectExtent l="19050" t="0" r="0" b="0"/>
            <wp:wrapSquare wrapText="bothSides"/>
            <wp:docPr id="2" name="Рисунок 2" descr="Фома акв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ма аквинс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3.1 Факты биографии</w:t>
      </w:r>
    </w:p>
    <w:p w:rsidR="00F46A96" w:rsidRPr="005E5E12" w:rsidRDefault="00F46A96" w:rsidP="00F46A96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5E5E12">
        <w:rPr>
          <w:rFonts w:ascii="Times New Roman" w:hAnsi="Times New Roman"/>
          <w:iCs/>
          <w:sz w:val="24"/>
          <w:szCs w:val="24"/>
        </w:rPr>
        <w:t>Родился в самой знатной семье Европы.</w:t>
      </w:r>
    </w:p>
    <w:p w:rsidR="00F46A96" w:rsidRPr="005E5E12" w:rsidRDefault="00F46A96" w:rsidP="00F46A96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5E5E12">
        <w:rPr>
          <w:rFonts w:ascii="Times New Roman" w:hAnsi="Times New Roman"/>
          <w:iCs/>
          <w:sz w:val="24"/>
          <w:szCs w:val="24"/>
        </w:rPr>
        <w:t>Склонность к монашеству.</w:t>
      </w:r>
    </w:p>
    <w:p w:rsidR="00F46A96" w:rsidRPr="005E5E12" w:rsidRDefault="00F46A96" w:rsidP="00F46A96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5E5E12">
        <w:rPr>
          <w:rFonts w:ascii="Times New Roman" w:hAnsi="Times New Roman"/>
          <w:iCs/>
          <w:sz w:val="24"/>
          <w:szCs w:val="24"/>
        </w:rPr>
        <w:t>Учился в университете (Неаполь).</w:t>
      </w:r>
    </w:p>
    <w:p w:rsidR="00F46A96" w:rsidRPr="005E5E12" w:rsidRDefault="00F46A96" w:rsidP="00F46A96">
      <w:pPr>
        <w:pStyle w:val="a3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5E5E12">
        <w:rPr>
          <w:rFonts w:ascii="Times New Roman" w:hAnsi="Times New Roman"/>
          <w:iCs/>
          <w:sz w:val="24"/>
          <w:szCs w:val="24"/>
        </w:rPr>
        <w:lastRenderedPageBreak/>
        <w:t>Работал в Париже (кафедра теологии).</w:t>
      </w:r>
    </w:p>
    <w:p w:rsidR="00F46A96" w:rsidRPr="005E5E12" w:rsidRDefault="00F46A96" w:rsidP="00F46A9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3.2. Философские взгляды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«Сумма теологии», «Сумма против язычников».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Представитель схоластики.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Человека надо изучать целиком (душа + тело).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Тело без души - не человек, но и душа  без тела тоже не человек.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Природа – доброе начало, природу создал Бог.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Единство природы и человека, стремление к земному блаженству, а не к райскому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Это не противоречит вере.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Если вера становится слишком неземной → нежизненную идею → мистику.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Вере надо потеснить и дать место разуму.</w:t>
      </w:r>
    </w:p>
    <w:p w:rsidR="00F46A96" w:rsidRPr="005E5E12" w:rsidRDefault="00F46A96" w:rsidP="00F46A96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А если веры мало? К Богу можно прийти путем разума.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                                       Вера – короткий путь к Богу.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E1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Наука, разум – длинный путь к Богу.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3.3.   Историческое значение философии Фомы Аквинского</w:t>
      </w:r>
    </w:p>
    <w:p w:rsidR="00F46A96" w:rsidRPr="005E5E12" w:rsidRDefault="00F46A96" w:rsidP="00F46A96">
      <w:pPr>
        <w:pStyle w:val="a4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Философия объясняет то, что познаваемо разумом.</w:t>
      </w:r>
    </w:p>
    <w:p w:rsidR="00F46A96" w:rsidRPr="005E5E12" w:rsidRDefault="00F46A96" w:rsidP="00F46A96">
      <w:pPr>
        <w:pStyle w:val="a4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Теория объясняет всё остальное (божественное откровение).</w:t>
      </w:r>
    </w:p>
    <w:p w:rsidR="00F46A96" w:rsidRPr="005E5E12" w:rsidRDefault="00F46A96" w:rsidP="00F46A96">
      <w:pPr>
        <w:pStyle w:val="a4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Даны пять доказательств существования Бога.</w:t>
      </w:r>
    </w:p>
    <w:p w:rsidR="00F46A96" w:rsidRPr="005E5E12" w:rsidRDefault="00F46A96" w:rsidP="00F46A96">
      <w:pPr>
        <w:pStyle w:val="a4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Идеолог католицизма.</w:t>
      </w:r>
    </w:p>
    <w:p w:rsidR="00F46A96" w:rsidRPr="005E5E12" w:rsidRDefault="00F46A96" w:rsidP="00F46A96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4. СПОР НОМИНАЛИСТОВ И РЕАЛИСТОВ ОБ УНИВЕРСАЛИЯХ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«Объективно ли существуют общие понятия, или же реально существуют только единичные предметы?».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Таблица № 2. Сравнительная таблица взглядов номиналистов и реалистов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2"/>
        <w:gridCol w:w="4864"/>
      </w:tblGrid>
      <w:tr w:rsidR="00F46A96" w:rsidRPr="005E5E12" w:rsidTr="004563C0">
        <w:tc>
          <w:tcPr>
            <w:tcW w:w="2364" w:type="pct"/>
          </w:tcPr>
          <w:p w:rsidR="00F46A96" w:rsidRPr="005E5E12" w:rsidRDefault="00F46A96" w:rsidP="004563C0">
            <w:pPr>
              <w:pStyle w:val="a4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5E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Reales</w:t>
            </w:r>
            <w:proofErr w:type="spellEnd"/>
            <w:r w:rsidRPr="005E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вещественный</w:t>
            </w:r>
          </w:p>
        </w:tc>
        <w:tc>
          <w:tcPr>
            <w:tcW w:w="2636" w:type="pct"/>
          </w:tcPr>
          <w:p w:rsidR="00F46A96" w:rsidRPr="005E5E12" w:rsidRDefault="00F46A96" w:rsidP="004563C0">
            <w:pPr>
              <w:pStyle w:val="a4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5E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Nomen</w:t>
            </w:r>
            <w:proofErr w:type="spellEnd"/>
            <w:r w:rsidRPr="005E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имя</w:t>
            </w:r>
          </w:p>
        </w:tc>
      </w:tr>
      <w:tr w:rsidR="00F46A96" w:rsidRPr="005E5E12" w:rsidTr="004563C0">
        <w:trPr>
          <w:trHeight w:val="1276"/>
        </w:trPr>
        <w:tc>
          <w:tcPr>
            <w:tcW w:w="2364" w:type="pct"/>
          </w:tcPr>
          <w:p w:rsidR="00F46A96" w:rsidRPr="005E5E12" w:rsidRDefault="00F46A96" w:rsidP="004563C0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Ансельм Кентерберийский</w:t>
            </w:r>
          </w:p>
          <w:p w:rsidR="00F46A96" w:rsidRPr="005E5E12" w:rsidRDefault="00F46A96" w:rsidP="004563C0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E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 xml:space="preserve"> в.в.) </w:t>
            </w:r>
          </w:p>
          <w:p w:rsidR="00F46A96" w:rsidRPr="005E5E12" w:rsidRDefault="00F46A96" w:rsidP="00F46A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Общие понятия существуют объективно, независимо от познающего их ума.</w:t>
            </w:r>
          </w:p>
          <w:p w:rsidR="00F46A96" w:rsidRPr="005E5E12" w:rsidRDefault="00F46A96" w:rsidP="00F46A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Общие «универсалии» («человек вообще», «дерево вообще») – духовные сущности, прообраз единичных вещей.</w:t>
            </w:r>
          </w:p>
        </w:tc>
        <w:tc>
          <w:tcPr>
            <w:tcW w:w="2636" w:type="pct"/>
          </w:tcPr>
          <w:p w:rsidR="00F46A96" w:rsidRPr="005E5E12" w:rsidRDefault="00F46A96" w:rsidP="004563C0">
            <w:pPr>
              <w:pStyle w:val="a4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Пьер Абеляр</w:t>
            </w: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E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E5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.в.)</w:t>
            </w:r>
          </w:p>
          <w:p w:rsidR="00F46A96" w:rsidRPr="005E5E12" w:rsidRDefault="00F46A96" w:rsidP="00F46A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Реально существуют только единичные предметы, а общие понятия – имена создает познающий их субъект, путем абстрагирования.</w:t>
            </w:r>
          </w:p>
          <w:p w:rsidR="00F46A96" w:rsidRPr="005E5E12" w:rsidRDefault="00F46A96" w:rsidP="00F46A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Универсалии существуют не до, а после вещей.</w:t>
            </w:r>
          </w:p>
          <w:p w:rsidR="00F46A96" w:rsidRPr="005E5E12" w:rsidRDefault="00F46A96" w:rsidP="00F46A9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12">
              <w:rPr>
                <w:rFonts w:ascii="Times New Roman" w:hAnsi="Times New Roman" w:cs="Times New Roman"/>
                <w:sz w:val="24"/>
                <w:szCs w:val="24"/>
              </w:rPr>
              <w:t>Реальны лишь единичные вещи (люди, деревья), а «человек вообще» - это лишь слова и названия,  образующие обобщения.</w:t>
            </w:r>
          </w:p>
        </w:tc>
      </w:tr>
    </w:tbl>
    <w:p w:rsidR="00F46A96" w:rsidRPr="005E5E12" w:rsidRDefault="00F46A96" w:rsidP="00F46A9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СЛОВАРЬ ТЕРМИНОВ НОВЫХ ПОНЯТИЙ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Атеизм – </w:t>
      </w:r>
      <w:r w:rsidRPr="005E5E12">
        <w:rPr>
          <w:rFonts w:ascii="Times New Roman" w:hAnsi="Times New Roman" w:cs="Times New Roman"/>
          <w:bCs/>
          <w:iCs/>
          <w:sz w:val="24"/>
          <w:szCs w:val="24"/>
        </w:rPr>
        <w:t>отрицание веры в бога</w:t>
      </w:r>
      <w:r w:rsidRPr="005E5E1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Аскетизм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умерщвление плоти для возрастания духа.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Номинализм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учение, согласно которому реально существует лишь единичное, а общие понятия только имена.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Патристика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учение отцов церкви (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E5E12">
        <w:rPr>
          <w:rFonts w:ascii="Times New Roman" w:hAnsi="Times New Roman" w:cs="Times New Roman"/>
          <w:sz w:val="24"/>
          <w:szCs w:val="24"/>
        </w:rPr>
        <w:t xml:space="preserve"> вв.).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Схоластика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«школьная философия», представители которой стремились рационально обосновать и систематизировать христианское учение.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Теология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богословие, совокупность религиозных доктрин о сущности и действии бога.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Экзегетика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искусство толкования библейских текстов.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Эсхатология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учение о конце света.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КОНТРОЛИРУЮЩИЙ МАТЕРИАЛ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ФРОНТАЛЬНЫЙ ОПРОС</w:t>
      </w:r>
    </w:p>
    <w:p w:rsidR="00F46A96" w:rsidRPr="005E5E12" w:rsidRDefault="00F46A96" w:rsidP="00F46A96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1. Каковы проблемы и своеобразие средневековой философии.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2. Тема Бога и человека в философии А. Августина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3. Дух, душа и тело в понимании философов средневековья.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4. Смысл человеческой жизни и смысл истории в средневековом мировоззрении.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2. КОНТРОЛИРУЮЩИЕ ТЕСТЫ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1. Исторический период развития схоластики: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а) 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E5E12">
        <w:rPr>
          <w:rFonts w:ascii="Times New Roman" w:hAnsi="Times New Roman" w:cs="Times New Roman"/>
          <w:sz w:val="24"/>
          <w:szCs w:val="24"/>
        </w:rPr>
        <w:t xml:space="preserve"> - 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E5E12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б) 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5E5E12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в) 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E5E12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5E5E12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 xml:space="preserve"> 2. Задача средневековой философии, с точки зрения схоластов состояла в том, чтобы: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а) исследовать социальную действительность;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б) исследовать природу;</w:t>
      </w:r>
    </w:p>
    <w:p w:rsidR="00F46A96" w:rsidRPr="005E5E12" w:rsidRDefault="00F46A96" w:rsidP="00F46A9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5E5E12">
        <w:rPr>
          <w:rFonts w:ascii="Times New Roman" w:hAnsi="Times New Roman"/>
          <w:sz w:val="24"/>
          <w:szCs w:val="24"/>
        </w:rPr>
        <w:t>в) найти рациональные доказательства веры</w:t>
      </w:r>
      <w:r w:rsidRPr="005E5E12">
        <w:rPr>
          <w:rFonts w:ascii="Times New Roman" w:hAnsi="Times New Roman"/>
          <w:b/>
          <w:bCs/>
          <w:sz w:val="24"/>
          <w:szCs w:val="24"/>
        </w:rPr>
        <w:t>.</w:t>
      </w:r>
    </w:p>
    <w:p w:rsidR="00F46A96" w:rsidRPr="005E5E12" w:rsidRDefault="00F46A96" w:rsidP="00F46A96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3. Почему в средневековую эпоху философия была «служанкой богословия»?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а) потому, что авторитет церкви был неизменимо выше любой философской идеи;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б) одни устали от философии, другим, в отличие от простых христианских идей, она была непонятна; 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в) философия окончательно себя изжила.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4. Что такое патристика?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а) учение отцов церкви позднего периода (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E5E12">
        <w:rPr>
          <w:rFonts w:ascii="Times New Roman" w:hAnsi="Times New Roman" w:cs="Times New Roman"/>
          <w:sz w:val="24"/>
          <w:szCs w:val="24"/>
        </w:rPr>
        <w:t>-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5E5E12">
        <w:rPr>
          <w:rFonts w:ascii="Times New Roman" w:hAnsi="Times New Roman" w:cs="Times New Roman"/>
          <w:sz w:val="24"/>
          <w:szCs w:val="24"/>
        </w:rPr>
        <w:t xml:space="preserve"> вв.);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б) учение отцов церкви перехода </w:t>
      </w:r>
      <w:proofErr w:type="gramStart"/>
      <w:r w:rsidRPr="005E5E1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E5E12">
        <w:rPr>
          <w:rFonts w:ascii="Times New Roman" w:hAnsi="Times New Roman" w:cs="Times New Roman"/>
          <w:sz w:val="24"/>
          <w:szCs w:val="24"/>
        </w:rPr>
        <w:t xml:space="preserve"> античной к средневековой философии (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5E12">
        <w:rPr>
          <w:rFonts w:ascii="Times New Roman" w:hAnsi="Times New Roman" w:cs="Times New Roman"/>
          <w:sz w:val="24"/>
          <w:szCs w:val="24"/>
        </w:rPr>
        <w:t>-</w:t>
      </w:r>
      <w:r w:rsidRPr="005E5E1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E5E12">
        <w:rPr>
          <w:rFonts w:ascii="Times New Roman" w:hAnsi="Times New Roman" w:cs="Times New Roman"/>
          <w:sz w:val="24"/>
          <w:szCs w:val="24"/>
        </w:rPr>
        <w:t xml:space="preserve"> вв.);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 xml:space="preserve">в) наука о любви к  родине, роду,  семье. 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5. Какая схема является правильной применительно к средневековью?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а) Бог→природа→человек.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б) Бог→человек.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в) Бог→человек→природа.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5E12">
        <w:rPr>
          <w:rFonts w:ascii="Times New Roman" w:hAnsi="Times New Roman" w:cs="Times New Roman"/>
          <w:b/>
          <w:bCs/>
          <w:sz w:val="24"/>
          <w:szCs w:val="24"/>
        </w:rPr>
        <w:t>6. В чем сущность схоластики?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а) построение системы знаний исключительно с помощью комбинации слов;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б) шлифовке умения анализировать и словесно выражать понятия;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в) подмене  реального изучения предмета словесными ухищрениями.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E5E12">
        <w:rPr>
          <w:rFonts w:ascii="Times New Roman" w:hAnsi="Times New Roman" w:cs="Times New Roman"/>
          <w:sz w:val="24"/>
          <w:szCs w:val="24"/>
        </w:rPr>
        <w:t>.</w:t>
      </w:r>
    </w:p>
    <w:p w:rsidR="00F46A96" w:rsidRPr="005E5E12" w:rsidRDefault="00F46A96" w:rsidP="00F46A96">
      <w:pPr>
        <w:pStyle w:val="a4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4686D" w:rsidRDefault="0054686D"/>
    <w:sectPr w:rsidR="0054686D" w:rsidSect="0092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68F"/>
    <w:multiLevelType w:val="hybridMultilevel"/>
    <w:tmpl w:val="E0C6A04C"/>
    <w:lvl w:ilvl="0" w:tplc="041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>
    <w:nsid w:val="0E353D71"/>
    <w:multiLevelType w:val="hybridMultilevel"/>
    <w:tmpl w:val="A2B20A7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">
    <w:nsid w:val="204E07C2"/>
    <w:multiLevelType w:val="hybridMultilevel"/>
    <w:tmpl w:val="8F8C655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67814"/>
    <w:multiLevelType w:val="hybridMultilevel"/>
    <w:tmpl w:val="31AAA0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D3EE4"/>
    <w:multiLevelType w:val="hybridMultilevel"/>
    <w:tmpl w:val="CB76F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BC2FDE"/>
    <w:multiLevelType w:val="hybridMultilevel"/>
    <w:tmpl w:val="14A43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61ADF"/>
    <w:multiLevelType w:val="hybridMultilevel"/>
    <w:tmpl w:val="BF8CE46A"/>
    <w:lvl w:ilvl="0" w:tplc="43C424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873743"/>
    <w:multiLevelType w:val="hybridMultilevel"/>
    <w:tmpl w:val="6590BA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6A96"/>
    <w:rsid w:val="00143C4A"/>
    <w:rsid w:val="0054686D"/>
    <w:rsid w:val="005E5E12"/>
    <w:rsid w:val="00922698"/>
    <w:rsid w:val="00B5592F"/>
    <w:rsid w:val="00F4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A9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99"/>
    <w:qFormat/>
    <w:rsid w:val="00F46A96"/>
    <w:rPr>
      <w:rFonts w:ascii="Calibri" w:eastAsia="Calibri" w:hAnsi="Calibri" w:cs="Calibri"/>
      <w:lang w:eastAsia="en-US"/>
    </w:rPr>
  </w:style>
  <w:style w:type="paragraph" w:customStyle="1" w:styleId="2">
    <w:name w:val="Абзац списка2"/>
    <w:basedOn w:val="a"/>
    <w:rsid w:val="00F46A96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1022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2019-01-17T08:50:00Z</dcterms:created>
  <dcterms:modified xsi:type="dcterms:W3CDTF">2019-01-17T09:22:00Z</dcterms:modified>
</cp:coreProperties>
</file>