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B01" w:rsidRDefault="00F84B01" w:rsidP="00F84B01">
      <w:pPr>
        <w:pStyle w:val="a8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Двадцать четвертая научно-практическая</w:t>
      </w:r>
    </w:p>
    <w:p w:rsidR="00F84B01" w:rsidRDefault="00F84B01" w:rsidP="00F84B01">
      <w:pPr>
        <w:pStyle w:val="a8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конференция старшеклассников</w:t>
      </w:r>
    </w:p>
    <w:p w:rsidR="008509CE" w:rsidRDefault="008509CE" w:rsidP="00F84B01">
      <w:pPr>
        <w:jc w:val="center"/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</w:pPr>
    </w:p>
    <w:p w:rsidR="008509CE" w:rsidRDefault="008509CE" w:rsidP="008509CE">
      <w:pPr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</w:pPr>
    </w:p>
    <w:p w:rsidR="008509CE" w:rsidRDefault="00F84B01" w:rsidP="00F84B01">
      <w:pPr>
        <w:jc w:val="center"/>
        <w:rPr>
          <w:rFonts w:ascii="Times New Roman" w:hAnsi="Times New Roman" w:cs="Times New Roman"/>
          <w:b/>
          <w:kern w:val="28"/>
          <w:sz w:val="28"/>
        </w:rPr>
      </w:pPr>
      <w:r w:rsidRPr="00F84B01">
        <w:rPr>
          <w:rFonts w:ascii="Times New Roman" w:hAnsi="Times New Roman" w:cs="Times New Roman"/>
          <w:b/>
          <w:kern w:val="28"/>
          <w:sz w:val="28"/>
        </w:rPr>
        <w:t xml:space="preserve">Исследовательская работа: </w:t>
      </w:r>
    </w:p>
    <w:p w:rsidR="008509CE" w:rsidRDefault="003F6799" w:rsidP="003F6799">
      <w:pPr>
        <w:pStyle w:val="a3"/>
      </w:pPr>
      <w:r>
        <w:t>Символика готической архитектуры</w:t>
      </w:r>
    </w:p>
    <w:p w:rsidR="008509CE" w:rsidRDefault="008509CE" w:rsidP="008509CE"/>
    <w:p w:rsidR="00376355" w:rsidRDefault="00376355" w:rsidP="008509CE"/>
    <w:p w:rsidR="00376355" w:rsidRDefault="00376355" w:rsidP="008509CE"/>
    <w:p w:rsidR="002B0D14" w:rsidRDefault="002B0D14" w:rsidP="008509CE"/>
    <w:p w:rsidR="00376355" w:rsidRDefault="00376355" w:rsidP="008509CE"/>
    <w:p w:rsidR="00376355" w:rsidRDefault="00376355" w:rsidP="008509CE"/>
    <w:p w:rsidR="002B0D14" w:rsidRPr="002B0D14" w:rsidRDefault="002B0D14" w:rsidP="008509CE">
      <w:pPr>
        <w:rPr>
          <w:rFonts w:ascii="Times New Roman" w:hAnsi="Times New Roman" w:cs="Times New Roman"/>
          <w:sz w:val="24"/>
        </w:rPr>
      </w:pPr>
      <w:r w:rsidRPr="002B0D14">
        <w:rPr>
          <w:rFonts w:ascii="Times New Roman" w:hAnsi="Times New Roman" w:cs="Times New Roman"/>
          <w:b/>
          <w:sz w:val="27"/>
          <w:szCs w:val="27"/>
        </w:rPr>
        <w:t>Работу</w:t>
      </w:r>
      <w:r w:rsidRPr="002B0D14">
        <w:rPr>
          <w:rFonts w:ascii="Times New Roman" w:hAnsi="Times New Roman" w:cs="Times New Roman"/>
          <w:b/>
          <w:sz w:val="24"/>
        </w:rPr>
        <w:t xml:space="preserve"> выполнила: </w:t>
      </w: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</w:t>
      </w:r>
      <w:r w:rsidRPr="002B0D14">
        <w:rPr>
          <w:rFonts w:ascii="Times New Roman" w:hAnsi="Times New Roman" w:cs="Times New Roman"/>
          <w:sz w:val="24"/>
        </w:rPr>
        <w:t>Щетинина</w:t>
      </w:r>
      <w:r>
        <w:rPr>
          <w:rFonts w:ascii="Times New Roman" w:hAnsi="Times New Roman" w:cs="Times New Roman"/>
          <w:sz w:val="24"/>
        </w:rPr>
        <w:t xml:space="preserve"> Анастасия  , 9 α класс</w:t>
      </w:r>
    </w:p>
    <w:p w:rsidR="002B0D14" w:rsidRDefault="002B0D14" w:rsidP="002B0D14">
      <w:pPr>
        <w:pStyle w:val="a8"/>
        <w:rPr>
          <w:color w:val="000000"/>
          <w:sz w:val="27"/>
          <w:szCs w:val="27"/>
        </w:rPr>
      </w:pPr>
      <w:r w:rsidRPr="002B0D14">
        <w:rPr>
          <w:b/>
          <w:color w:val="000000"/>
          <w:sz w:val="27"/>
          <w:szCs w:val="27"/>
        </w:rPr>
        <w:t>Руководитель</w:t>
      </w:r>
      <w:r>
        <w:rPr>
          <w:color w:val="000000"/>
          <w:sz w:val="27"/>
          <w:szCs w:val="27"/>
        </w:rPr>
        <w:t>:                                                         Жданова Ольга Сергеевна,</w:t>
      </w:r>
    </w:p>
    <w:p w:rsidR="002B0D14" w:rsidRDefault="002B0D14" w:rsidP="002B0D14">
      <w:pPr>
        <w:pStyle w:val="a8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                           </w:t>
      </w:r>
      <w:r w:rsidR="003F6799">
        <w:rPr>
          <w:color w:val="000000"/>
          <w:sz w:val="27"/>
          <w:szCs w:val="27"/>
        </w:rPr>
        <w:t xml:space="preserve">             учитель искусства</w:t>
      </w:r>
    </w:p>
    <w:p w:rsidR="00376355" w:rsidRDefault="00376355" w:rsidP="008509CE"/>
    <w:p w:rsidR="00376355" w:rsidRDefault="00376355" w:rsidP="008509CE"/>
    <w:p w:rsidR="00376355" w:rsidRDefault="00376355" w:rsidP="008509CE"/>
    <w:p w:rsidR="00376355" w:rsidRDefault="00376355" w:rsidP="008509CE"/>
    <w:p w:rsidR="00376355" w:rsidRDefault="00376355" w:rsidP="008509CE"/>
    <w:p w:rsidR="00F84B01" w:rsidRPr="00F84B01" w:rsidRDefault="00F84B01" w:rsidP="00F84B01">
      <w:pPr>
        <w:pStyle w:val="a8"/>
        <w:jc w:val="center"/>
        <w:rPr>
          <w:color w:val="000000"/>
          <w:szCs w:val="27"/>
        </w:rPr>
      </w:pPr>
      <w:r w:rsidRPr="00F84B01">
        <w:rPr>
          <w:color w:val="000000"/>
          <w:szCs w:val="27"/>
        </w:rPr>
        <w:t>ГБОУ гимназия № 642 «Земля и Вселенная»</w:t>
      </w:r>
    </w:p>
    <w:p w:rsidR="00F84B01" w:rsidRDefault="00F84B01" w:rsidP="00F84B01">
      <w:pPr>
        <w:pStyle w:val="a8"/>
        <w:jc w:val="center"/>
        <w:rPr>
          <w:color w:val="000000"/>
          <w:szCs w:val="27"/>
        </w:rPr>
      </w:pPr>
      <w:r w:rsidRPr="00F84B01">
        <w:rPr>
          <w:color w:val="000000"/>
          <w:szCs w:val="27"/>
        </w:rPr>
        <w:t>Василеостровского района Санкт-Петербурга</w:t>
      </w:r>
    </w:p>
    <w:p w:rsidR="003F6799" w:rsidRDefault="003F6799" w:rsidP="00F84B01">
      <w:pPr>
        <w:pStyle w:val="a8"/>
        <w:jc w:val="center"/>
        <w:rPr>
          <w:color w:val="000000"/>
          <w:szCs w:val="27"/>
        </w:rPr>
      </w:pPr>
    </w:p>
    <w:p w:rsidR="003F6799" w:rsidRPr="00F84B01" w:rsidRDefault="003F6799" w:rsidP="00F84B01">
      <w:pPr>
        <w:pStyle w:val="a8"/>
        <w:jc w:val="center"/>
        <w:rPr>
          <w:color w:val="000000"/>
          <w:szCs w:val="27"/>
        </w:rPr>
      </w:pPr>
    </w:p>
    <w:p w:rsidR="00376355" w:rsidRDefault="00376355" w:rsidP="00F84B01">
      <w:pPr>
        <w:pStyle w:val="a5"/>
        <w:ind w:left="0"/>
        <w:jc w:val="center"/>
        <w:rPr>
          <w:b w:val="0"/>
          <w:i w:val="0"/>
          <w:sz w:val="40"/>
        </w:rPr>
      </w:pPr>
      <w:r w:rsidRPr="00376355">
        <w:rPr>
          <w:b w:val="0"/>
          <w:i w:val="0"/>
          <w:sz w:val="40"/>
        </w:rPr>
        <w:lastRenderedPageBreak/>
        <w:t>Содержание</w:t>
      </w:r>
    </w:p>
    <w:p w:rsidR="00376355" w:rsidRDefault="00376355" w:rsidP="00376355"/>
    <w:p w:rsidR="00376355" w:rsidRDefault="00376355" w:rsidP="00376355">
      <w:pPr>
        <w:pStyle w:val="a7"/>
        <w:numPr>
          <w:ilvl w:val="0"/>
          <w:numId w:val="1"/>
        </w:numPr>
      </w:pPr>
      <w:r>
        <w:t>Введение ……………………………………………………………………………………………………………………….</w:t>
      </w:r>
      <w:r w:rsidR="00F84B01">
        <w:t>3</w:t>
      </w:r>
    </w:p>
    <w:p w:rsidR="00C23DCE" w:rsidRDefault="00C23DCE" w:rsidP="00376355">
      <w:pPr>
        <w:pStyle w:val="a7"/>
        <w:numPr>
          <w:ilvl w:val="0"/>
          <w:numId w:val="1"/>
        </w:numPr>
      </w:pPr>
      <w:r>
        <w:t>Готика……………………………………………………………………………………………………………………………..4</w:t>
      </w:r>
      <w:r w:rsidR="00513328">
        <w:t>-5</w:t>
      </w:r>
    </w:p>
    <w:p w:rsidR="00EC4D6C" w:rsidRDefault="00EC4D6C" w:rsidP="00376355">
      <w:pPr>
        <w:pStyle w:val="a7"/>
        <w:numPr>
          <w:ilvl w:val="0"/>
          <w:numId w:val="1"/>
        </w:numPr>
      </w:pPr>
      <w:r>
        <w:t>Стилистика готики…………………………</w:t>
      </w:r>
      <w:r w:rsidR="003F6799">
        <w:t>……………………………………………………………………………….</w:t>
      </w:r>
      <w:r>
        <w:t>5-</w:t>
      </w:r>
      <w:r w:rsidR="00C346D0">
        <w:t>7</w:t>
      </w:r>
    </w:p>
    <w:p w:rsidR="00C346D0" w:rsidRDefault="00C346D0" w:rsidP="00376355">
      <w:pPr>
        <w:pStyle w:val="a7"/>
        <w:numPr>
          <w:ilvl w:val="0"/>
          <w:numId w:val="1"/>
        </w:numPr>
      </w:pPr>
      <w:r>
        <w:t>Представители……………………………</w:t>
      </w:r>
      <w:r w:rsidR="003F6799">
        <w:t>…………………………………………………………………………………</w:t>
      </w:r>
      <w:r>
        <w:t>8-9</w:t>
      </w:r>
    </w:p>
    <w:p w:rsidR="00C346D0" w:rsidRDefault="00C346D0" w:rsidP="00376355">
      <w:pPr>
        <w:pStyle w:val="a7"/>
        <w:numPr>
          <w:ilvl w:val="0"/>
          <w:numId w:val="1"/>
        </w:numPr>
      </w:pPr>
      <w:r>
        <w:t>Заключение…………………………………</w:t>
      </w:r>
      <w:r w:rsidR="003F6799">
        <w:t>…………………………………………………………………………………</w:t>
      </w:r>
      <w:r>
        <w:t>10</w:t>
      </w:r>
    </w:p>
    <w:p w:rsidR="00C346D0" w:rsidRDefault="00C346D0" w:rsidP="00376355">
      <w:pPr>
        <w:pStyle w:val="a7"/>
        <w:numPr>
          <w:ilvl w:val="0"/>
          <w:numId w:val="1"/>
        </w:numPr>
      </w:pPr>
      <w:r>
        <w:t>Использованные материалы………………………………………………………………………………………….</w:t>
      </w:r>
      <w:r w:rsidR="005219A8">
        <w:t>11</w:t>
      </w:r>
    </w:p>
    <w:p w:rsidR="00376355" w:rsidRDefault="00376355" w:rsidP="00376355"/>
    <w:p w:rsidR="00376355" w:rsidRDefault="00376355" w:rsidP="00376355"/>
    <w:p w:rsidR="00376355" w:rsidRDefault="00376355" w:rsidP="00376355"/>
    <w:p w:rsidR="00376355" w:rsidRDefault="00376355" w:rsidP="00376355"/>
    <w:p w:rsidR="00376355" w:rsidRDefault="00376355" w:rsidP="00376355"/>
    <w:p w:rsidR="00376355" w:rsidRDefault="00376355" w:rsidP="00376355"/>
    <w:p w:rsidR="00376355" w:rsidRDefault="00376355" w:rsidP="00376355"/>
    <w:p w:rsidR="00376355" w:rsidRDefault="00376355" w:rsidP="00376355"/>
    <w:p w:rsidR="00376355" w:rsidRDefault="00376355" w:rsidP="00376355"/>
    <w:p w:rsidR="00376355" w:rsidRDefault="00376355" w:rsidP="00376355"/>
    <w:p w:rsidR="00376355" w:rsidRDefault="00376355" w:rsidP="00376355"/>
    <w:p w:rsidR="00376355" w:rsidRDefault="00376355" w:rsidP="00376355"/>
    <w:p w:rsidR="00376355" w:rsidRDefault="00376355" w:rsidP="00376355"/>
    <w:p w:rsidR="00376355" w:rsidRDefault="00376355" w:rsidP="00376355"/>
    <w:p w:rsidR="00376355" w:rsidRDefault="00376355" w:rsidP="00376355"/>
    <w:p w:rsidR="00376355" w:rsidRDefault="00376355" w:rsidP="00376355"/>
    <w:p w:rsidR="00376355" w:rsidRDefault="00376355" w:rsidP="00376355"/>
    <w:p w:rsidR="00376355" w:rsidRDefault="00376355" w:rsidP="00376355"/>
    <w:p w:rsidR="00376355" w:rsidRDefault="00376355" w:rsidP="00376355"/>
    <w:p w:rsidR="00376355" w:rsidRDefault="00376355" w:rsidP="00376355"/>
    <w:p w:rsidR="00376355" w:rsidRDefault="00376355" w:rsidP="00376355"/>
    <w:p w:rsidR="00376355" w:rsidRDefault="00376355" w:rsidP="00376355"/>
    <w:p w:rsidR="00376355" w:rsidRPr="00DE62EF" w:rsidRDefault="00376355" w:rsidP="00C346D0">
      <w:pPr>
        <w:pStyle w:val="1"/>
        <w:jc w:val="center"/>
        <w:rPr>
          <w:sz w:val="40"/>
        </w:rPr>
      </w:pPr>
      <w:r w:rsidRPr="00DE62EF">
        <w:rPr>
          <w:sz w:val="40"/>
        </w:rPr>
        <w:lastRenderedPageBreak/>
        <w:t>Введение</w:t>
      </w:r>
    </w:p>
    <w:p w:rsidR="00376355" w:rsidRPr="00DE62EF" w:rsidRDefault="00376355" w:rsidP="00376355">
      <w:pPr>
        <w:rPr>
          <w:sz w:val="24"/>
          <w:szCs w:val="24"/>
        </w:rPr>
      </w:pPr>
    </w:p>
    <w:p w:rsidR="00DE62EF" w:rsidRPr="00E43DD2" w:rsidRDefault="00EB0AF0" w:rsidP="00DE62EF">
      <w:pPr>
        <w:rPr>
          <w:rFonts w:eastAsia="Times New Roman" w:cs="Times New Roman"/>
          <w:sz w:val="24"/>
          <w:szCs w:val="24"/>
          <w:lang w:eastAsia="ru-RU"/>
        </w:rPr>
      </w:pPr>
      <w:r w:rsidRPr="00EB0AF0">
        <w:rPr>
          <w:rFonts w:cs="Arial"/>
          <w:sz w:val="24"/>
          <w:szCs w:val="24"/>
          <w:shd w:val="clear" w:color="auto" w:fill="FFFFFF"/>
        </w:rPr>
        <w:t>После падения Западной Римской империи в Европе начались так н</w:t>
      </w:r>
      <w:r w:rsidR="003F6799">
        <w:rPr>
          <w:rFonts w:cs="Arial"/>
          <w:sz w:val="24"/>
          <w:szCs w:val="24"/>
          <w:shd w:val="clear" w:color="auto" w:fill="FFFFFF"/>
        </w:rPr>
        <w:t>азываемые темные века, в течение</w:t>
      </w:r>
      <w:r w:rsidRPr="00EB0AF0">
        <w:rPr>
          <w:rFonts w:cs="Arial"/>
          <w:sz w:val="24"/>
          <w:szCs w:val="24"/>
          <w:shd w:val="clear" w:color="auto" w:fill="FFFFFF"/>
        </w:rPr>
        <w:t xml:space="preserve"> которых многочисленные варварские племена вершили свою вакханалию на остатках римского культурного наследия. На фоне бесконечных войн произошло частичное возрождение римской архитектурной традиции</w:t>
      </w:r>
      <w:r>
        <w:rPr>
          <w:rFonts w:cs="Arial"/>
          <w:sz w:val="24"/>
          <w:szCs w:val="24"/>
          <w:shd w:val="clear" w:color="auto" w:fill="FFFFFF"/>
        </w:rPr>
        <w:t xml:space="preserve">. </w:t>
      </w:r>
      <w:r w:rsidR="00376355" w:rsidRPr="00DE62EF">
        <w:rPr>
          <w:sz w:val="24"/>
          <w:szCs w:val="24"/>
        </w:rPr>
        <w:t xml:space="preserve">История и культура развития неразрывно связаны между собой. </w:t>
      </w:r>
      <w:r w:rsidR="00376355" w:rsidRPr="00DE62EF">
        <w:rPr>
          <w:rFonts w:eastAsia="Times New Roman" w:cs="Arial"/>
          <w:sz w:val="24"/>
          <w:szCs w:val="24"/>
          <w:shd w:val="clear" w:color="auto" w:fill="FFFFFF"/>
          <w:lang w:eastAsia="ru-RU"/>
        </w:rPr>
        <w:t xml:space="preserve">Особенно ярко этот процесс прослеживается в западноевропейских государствах, где перемены в технической, гражданской и религиозной сферах проявились не только в укреплении и развитии городов, но и стали причиной культурного расцвета. Результатом последнего стало появление </w:t>
      </w:r>
      <w:r w:rsidR="00DE62EF" w:rsidRPr="00DE62EF">
        <w:rPr>
          <w:rFonts w:eastAsia="Times New Roman" w:cs="Arial"/>
          <w:sz w:val="24"/>
          <w:szCs w:val="24"/>
          <w:shd w:val="clear" w:color="auto" w:fill="FFFFFF"/>
          <w:lang w:eastAsia="ru-RU"/>
        </w:rPr>
        <w:t>романского стиля</w:t>
      </w:r>
      <w:r w:rsidR="00376355" w:rsidRPr="00DE62EF">
        <w:rPr>
          <w:rFonts w:eastAsia="Times New Roman" w:cs="Arial"/>
          <w:sz w:val="24"/>
          <w:szCs w:val="24"/>
          <w:shd w:val="clear" w:color="auto" w:fill="FFFFFF"/>
          <w:lang w:eastAsia="ru-RU"/>
        </w:rPr>
        <w:t xml:space="preserve">, где основной вид </w:t>
      </w:r>
      <w:r w:rsidR="00DE62EF" w:rsidRPr="00DE62EF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- </w:t>
      </w:r>
      <w:r w:rsidR="00376355" w:rsidRPr="00DE62EF">
        <w:rPr>
          <w:rFonts w:cs="Arial"/>
          <w:sz w:val="24"/>
          <w:szCs w:val="24"/>
          <w:shd w:val="clear" w:color="auto" w:fill="FFFFFF"/>
        </w:rPr>
        <w:t>архитектура, преимущественно церковная (каменный храм, монастырские комплексы).</w:t>
      </w:r>
      <w:r w:rsidR="00DE62EF">
        <w:rPr>
          <w:rFonts w:cs="Arial"/>
          <w:sz w:val="24"/>
          <w:szCs w:val="24"/>
          <w:shd w:val="clear" w:color="auto" w:fill="FFFFFF"/>
        </w:rPr>
        <w:t xml:space="preserve"> </w:t>
      </w:r>
      <w:r w:rsidR="00DE62EF" w:rsidRPr="00DE62EF">
        <w:rPr>
          <w:rFonts w:cs="Arial"/>
          <w:sz w:val="24"/>
          <w:szCs w:val="24"/>
          <w:shd w:val="clear" w:color="auto" w:fill="FFFFFF"/>
        </w:rPr>
        <w:t>Готический стиль во многом стал п</w:t>
      </w:r>
      <w:r w:rsidR="00DE62EF">
        <w:rPr>
          <w:rFonts w:cs="Arial"/>
          <w:sz w:val="24"/>
          <w:szCs w:val="24"/>
          <w:shd w:val="clear" w:color="auto" w:fill="FFFFFF"/>
        </w:rPr>
        <w:t xml:space="preserve">реемником романского, </w:t>
      </w:r>
      <w:r w:rsidR="00DE62EF" w:rsidRPr="00DE62EF">
        <w:rPr>
          <w:rFonts w:cs="Arial"/>
          <w:sz w:val="24"/>
          <w:szCs w:val="24"/>
          <w:shd w:val="clear" w:color="auto" w:fill="FFFFFF"/>
        </w:rPr>
        <w:t xml:space="preserve"> потому что возник из его</w:t>
      </w:r>
      <w:r w:rsidR="00DE62EF">
        <w:rPr>
          <w:rFonts w:cs="Arial"/>
          <w:sz w:val="24"/>
          <w:szCs w:val="24"/>
          <w:shd w:val="clear" w:color="auto" w:fill="FFFFFF"/>
        </w:rPr>
        <w:t xml:space="preserve"> основ, </w:t>
      </w:r>
      <w:r w:rsidR="00DE62EF" w:rsidRPr="00DE62EF">
        <w:rPr>
          <w:rFonts w:cs="Arial"/>
          <w:sz w:val="24"/>
          <w:szCs w:val="24"/>
          <w:shd w:val="clear" w:color="auto" w:fill="FFFFFF"/>
        </w:rPr>
        <w:t>изменил и модернизировал его черты. </w:t>
      </w:r>
      <w:r w:rsidR="00DE62EF" w:rsidRPr="00DE62EF">
        <w:rPr>
          <w:rFonts w:eastAsia="Times New Roman" w:cs="Arial"/>
          <w:sz w:val="24"/>
          <w:szCs w:val="24"/>
          <w:shd w:val="clear" w:color="auto" w:fill="FFFFFF"/>
          <w:lang w:eastAsia="ru-RU"/>
        </w:rPr>
        <w:t>Это направление полностью отвечало духу своего времени – было противоречивым, монументальным и затрагивало все сословия.</w:t>
      </w:r>
      <w:r w:rsidR="00E43DD2">
        <w:rPr>
          <w:rFonts w:eastAsia="Times New Roman" w:cs="Arial"/>
          <w:sz w:val="24"/>
          <w:szCs w:val="24"/>
          <w:shd w:val="clear" w:color="auto" w:fill="FFFFFF"/>
          <w:lang w:eastAsia="ru-RU"/>
        </w:rPr>
        <w:t xml:space="preserve"> Готическое искусство возникло во Франции около 1140 года, распространилось по всей Европе в течение следующего столетия и продолжало существовать в Западной Европе в течение почти всего </w:t>
      </w:r>
      <w:r w:rsidR="00D10068">
        <w:rPr>
          <w:rFonts w:eastAsia="Times New Roman" w:cs="Arial"/>
          <w:sz w:val="24"/>
          <w:szCs w:val="24"/>
          <w:shd w:val="clear" w:color="auto" w:fill="FFFFFF"/>
          <w:lang w:val="en-US" w:eastAsia="ru-RU"/>
        </w:rPr>
        <w:t>XV</w:t>
      </w:r>
      <w:r w:rsidR="00D10068">
        <w:rPr>
          <w:rFonts w:eastAsia="Times New Roman" w:cs="Arial"/>
          <w:sz w:val="24"/>
          <w:szCs w:val="24"/>
          <w:shd w:val="clear" w:color="auto" w:fill="FFFFFF"/>
          <w:lang w:eastAsia="ru-RU"/>
        </w:rPr>
        <w:t xml:space="preserve"> века, а в некоторых регионах Европы и в</w:t>
      </w:r>
      <w:r w:rsidR="00D10068" w:rsidRPr="00D10068">
        <w:rPr>
          <w:rFonts w:eastAsia="Times New Roman" w:cs="Arial"/>
          <w:sz w:val="24"/>
          <w:szCs w:val="24"/>
          <w:shd w:val="clear" w:color="auto" w:fill="FFFFFF"/>
          <w:lang w:eastAsia="ru-RU"/>
        </w:rPr>
        <w:t xml:space="preserve"> </w:t>
      </w:r>
      <w:r w:rsidR="00D10068">
        <w:rPr>
          <w:rFonts w:eastAsia="Times New Roman" w:cs="Arial"/>
          <w:sz w:val="24"/>
          <w:szCs w:val="24"/>
          <w:shd w:val="clear" w:color="auto" w:fill="FFFFFF"/>
          <w:lang w:val="en-US" w:eastAsia="ru-RU"/>
        </w:rPr>
        <w:t>XVI</w:t>
      </w:r>
      <w:r w:rsidR="00D10068">
        <w:rPr>
          <w:rFonts w:eastAsia="Times New Roman" w:cs="Arial"/>
          <w:sz w:val="24"/>
          <w:szCs w:val="24"/>
          <w:shd w:val="clear" w:color="auto" w:fill="FFFFFF"/>
          <w:lang w:eastAsia="ru-RU"/>
        </w:rPr>
        <w:t xml:space="preserve"> веке. </w:t>
      </w:r>
    </w:p>
    <w:p w:rsidR="00DE62EF" w:rsidRPr="00E43DD2" w:rsidRDefault="00DE62EF" w:rsidP="00DE62EF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2D3044"/>
          <w:sz w:val="24"/>
          <w:szCs w:val="24"/>
          <w:lang w:eastAsia="ru-RU"/>
        </w:rPr>
      </w:pPr>
    </w:p>
    <w:p w:rsidR="00376355" w:rsidRPr="00DE62EF" w:rsidRDefault="00376355" w:rsidP="00376355">
      <w:pPr>
        <w:rPr>
          <w:rFonts w:eastAsia="Times New Roman" w:cs="Times New Roman"/>
          <w:sz w:val="24"/>
          <w:szCs w:val="24"/>
          <w:lang w:eastAsia="ru-RU"/>
        </w:rPr>
      </w:pPr>
    </w:p>
    <w:p w:rsidR="00376355" w:rsidRPr="00DE62EF" w:rsidRDefault="00376355" w:rsidP="00376355">
      <w:pPr>
        <w:rPr>
          <w:sz w:val="24"/>
          <w:szCs w:val="24"/>
        </w:rPr>
      </w:pPr>
    </w:p>
    <w:p w:rsidR="00A171F7" w:rsidRPr="00A171F7" w:rsidRDefault="00F84B01" w:rsidP="00F84B01">
      <w:pPr>
        <w:rPr>
          <w:sz w:val="24"/>
          <w:szCs w:val="24"/>
        </w:rPr>
      </w:pPr>
      <w:r w:rsidRPr="00F84B01">
        <w:rPr>
          <w:b/>
          <w:i/>
          <w:sz w:val="24"/>
          <w:szCs w:val="24"/>
        </w:rPr>
        <w:t>Актуальность:</w:t>
      </w:r>
      <w:r w:rsidRPr="00F84B01">
        <w:rPr>
          <w:sz w:val="24"/>
          <w:szCs w:val="24"/>
        </w:rPr>
        <w:t xml:space="preserve"> </w:t>
      </w:r>
      <w:r w:rsidR="00A171F7" w:rsidRPr="00A171F7">
        <w:rPr>
          <w:rFonts w:cs="Arial"/>
          <w:color w:val="000000"/>
          <w:sz w:val="24"/>
          <w:szCs w:val="24"/>
          <w:shd w:val="clear" w:color="auto" w:fill="FFFFFF"/>
        </w:rPr>
        <w:t>заключается в огромном интересе к готической архитектуре, несмотря на значительное расстояние во времени, а также в отсутствии цельного описания стиля в литературе.</w:t>
      </w:r>
    </w:p>
    <w:p w:rsidR="00A171F7" w:rsidRDefault="00F84B01" w:rsidP="00F84B01">
      <w:pPr>
        <w:rPr>
          <w:sz w:val="24"/>
          <w:szCs w:val="24"/>
        </w:rPr>
      </w:pPr>
      <w:r w:rsidRPr="00A171F7">
        <w:rPr>
          <w:b/>
          <w:i/>
          <w:sz w:val="24"/>
          <w:szCs w:val="24"/>
        </w:rPr>
        <w:t>Объект исследования:</w:t>
      </w:r>
      <w:r w:rsidRPr="00F84B01">
        <w:rPr>
          <w:sz w:val="24"/>
          <w:szCs w:val="24"/>
        </w:rPr>
        <w:t xml:space="preserve"> </w:t>
      </w:r>
      <w:r w:rsidR="00A171F7">
        <w:rPr>
          <w:sz w:val="24"/>
          <w:szCs w:val="24"/>
        </w:rPr>
        <w:t>Готический стиль на примере архитектурных объектов</w:t>
      </w:r>
    </w:p>
    <w:p w:rsidR="00F84B01" w:rsidRPr="00F84B01" w:rsidRDefault="00F84B01" w:rsidP="00F84B01">
      <w:pPr>
        <w:rPr>
          <w:sz w:val="24"/>
          <w:szCs w:val="24"/>
        </w:rPr>
      </w:pPr>
      <w:r w:rsidRPr="00A171F7">
        <w:rPr>
          <w:b/>
          <w:i/>
          <w:sz w:val="24"/>
          <w:szCs w:val="24"/>
        </w:rPr>
        <w:t>Задачи:</w:t>
      </w:r>
      <w:r w:rsidRPr="00F84B01">
        <w:rPr>
          <w:sz w:val="24"/>
          <w:szCs w:val="24"/>
        </w:rPr>
        <w:t xml:space="preserve"> Изучение и систематизация материалов по данной теме.</w:t>
      </w:r>
    </w:p>
    <w:p w:rsidR="00F84B01" w:rsidRPr="00F84B01" w:rsidRDefault="00F84B01" w:rsidP="00F84B01">
      <w:pPr>
        <w:rPr>
          <w:sz w:val="24"/>
          <w:szCs w:val="24"/>
        </w:rPr>
      </w:pPr>
      <w:r w:rsidRPr="00A171F7">
        <w:rPr>
          <w:b/>
          <w:i/>
          <w:sz w:val="24"/>
          <w:szCs w:val="24"/>
        </w:rPr>
        <w:t>Методы</w:t>
      </w:r>
      <w:r w:rsidRPr="00F84B01">
        <w:rPr>
          <w:sz w:val="24"/>
          <w:szCs w:val="24"/>
        </w:rPr>
        <w:t>: Анализ, обобщения, систематизация</w:t>
      </w:r>
    </w:p>
    <w:p w:rsidR="00A171F7" w:rsidRPr="00E43DD2" w:rsidRDefault="00F84B01" w:rsidP="00F84B01">
      <w:pPr>
        <w:rPr>
          <w:sz w:val="24"/>
          <w:szCs w:val="24"/>
        </w:rPr>
      </w:pPr>
      <w:r w:rsidRPr="00A171F7">
        <w:rPr>
          <w:b/>
          <w:i/>
          <w:sz w:val="24"/>
          <w:szCs w:val="24"/>
        </w:rPr>
        <w:t>Теоретическая значимость:</w:t>
      </w:r>
      <w:r w:rsidRPr="00F84B01">
        <w:rPr>
          <w:sz w:val="24"/>
          <w:szCs w:val="24"/>
        </w:rPr>
        <w:t xml:space="preserve"> </w:t>
      </w:r>
      <w:r w:rsidR="00A171F7" w:rsidRPr="00E43DD2">
        <w:rPr>
          <w:rFonts w:cs="Arial"/>
          <w:color w:val="000000"/>
          <w:sz w:val="24"/>
          <w:szCs w:val="24"/>
          <w:shd w:val="clear" w:color="auto" w:fill="FFFFFF"/>
        </w:rPr>
        <w:t>Представленный в работе материал может послужить отправной точкой для более глубокого исследования готики как стиля средневековья, определения специфических черт в изучении соборов.</w:t>
      </w:r>
    </w:p>
    <w:p w:rsidR="008509CE" w:rsidRDefault="00F84B01" w:rsidP="00F84B01">
      <w:pPr>
        <w:rPr>
          <w:sz w:val="24"/>
          <w:szCs w:val="24"/>
        </w:rPr>
      </w:pPr>
      <w:r w:rsidRPr="00A171F7">
        <w:rPr>
          <w:b/>
          <w:i/>
          <w:sz w:val="24"/>
          <w:szCs w:val="24"/>
        </w:rPr>
        <w:t>Цель</w:t>
      </w:r>
      <w:r w:rsidRPr="00F84B01">
        <w:rPr>
          <w:sz w:val="24"/>
          <w:szCs w:val="24"/>
        </w:rPr>
        <w:t xml:space="preserve">: </w:t>
      </w:r>
      <w:r w:rsidR="00E43DD2" w:rsidRPr="00E43DD2">
        <w:rPr>
          <w:rFonts w:cs="Arial"/>
          <w:color w:val="000000"/>
          <w:sz w:val="24"/>
          <w:szCs w:val="24"/>
          <w:shd w:val="clear" w:color="auto" w:fill="FFFFFF"/>
        </w:rPr>
        <w:t>рассмотреть особенности готической архитектуры и её символику</w:t>
      </w:r>
    </w:p>
    <w:p w:rsidR="00C346D0" w:rsidRDefault="00C346D0" w:rsidP="00EB0AF0">
      <w:pPr>
        <w:pStyle w:val="1"/>
        <w:jc w:val="center"/>
        <w:rPr>
          <w:rFonts w:eastAsiaTheme="minorHAnsi"/>
          <w:sz w:val="40"/>
        </w:rPr>
      </w:pPr>
    </w:p>
    <w:p w:rsidR="00A171F7" w:rsidRDefault="00C23DCE" w:rsidP="00EB0AF0">
      <w:pPr>
        <w:pStyle w:val="1"/>
        <w:jc w:val="center"/>
        <w:rPr>
          <w:rFonts w:eastAsiaTheme="minorHAnsi"/>
          <w:sz w:val="40"/>
        </w:rPr>
      </w:pPr>
      <w:r w:rsidRPr="00C23DCE">
        <w:rPr>
          <w:rFonts w:eastAsiaTheme="minorHAnsi"/>
          <w:sz w:val="40"/>
        </w:rPr>
        <w:t>Готика</w:t>
      </w:r>
      <w:r w:rsidRPr="00EB0AF0">
        <w:rPr>
          <w:rFonts w:eastAsiaTheme="minorHAnsi"/>
          <w:sz w:val="40"/>
        </w:rPr>
        <w:t>/</w:t>
      </w:r>
      <w:r w:rsidRPr="00C23DCE">
        <w:rPr>
          <w:rFonts w:eastAsiaTheme="minorHAnsi"/>
          <w:sz w:val="40"/>
        </w:rPr>
        <w:t>Готический стиль</w:t>
      </w:r>
    </w:p>
    <w:p w:rsidR="00C23DCE" w:rsidRPr="00C23DCE" w:rsidRDefault="00C23DCE" w:rsidP="00C23DCE"/>
    <w:p w:rsidR="00C23DCE" w:rsidRDefault="00C23DCE" w:rsidP="00C23DCE"/>
    <w:p w:rsidR="00095EFA" w:rsidRPr="00513328" w:rsidRDefault="00EB0AF0" w:rsidP="00513328">
      <w:pPr>
        <w:tabs>
          <w:tab w:val="left" w:pos="426"/>
        </w:tabs>
        <w:rPr>
          <w:rFonts w:cs="Arial"/>
          <w:sz w:val="24"/>
          <w:szCs w:val="24"/>
          <w:shd w:val="clear" w:color="auto" w:fill="FFFFFF"/>
        </w:rPr>
      </w:pPr>
      <w:r w:rsidRPr="00EB0AF0">
        <w:rPr>
          <w:rFonts w:cs="Arial"/>
          <w:color w:val="000000"/>
          <w:sz w:val="24"/>
          <w:szCs w:val="24"/>
          <w:shd w:val="clear" w:color="auto" w:fill="FFFFFF"/>
        </w:rPr>
        <w:t>Готический стиль в архитектуре сформировался в XII-XIII веках, вместе с наступлением эпохи высокого средневековья. В его основе лежало то самое романское наследие и растущее могущество Святого престола, которое необходимо было подчеркнуть соответствующими масштабами церковных сооружений.</w:t>
      </w:r>
      <w:r w:rsidR="00513328">
        <w:rPr>
          <w:rFonts w:cs="Arial"/>
          <w:sz w:val="24"/>
          <w:szCs w:val="24"/>
          <w:shd w:val="clear" w:color="auto" w:fill="FFFFFF"/>
        </w:rPr>
        <w:t xml:space="preserve"> </w:t>
      </w:r>
      <w:r w:rsidR="00C23DCE" w:rsidRPr="00C23DCE">
        <w:rPr>
          <w:rFonts w:cs="Arial"/>
          <w:sz w:val="24"/>
          <w:szCs w:val="24"/>
          <w:shd w:val="clear" w:color="auto" w:fill="FFFFFF"/>
        </w:rPr>
        <w:t xml:space="preserve">Первоначально слово готика использовалось авторами итальянского Возрождения как уничижительный ярлык для всех форм архитектуры и искусства средних веков, которые считались сравнимыми только с произведениями варваров-готов. Позднее применение термина «готика» было ограничено периодом позднего, высокого или классического средневековья, непосредственно следовавшего </w:t>
      </w:r>
      <w:proofErr w:type="gramStart"/>
      <w:r w:rsidR="00C23DCE" w:rsidRPr="00C23DCE">
        <w:rPr>
          <w:rFonts w:cs="Arial"/>
          <w:sz w:val="24"/>
          <w:szCs w:val="24"/>
          <w:shd w:val="clear" w:color="auto" w:fill="FFFFFF"/>
        </w:rPr>
        <w:t>за</w:t>
      </w:r>
      <w:proofErr w:type="gramEnd"/>
      <w:r w:rsidR="00C23DCE" w:rsidRPr="00C23DCE">
        <w:rPr>
          <w:rFonts w:cs="Arial"/>
          <w:sz w:val="24"/>
          <w:szCs w:val="24"/>
          <w:shd w:val="clear" w:color="auto" w:fill="FFFFFF"/>
        </w:rPr>
        <w:t xml:space="preserve"> романским. В настоящее время период готики считается одним из выдающихся в истории европейской художественной культуры.</w:t>
      </w:r>
      <w:r w:rsidR="00B96934" w:rsidRPr="00B96934">
        <w:rPr>
          <w:rFonts w:ascii="Arial" w:hAnsi="Arial" w:cs="Arial"/>
          <w:color w:val="4E4E4E"/>
          <w:sz w:val="19"/>
          <w:szCs w:val="19"/>
          <w:shd w:val="clear" w:color="auto" w:fill="FFFFFF"/>
        </w:rPr>
        <w:t xml:space="preserve"> </w:t>
      </w:r>
      <w:r w:rsidR="00B96934" w:rsidRPr="00B96934">
        <w:rPr>
          <w:rFonts w:cs="Arial"/>
          <w:sz w:val="24"/>
          <w:szCs w:val="24"/>
          <w:shd w:val="clear" w:color="auto" w:fill="FFFFFF"/>
        </w:rPr>
        <w:t>Основным представителем и выразителем готического периода была архитектура. Хотя огромное число памятников готики были светскими, готический стиль обслуживал прежде всего церковь, самого мощного строителя в средние века, который и обеспечил развитие этой новой для того времени архитектуры и достиг ее полнейшей реализации</w:t>
      </w:r>
      <w:r w:rsidR="00B96934">
        <w:rPr>
          <w:rFonts w:ascii="Arial" w:hAnsi="Arial" w:cs="Arial"/>
          <w:color w:val="4E4E4E"/>
          <w:sz w:val="19"/>
          <w:szCs w:val="19"/>
          <w:shd w:val="clear" w:color="auto" w:fill="FFFFFF"/>
        </w:rPr>
        <w:t>.</w:t>
      </w:r>
      <w:r w:rsidR="00B96934" w:rsidRPr="00B96934">
        <w:rPr>
          <w:rFonts w:ascii="Arial" w:hAnsi="Arial" w:cs="Arial"/>
          <w:color w:val="4E4E4E"/>
          <w:sz w:val="19"/>
          <w:szCs w:val="19"/>
          <w:shd w:val="clear" w:color="auto" w:fill="FFFFFF"/>
        </w:rPr>
        <w:t xml:space="preserve"> </w:t>
      </w:r>
    </w:p>
    <w:p w:rsidR="00095EFA" w:rsidRPr="00095EFA" w:rsidRDefault="00095EFA" w:rsidP="00C23DCE">
      <w:pPr>
        <w:rPr>
          <w:rFonts w:cs="Arial"/>
          <w:color w:val="4E4E4E"/>
          <w:sz w:val="24"/>
          <w:szCs w:val="24"/>
          <w:shd w:val="clear" w:color="auto" w:fill="FFFFFF"/>
        </w:rPr>
      </w:pPr>
      <w:r w:rsidRPr="00095EFA">
        <w:rPr>
          <w:rFonts w:cs="Arial"/>
          <w:color w:val="000000"/>
          <w:sz w:val="24"/>
          <w:szCs w:val="24"/>
          <w:shd w:val="clear" w:color="auto" w:fill="FFFFFF"/>
        </w:rPr>
        <w:t xml:space="preserve">Первопроходцами в готической архитектуре стали члены ордена бенедиктинцев. Именно под сводами бургундского аббатства </w:t>
      </w:r>
      <w:proofErr w:type="spellStart"/>
      <w:r w:rsidRPr="00095EFA">
        <w:rPr>
          <w:rFonts w:cs="Arial"/>
          <w:color w:val="000000"/>
          <w:sz w:val="24"/>
          <w:szCs w:val="24"/>
          <w:shd w:val="clear" w:color="auto" w:fill="FFFFFF"/>
        </w:rPr>
        <w:t>Клюни</w:t>
      </w:r>
      <w:proofErr w:type="spellEnd"/>
      <w:r w:rsidRPr="00095EFA">
        <w:rPr>
          <w:rFonts w:cs="Arial"/>
          <w:color w:val="000000"/>
          <w:sz w:val="24"/>
          <w:szCs w:val="24"/>
          <w:shd w:val="clear" w:color="auto" w:fill="FFFFFF"/>
        </w:rPr>
        <w:t xml:space="preserve"> ими был разработан собственный тип базилики, впервые воплощенный в </w:t>
      </w:r>
      <w:proofErr w:type="spellStart"/>
      <w:r w:rsidRPr="00095EFA">
        <w:rPr>
          <w:rFonts w:cs="Arial"/>
          <w:color w:val="000000"/>
          <w:sz w:val="24"/>
          <w:szCs w:val="24"/>
          <w:shd w:val="clear" w:color="auto" w:fill="FFFFFF"/>
        </w:rPr>
        <w:t>пятинефной</w:t>
      </w:r>
      <w:proofErr w:type="spellEnd"/>
      <w:r w:rsidRPr="00095EFA">
        <w:rPr>
          <w:rFonts w:cs="Arial"/>
          <w:color w:val="000000"/>
          <w:sz w:val="24"/>
          <w:szCs w:val="24"/>
          <w:shd w:val="clear" w:color="auto" w:fill="FFFFFF"/>
        </w:rPr>
        <w:t xml:space="preserve"> базилике </w:t>
      </w:r>
      <w:proofErr w:type="spellStart"/>
      <w:r w:rsidRPr="00095EFA">
        <w:rPr>
          <w:rFonts w:cs="Arial"/>
          <w:color w:val="000000"/>
          <w:sz w:val="24"/>
          <w:szCs w:val="24"/>
          <w:shd w:val="clear" w:color="auto" w:fill="FFFFFF"/>
        </w:rPr>
        <w:t>Клюни</w:t>
      </w:r>
      <w:proofErr w:type="spellEnd"/>
      <w:r w:rsidRPr="00095EFA">
        <w:rPr>
          <w:rFonts w:cs="Arial"/>
          <w:color w:val="000000"/>
          <w:sz w:val="24"/>
          <w:szCs w:val="24"/>
          <w:shd w:val="clear" w:color="auto" w:fill="FFFFFF"/>
        </w:rPr>
        <w:t>, выстроенной в 1088 году. Базилика отличалась наличием двух трансепт и расширенной за счет венца капелл алтарной части.</w:t>
      </w:r>
    </w:p>
    <w:p w:rsidR="00513328" w:rsidRDefault="00B96934" w:rsidP="00C23DCE">
      <w:pPr>
        <w:rPr>
          <w:rFonts w:cs="Arial"/>
          <w:sz w:val="24"/>
          <w:szCs w:val="24"/>
          <w:shd w:val="clear" w:color="auto" w:fill="FFFFFF"/>
        </w:rPr>
      </w:pPr>
      <w:r w:rsidRPr="00B96934">
        <w:rPr>
          <w:rFonts w:cs="Arial"/>
          <w:sz w:val="24"/>
          <w:szCs w:val="24"/>
          <w:shd w:val="clear" w:color="auto" w:fill="FFFFFF"/>
        </w:rPr>
        <w:t xml:space="preserve">Эстетическое качество готической архитектуры зависит от ее структурного развития: ребристые своды стали характерным признаком готического стиля. Средневековые церкви имели мощные каменные своды, которые были очень тяжелыми. Они стремились распереть, вытолкнуть наружу стены. Это могло привести к обрушению здания. Поэтому стены должны быть достаточно толстыми и тяжелыми, чтобы держать такие своды. В начале XII века каменщики разработали ребристые своды, которые включали в себя стройные каменные арки, расположенные диагонально, поперек и продольно. Новый свод, который был тоньше, легче и </w:t>
      </w:r>
      <w:proofErr w:type="spellStart"/>
      <w:r w:rsidRPr="00B96934">
        <w:rPr>
          <w:rFonts w:cs="Arial"/>
          <w:sz w:val="24"/>
          <w:szCs w:val="24"/>
          <w:shd w:val="clear" w:color="auto" w:fill="FFFFFF"/>
        </w:rPr>
        <w:t>универсальнее</w:t>
      </w:r>
      <w:proofErr w:type="spellEnd"/>
      <w:r w:rsidRPr="00B96934">
        <w:rPr>
          <w:rFonts w:cs="Arial"/>
          <w:sz w:val="24"/>
          <w:szCs w:val="24"/>
          <w:shd w:val="clear" w:color="auto" w:fill="FFFFFF"/>
        </w:rPr>
        <w:t xml:space="preserve"> (поскольку мог иметь много сторон), позволил решить многие архитектурные проблемы. Хотя </w:t>
      </w:r>
      <w:proofErr w:type="spellStart"/>
      <w:r w:rsidRPr="00B96934">
        <w:rPr>
          <w:rFonts w:cs="Arial"/>
          <w:sz w:val="24"/>
          <w:szCs w:val="24"/>
          <w:shd w:val="clear" w:color="auto" w:fill="FFFFFF"/>
        </w:rPr>
        <w:t>ранн</w:t>
      </w:r>
      <w:proofErr w:type="gramStart"/>
      <w:r w:rsidRPr="00B96934">
        <w:rPr>
          <w:rFonts w:cs="Arial"/>
          <w:sz w:val="24"/>
          <w:szCs w:val="24"/>
          <w:shd w:val="clear" w:color="auto" w:fill="FFFFFF"/>
        </w:rPr>
        <w:t>е</w:t>
      </w:r>
      <w:proofErr w:type="spellEnd"/>
      <w:r w:rsidR="003F6799">
        <w:rPr>
          <w:rFonts w:cs="Arial"/>
          <w:sz w:val="24"/>
          <w:szCs w:val="24"/>
          <w:shd w:val="clear" w:color="auto" w:fill="FFFFFF"/>
        </w:rPr>
        <w:t>-</w:t>
      </w:r>
      <w:proofErr w:type="gramEnd"/>
      <w:r w:rsidRPr="00B96934">
        <w:rPr>
          <w:rFonts w:cs="Arial"/>
          <w:sz w:val="24"/>
          <w:szCs w:val="24"/>
          <w:shd w:val="clear" w:color="auto" w:fill="FFFFFF"/>
        </w:rPr>
        <w:t xml:space="preserve"> готические церкви допускали широкое варьирование форм, при возведении серии больших соборов в Северной Франции, начавшемся во второй половине XII столетия, были полностью использованы преимущества нового готического свода. Архитекторы соборов обнаружили, что теперь внешние распирающие усилия от сводов концентрируются в узких областях на стыках ребер (нервюр), и поэтому они могут быть легко нейтрализованы с помощью контрфорсов и внешних арок-аркбутанов. Следовательно, толстые стены </w:t>
      </w:r>
      <w:r w:rsidRPr="00B96934">
        <w:rPr>
          <w:rFonts w:cs="Arial"/>
          <w:sz w:val="24"/>
          <w:szCs w:val="24"/>
          <w:shd w:val="clear" w:color="auto" w:fill="FFFFFF"/>
        </w:rPr>
        <w:lastRenderedPageBreak/>
        <w:t xml:space="preserve">романской архитектуры могли быть заменены более тонкими, включавшими обширные оконные проемы, и интерьеры получали беспримерное до тех пор освещение. В строительном </w:t>
      </w:r>
      <w:proofErr w:type="gramStart"/>
      <w:r w:rsidRPr="00B96934">
        <w:rPr>
          <w:rFonts w:cs="Arial"/>
          <w:sz w:val="24"/>
          <w:szCs w:val="24"/>
          <w:shd w:val="clear" w:color="auto" w:fill="FFFFFF"/>
        </w:rPr>
        <w:t>деле</w:t>
      </w:r>
      <w:proofErr w:type="gramEnd"/>
      <w:r w:rsidRPr="00B96934">
        <w:rPr>
          <w:rFonts w:cs="Arial"/>
          <w:sz w:val="24"/>
          <w:szCs w:val="24"/>
          <w:shd w:val="clear" w:color="auto" w:fill="FFFFFF"/>
        </w:rPr>
        <w:t xml:space="preserve"> поэтому произошла настоящая революция. С приходом готического свода изменилась как конструкция, форма, так и планировка и интерьеры соборов. Готические соборы приобрели общий характер легкости, уст</w:t>
      </w:r>
      <w:r w:rsidR="003F6799">
        <w:rPr>
          <w:rFonts w:cs="Arial"/>
          <w:sz w:val="24"/>
          <w:szCs w:val="24"/>
          <w:shd w:val="clear" w:color="auto" w:fill="FFFFFF"/>
        </w:rPr>
        <w:t xml:space="preserve">ремленности ввысь, стали </w:t>
      </w:r>
      <w:r w:rsidRPr="00B96934">
        <w:rPr>
          <w:rFonts w:cs="Arial"/>
          <w:sz w:val="24"/>
          <w:szCs w:val="24"/>
          <w:shd w:val="clear" w:color="auto" w:fill="FFFFFF"/>
        </w:rPr>
        <w:t xml:space="preserve"> более динамичными и экспрессивными. </w:t>
      </w:r>
    </w:p>
    <w:p w:rsidR="00513328" w:rsidRPr="00513328" w:rsidRDefault="00513328" w:rsidP="00C23DCE">
      <w:pPr>
        <w:rPr>
          <w:rFonts w:cs="Arial"/>
          <w:sz w:val="24"/>
          <w:szCs w:val="24"/>
          <w:shd w:val="clear" w:color="auto" w:fill="FFFFFF"/>
        </w:rPr>
      </w:pPr>
      <w:r w:rsidRPr="00513328">
        <w:rPr>
          <w:rFonts w:cs="Arial"/>
          <w:color w:val="000000"/>
          <w:sz w:val="24"/>
          <w:szCs w:val="24"/>
          <w:shd w:val="clear" w:color="auto" w:fill="FFFFFF"/>
        </w:rPr>
        <w:t>Готика в архитектуре Англии стала проявляться в конце XII века. Стоит заметить, что если во Франции происходило активное развитие городов, английские города развивались достаточно медленно и готические храмы были преимущественно монастырского типа. </w:t>
      </w:r>
      <w:r w:rsidRPr="00513328">
        <w:rPr>
          <w:rFonts w:cs="Arial"/>
          <w:color w:val="000000"/>
          <w:sz w:val="24"/>
          <w:szCs w:val="24"/>
        </w:rPr>
        <w:br/>
      </w:r>
      <w:r w:rsidRPr="00513328">
        <w:rPr>
          <w:rFonts w:cs="Arial"/>
          <w:color w:val="000000"/>
          <w:sz w:val="24"/>
          <w:szCs w:val="24"/>
          <w:shd w:val="clear" w:color="auto" w:fill="FFFFFF"/>
        </w:rPr>
        <w:t>В Германию готика пришла из Франции, но, с течением времени, приобрела собственные уникальные черты. Часть сооружений, строительство которых было начато существенно раньше, были достроены с применением характерных готических элементов декора и конструкции, став основой своеобразного романско-готического стиля</w:t>
      </w:r>
      <w:proofErr w:type="gramStart"/>
      <w:r w:rsidRPr="00513328">
        <w:rPr>
          <w:rFonts w:cs="Arial"/>
          <w:color w:val="000000"/>
          <w:sz w:val="24"/>
          <w:szCs w:val="24"/>
        </w:rPr>
        <w:br/>
      </w:r>
      <w:r w:rsidRPr="00513328">
        <w:rPr>
          <w:rFonts w:cs="Arial"/>
          <w:color w:val="000000"/>
          <w:sz w:val="24"/>
          <w:szCs w:val="24"/>
          <w:shd w:val="clear" w:color="auto" w:fill="FFFFFF"/>
        </w:rPr>
        <w:t>В</w:t>
      </w:r>
      <w:proofErr w:type="gramEnd"/>
      <w:r w:rsidRPr="00513328">
        <w:rPr>
          <w:rFonts w:cs="Arial"/>
          <w:color w:val="000000"/>
          <w:sz w:val="24"/>
          <w:szCs w:val="24"/>
          <w:shd w:val="clear" w:color="auto" w:fill="FFFFFF"/>
        </w:rPr>
        <w:t xml:space="preserve"> северной части Европы, в силу дефицита песчаника и мрамора, традиционно использовавшихся для строительства готических соборов, возникла кирпичная готика. Строители использовали фигурный кирпич, который позволял создавать готические узоры не хуже, чем из обтесанного камня. Готика активно развивалась в Испании, Нидерландах, Чехии, Италии — этот стиль везде претерпевал определенные изменения, сохраняя общие черты. Развитие готики прервала «черная смерть», выкосившая в XIV веке почти треть населения Европы. Впоследствии готика получила некое возрождение под названием «пылающая готика» — в ней уже прослеживались черты маньеризма.</w:t>
      </w:r>
      <w:r w:rsidRPr="00513328">
        <w:rPr>
          <w:rFonts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</w:p>
    <w:p w:rsidR="00B96934" w:rsidRDefault="00B96934" w:rsidP="00C23DCE">
      <w:pPr>
        <w:rPr>
          <w:rFonts w:cs="Arial"/>
          <w:sz w:val="24"/>
          <w:szCs w:val="24"/>
          <w:shd w:val="clear" w:color="auto" w:fill="FFFFFF"/>
        </w:rPr>
      </w:pPr>
    </w:p>
    <w:p w:rsidR="00B96934" w:rsidRDefault="00B96934" w:rsidP="00C23DCE">
      <w:pPr>
        <w:rPr>
          <w:rFonts w:cs="Arial"/>
          <w:sz w:val="24"/>
          <w:szCs w:val="24"/>
          <w:shd w:val="clear" w:color="auto" w:fill="FFFFFF"/>
        </w:rPr>
      </w:pPr>
    </w:p>
    <w:p w:rsidR="00B96934" w:rsidRDefault="00B96934" w:rsidP="00C23DCE">
      <w:pPr>
        <w:rPr>
          <w:rFonts w:cs="Arial"/>
          <w:sz w:val="24"/>
          <w:szCs w:val="24"/>
          <w:shd w:val="clear" w:color="auto" w:fill="FFFFFF"/>
        </w:rPr>
      </w:pPr>
    </w:p>
    <w:p w:rsidR="00B96934" w:rsidRDefault="00B96934" w:rsidP="00C23DCE">
      <w:pPr>
        <w:rPr>
          <w:rFonts w:cs="Arial"/>
          <w:sz w:val="24"/>
          <w:szCs w:val="24"/>
          <w:shd w:val="clear" w:color="auto" w:fill="FFFFFF"/>
        </w:rPr>
      </w:pPr>
    </w:p>
    <w:p w:rsidR="00C346D0" w:rsidRDefault="00C346D0" w:rsidP="00650BFB">
      <w:pPr>
        <w:tabs>
          <w:tab w:val="left" w:pos="426"/>
        </w:tabs>
      </w:pPr>
    </w:p>
    <w:p w:rsidR="00C346D0" w:rsidRDefault="00C346D0" w:rsidP="00650BFB">
      <w:pPr>
        <w:tabs>
          <w:tab w:val="left" w:pos="426"/>
        </w:tabs>
      </w:pPr>
    </w:p>
    <w:p w:rsidR="00C346D0" w:rsidRDefault="00C346D0" w:rsidP="00650BFB">
      <w:pPr>
        <w:tabs>
          <w:tab w:val="left" w:pos="426"/>
        </w:tabs>
      </w:pPr>
    </w:p>
    <w:p w:rsidR="00C346D0" w:rsidRDefault="00C346D0" w:rsidP="00650BFB">
      <w:pPr>
        <w:tabs>
          <w:tab w:val="left" w:pos="426"/>
        </w:tabs>
      </w:pPr>
    </w:p>
    <w:p w:rsidR="00C346D0" w:rsidRDefault="00C346D0" w:rsidP="00650BFB">
      <w:pPr>
        <w:tabs>
          <w:tab w:val="left" w:pos="426"/>
        </w:tabs>
      </w:pPr>
    </w:p>
    <w:p w:rsidR="00C346D0" w:rsidRDefault="00C346D0" w:rsidP="00650BFB">
      <w:pPr>
        <w:tabs>
          <w:tab w:val="left" w:pos="426"/>
        </w:tabs>
      </w:pPr>
    </w:p>
    <w:p w:rsidR="00C346D0" w:rsidRDefault="00C346D0" w:rsidP="00650BFB">
      <w:pPr>
        <w:tabs>
          <w:tab w:val="left" w:pos="426"/>
        </w:tabs>
      </w:pPr>
    </w:p>
    <w:p w:rsidR="00C346D0" w:rsidRDefault="00C346D0" w:rsidP="00650BFB">
      <w:pPr>
        <w:tabs>
          <w:tab w:val="left" w:pos="426"/>
        </w:tabs>
      </w:pPr>
    </w:p>
    <w:p w:rsidR="00C346D0" w:rsidRDefault="00C346D0" w:rsidP="00650BFB">
      <w:pPr>
        <w:tabs>
          <w:tab w:val="left" w:pos="426"/>
        </w:tabs>
      </w:pPr>
    </w:p>
    <w:p w:rsidR="00C346D0" w:rsidRDefault="00C346D0" w:rsidP="00C346D0">
      <w:pPr>
        <w:pStyle w:val="1"/>
        <w:jc w:val="center"/>
        <w:rPr>
          <w:sz w:val="40"/>
        </w:rPr>
      </w:pPr>
      <w:r>
        <w:rPr>
          <w:sz w:val="40"/>
        </w:rPr>
        <w:lastRenderedPageBreak/>
        <w:t>Стилистика готики</w:t>
      </w:r>
    </w:p>
    <w:p w:rsidR="00C346D0" w:rsidRPr="00C346D0" w:rsidRDefault="00C346D0" w:rsidP="00C346D0"/>
    <w:p w:rsidR="00650BFB" w:rsidRDefault="00650BFB" w:rsidP="00650BFB">
      <w:pPr>
        <w:tabs>
          <w:tab w:val="left" w:pos="426"/>
        </w:tabs>
        <w:rPr>
          <w:rFonts w:cs="Arial"/>
          <w:sz w:val="24"/>
          <w:szCs w:val="24"/>
          <w:shd w:val="clear" w:color="auto" w:fill="FFFFFF"/>
        </w:rPr>
      </w:pPr>
      <w:r w:rsidRPr="00095EFA">
        <w:rPr>
          <w:rFonts w:cs="Arial"/>
          <w:sz w:val="24"/>
          <w:szCs w:val="24"/>
          <w:shd w:val="clear" w:color="auto" w:fill="FFFFFF"/>
        </w:rPr>
        <w:t>Не следование прямым чертам и традициям своего предшественника, экзальтированный интерес к чувствам - все это отличает его от романского стиля, но в этом, собственно, заключается и его очарование.</w:t>
      </w:r>
    </w:p>
    <w:p w:rsidR="00650BFB" w:rsidRPr="00095EFA" w:rsidRDefault="00650BFB" w:rsidP="00650BFB">
      <w:pPr>
        <w:tabs>
          <w:tab w:val="left" w:pos="426"/>
        </w:tabs>
        <w:rPr>
          <w:rFonts w:cs="Arial"/>
          <w:sz w:val="24"/>
          <w:szCs w:val="24"/>
          <w:shd w:val="clear" w:color="auto" w:fill="FFFFFF"/>
        </w:rPr>
      </w:pPr>
      <w:r w:rsidRPr="00095EFA">
        <w:rPr>
          <w:rFonts w:cs="Arial"/>
          <w:b/>
          <w:bCs/>
          <w:sz w:val="24"/>
          <w:szCs w:val="24"/>
        </w:rPr>
        <w:t>Выделяют три этапа становления и развития готического искусства:</w:t>
      </w:r>
    </w:p>
    <w:p w:rsidR="00650BFB" w:rsidRPr="00095EFA" w:rsidRDefault="00650BFB" w:rsidP="00650B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cs="Arial"/>
          <w:sz w:val="24"/>
          <w:szCs w:val="24"/>
        </w:rPr>
      </w:pPr>
      <w:r w:rsidRPr="00095EFA">
        <w:rPr>
          <w:rFonts w:cs="Arial"/>
          <w:sz w:val="24"/>
          <w:szCs w:val="24"/>
        </w:rPr>
        <w:t>ранний период, относится к 12 веку,</w:t>
      </w:r>
    </w:p>
    <w:p w:rsidR="00650BFB" w:rsidRPr="00095EFA" w:rsidRDefault="00650BFB" w:rsidP="00650B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cs="Arial"/>
          <w:sz w:val="24"/>
          <w:szCs w:val="24"/>
        </w:rPr>
      </w:pPr>
      <w:r w:rsidRPr="00095EFA">
        <w:rPr>
          <w:rFonts w:cs="Arial"/>
          <w:sz w:val="24"/>
          <w:szCs w:val="24"/>
        </w:rPr>
        <w:t>зрелая готика - 13 век,</w:t>
      </w:r>
    </w:p>
    <w:p w:rsidR="00650BFB" w:rsidRDefault="00650BFB" w:rsidP="00650B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cs="Arial"/>
          <w:sz w:val="24"/>
          <w:szCs w:val="24"/>
        </w:rPr>
      </w:pPr>
      <w:r w:rsidRPr="00095EFA">
        <w:rPr>
          <w:rFonts w:cs="Arial"/>
          <w:sz w:val="24"/>
          <w:szCs w:val="24"/>
        </w:rPr>
        <w:t>пламенеющая готика - 14-15 века.</w:t>
      </w:r>
    </w:p>
    <w:p w:rsidR="00FE367B" w:rsidRPr="00FE367B" w:rsidRDefault="00FE367B" w:rsidP="00FE367B">
      <w:pPr>
        <w:pStyle w:val="a7"/>
        <w:ind w:left="786"/>
      </w:pPr>
    </w:p>
    <w:p w:rsidR="00FE367B" w:rsidRDefault="00EC4D6C" w:rsidP="00FE367B">
      <w:pPr>
        <w:rPr>
          <w:rFonts w:cs="Arial"/>
          <w:sz w:val="24"/>
          <w:szCs w:val="24"/>
          <w:shd w:val="clear" w:color="auto" w:fill="FFFFFF"/>
        </w:rPr>
      </w:pPr>
      <w:r w:rsidRPr="00FE367B">
        <w:rPr>
          <w:rFonts w:cs="Arial"/>
          <w:sz w:val="24"/>
          <w:szCs w:val="24"/>
          <w:shd w:val="clear" w:color="auto" w:fill="FFFFFF"/>
        </w:rPr>
        <w:t>В период зарождения готического направления архитектура выступала одним из главенствующих видов искусства. В особенности это касалось соборных помещений.</w:t>
      </w:r>
      <w:r w:rsidR="00FE367B">
        <w:rPr>
          <w:rFonts w:cs="Arial"/>
          <w:sz w:val="24"/>
          <w:szCs w:val="24"/>
          <w:shd w:val="clear" w:color="auto" w:fill="FFFFFF"/>
        </w:rPr>
        <w:t xml:space="preserve"> </w:t>
      </w:r>
      <w:r w:rsidR="00FE367B" w:rsidRPr="00FE367B">
        <w:rPr>
          <w:rFonts w:cs="Arial"/>
          <w:sz w:val="24"/>
          <w:szCs w:val="24"/>
          <w:shd w:val="clear" w:color="auto" w:fill="FFFFFF"/>
        </w:rPr>
        <w:t xml:space="preserve">Во многом интерьер готического собора получил свой теперешний вид благодаря не только эстетическим, но и технологическим новшествам, ставшим основой направления, а именно: </w:t>
      </w:r>
    </w:p>
    <w:p w:rsidR="00FE367B" w:rsidRDefault="00FE367B" w:rsidP="00FE367B">
      <w:pPr>
        <w:rPr>
          <w:rFonts w:cs="Arial"/>
          <w:sz w:val="24"/>
          <w:szCs w:val="24"/>
          <w:shd w:val="clear" w:color="auto" w:fill="FFFFFF"/>
        </w:rPr>
      </w:pPr>
      <w:r>
        <w:rPr>
          <w:rFonts w:cs="Arial"/>
          <w:sz w:val="24"/>
          <w:szCs w:val="24"/>
          <w:shd w:val="clear" w:color="auto" w:fill="FFFFFF"/>
        </w:rPr>
        <w:t xml:space="preserve">- </w:t>
      </w:r>
      <w:r w:rsidRPr="00FE367B">
        <w:rPr>
          <w:rFonts w:cs="Arial"/>
          <w:sz w:val="24"/>
          <w:szCs w:val="24"/>
          <w:shd w:val="clear" w:color="auto" w:fill="FFFFFF"/>
        </w:rPr>
        <w:t xml:space="preserve">Стрельчатые арки. Такие конструкции способны выдержать нагрузку верхнего свода здания, что позволяет избавиться от большого числа внутренних стен, присущих романскому стилю архитектуры. </w:t>
      </w:r>
    </w:p>
    <w:p w:rsidR="00FE367B" w:rsidRDefault="00FE367B" w:rsidP="00FE367B">
      <w:pPr>
        <w:rPr>
          <w:rFonts w:cs="Arial"/>
          <w:sz w:val="24"/>
          <w:szCs w:val="24"/>
          <w:shd w:val="clear" w:color="auto" w:fill="FFFFFF"/>
        </w:rPr>
      </w:pPr>
      <w:r>
        <w:rPr>
          <w:rFonts w:cs="Arial"/>
          <w:sz w:val="24"/>
          <w:szCs w:val="24"/>
          <w:shd w:val="clear" w:color="auto" w:fill="FFFFFF"/>
        </w:rPr>
        <w:t xml:space="preserve">- </w:t>
      </w:r>
      <w:r w:rsidRPr="00FE367B">
        <w:rPr>
          <w:rFonts w:cs="Arial"/>
          <w:sz w:val="24"/>
          <w:szCs w:val="24"/>
          <w:shd w:val="clear" w:color="auto" w:fill="FFFFFF"/>
        </w:rPr>
        <w:t xml:space="preserve">Каркасная система строительства, ставшая не менее важным открытием готической архитектуры. Она дала возможность сделать здания выше, и в то же время уменьшит толщину несущих стен. </w:t>
      </w:r>
    </w:p>
    <w:p w:rsidR="0042393F" w:rsidRPr="0042393F" w:rsidRDefault="00FE367B" w:rsidP="0042393F">
      <w:pPr>
        <w:pStyle w:val="a8"/>
        <w:shd w:val="clear" w:color="auto" w:fill="FFFFFF"/>
        <w:spacing w:before="0" w:beforeAutospacing="0" w:after="272" w:afterAutospacing="0"/>
        <w:rPr>
          <w:rFonts w:asciiTheme="minorHAnsi" w:hAnsiTheme="minorHAnsi" w:cs="Arial"/>
        </w:rPr>
      </w:pPr>
      <w:r w:rsidRPr="00FE367B">
        <w:rPr>
          <w:rFonts w:asciiTheme="minorHAnsi" w:hAnsiTheme="minorHAnsi" w:cs="Arial"/>
          <w:shd w:val="clear" w:color="auto" w:fill="FFFFFF"/>
        </w:rPr>
        <w:t>Сочетание выше указанных элементов позволило заметно расширить площадь помещений храма.</w:t>
      </w:r>
      <w:r w:rsidRPr="00FE367B">
        <w:rPr>
          <w:rFonts w:ascii="Arial" w:hAnsi="Arial" w:cs="Arial"/>
          <w:color w:val="2D3044"/>
          <w:sz w:val="19"/>
          <w:szCs w:val="19"/>
          <w:shd w:val="clear" w:color="auto" w:fill="FFFFFF"/>
        </w:rPr>
        <w:t xml:space="preserve"> </w:t>
      </w:r>
      <w:r w:rsidRPr="00FE367B">
        <w:rPr>
          <w:rFonts w:asciiTheme="minorHAnsi" w:hAnsiTheme="minorHAnsi" w:cs="Arial"/>
          <w:shd w:val="clear" w:color="auto" w:fill="FFFFFF"/>
        </w:rPr>
        <w:t>Что касается внутреннего убранства, то здания, выполненные в готическом стиле, украшались массивными окнами, витражами и настенными росписями, также применялись колонны с арками или аркбутанами (открытыми полуарками). Архитектурный стиль “готика” изобилует вертикальными линиями, подчёркивающими возвышенность и красоту созданных сооружений. Фасады домов украшались колоннами, лепниной с кельтскими или цветочными орнаментами и гротескными скульптурами мифических героев и существ. Поэтому здания, возведённые в стиле “готика”, отличаются монументальностью, изобилием прямых линий, стремящихся ввысь шпилей и небывалым простором комнат.</w:t>
      </w:r>
      <w:r w:rsidR="0042393F" w:rsidRPr="0042393F">
        <w:rPr>
          <w:rFonts w:ascii="Arial" w:hAnsi="Arial" w:cs="Arial"/>
          <w:color w:val="2D3044"/>
          <w:sz w:val="19"/>
          <w:szCs w:val="19"/>
          <w:shd w:val="clear" w:color="auto" w:fill="FFFFFF"/>
        </w:rPr>
        <w:t xml:space="preserve"> </w:t>
      </w:r>
      <w:r w:rsidR="0042393F" w:rsidRPr="0042393F">
        <w:rPr>
          <w:rFonts w:asciiTheme="minorHAnsi" w:hAnsiTheme="minorHAnsi" w:cs="Arial"/>
          <w:shd w:val="clear" w:color="auto" w:fill="FFFFFF"/>
        </w:rPr>
        <w:t>Эти же каноны касаются и к мебели. Практически все предметы интерьера в готическом стиле производились по церковным мотивам. В период расцвета готики мебельная отрасль уже окончательно сформировалась, и в ней присутствовали практически все современные виды мебели.</w:t>
      </w:r>
      <w:r w:rsidR="0042393F" w:rsidRPr="0042393F">
        <w:rPr>
          <w:rFonts w:ascii="Arial" w:hAnsi="Arial" w:cs="Arial"/>
          <w:color w:val="2D3044"/>
          <w:sz w:val="19"/>
          <w:szCs w:val="19"/>
          <w:shd w:val="clear" w:color="auto" w:fill="FFFFFF"/>
        </w:rPr>
        <w:t xml:space="preserve"> </w:t>
      </w:r>
      <w:r w:rsidR="0042393F" w:rsidRPr="0042393F">
        <w:rPr>
          <w:rFonts w:asciiTheme="minorHAnsi" w:hAnsiTheme="minorHAnsi" w:cs="Arial"/>
          <w:shd w:val="clear" w:color="auto" w:fill="FFFFFF"/>
        </w:rPr>
        <w:t xml:space="preserve">Благодаря этому появилась возможность изготавливать предметы не из тяжелых древесных массивов, а из тонких досок. Это дало возможность производить качественную мебель не только для церквей, но и обычных домов. Для декора применялись филёнки с ленточным плетением или ажурным орнаментом. Каркас изделий украшался и архитектурными элементами – башенками, шпилями. Ещё одной немало важно отличительной чертой готического стиля в интерьере являются стрельчатые окна. Они выделялись значительными размерами и украшались </w:t>
      </w:r>
      <w:r w:rsidR="0042393F" w:rsidRPr="0042393F">
        <w:rPr>
          <w:rFonts w:asciiTheme="minorHAnsi" w:hAnsiTheme="minorHAnsi" w:cs="Arial"/>
          <w:shd w:val="clear" w:color="auto" w:fill="FFFFFF"/>
        </w:rPr>
        <w:lastRenderedPageBreak/>
        <w:t>орнаментами, башенками или витражами</w:t>
      </w:r>
      <w:r w:rsidR="0042393F">
        <w:rPr>
          <w:rFonts w:cs="Arial"/>
          <w:shd w:val="clear" w:color="auto" w:fill="FFFFFF"/>
        </w:rPr>
        <w:t xml:space="preserve">. </w:t>
      </w:r>
      <w:r w:rsidR="0042393F" w:rsidRPr="0042393F">
        <w:rPr>
          <w:rFonts w:asciiTheme="minorHAnsi" w:hAnsiTheme="minorHAnsi" w:cs="Arial"/>
        </w:rPr>
        <w:t>Выделить можно основные конструкционные части: </w:t>
      </w:r>
    </w:p>
    <w:p w:rsidR="0042393F" w:rsidRPr="0042393F" w:rsidRDefault="0042393F" w:rsidP="0042393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proofErr w:type="spellStart"/>
      <w:r w:rsidRPr="0042393F">
        <w:rPr>
          <w:rFonts w:eastAsia="Times New Roman" w:cs="Arial"/>
          <w:sz w:val="24"/>
          <w:szCs w:val="24"/>
          <w:lang w:eastAsia="ru-RU"/>
        </w:rPr>
        <w:t>травей</w:t>
      </w:r>
      <w:proofErr w:type="spellEnd"/>
      <w:r w:rsidRPr="0042393F">
        <w:rPr>
          <w:rFonts w:eastAsia="Times New Roman" w:cs="Arial"/>
          <w:sz w:val="24"/>
          <w:szCs w:val="24"/>
          <w:lang w:eastAsia="ru-RU"/>
        </w:rPr>
        <w:t xml:space="preserve"> - внутренняя секция пространства нефа в готическом соборе; </w:t>
      </w:r>
    </w:p>
    <w:p w:rsidR="0042393F" w:rsidRPr="0042393F" w:rsidRDefault="0042393F" w:rsidP="0042393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42393F">
        <w:rPr>
          <w:rFonts w:eastAsia="Times New Roman" w:cs="Arial"/>
          <w:sz w:val="24"/>
          <w:szCs w:val="24"/>
          <w:lang w:eastAsia="ru-RU"/>
        </w:rPr>
        <w:t>аркбутаны - опорные арки; </w:t>
      </w:r>
    </w:p>
    <w:p w:rsidR="0042393F" w:rsidRPr="0042393F" w:rsidRDefault="0042393F" w:rsidP="0042393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42393F">
        <w:rPr>
          <w:rFonts w:eastAsia="Times New Roman" w:cs="Arial"/>
          <w:sz w:val="24"/>
          <w:szCs w:val="24"/>
          <w:lang w:eastAsia="ru-RU"/>
        </w:rPr>
        <w:t>контрфорсы - столбы для устойчивости снаружи здания; </w:t>
      </w:r>
    </w:p>
    <w:p w:rsidR="00385674" w:rsidRDefault="0042393F" w:rsidP="0038567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42393F">
        <w:rPr>
          <w:rFonts w:eastAsia="Times New Roman" w:cs="Arial"/>
          <w:sz w:val="24"/>
          <w:szCs w:val="24"/>
          <w:lang w:eastAsia="ru-RU"/>
        </w:rPr>
        <w:t>арочные окна с мозаикой.</w:t>
      </w:r>
    </w:p>
    <w:p w:rsidR="00385674" w:rsidRPr="00385674" w:rsidRDefault="00385674" w:rsidP="0038567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ahoma"/>
          <w:color w:val="000000"/>
          <w:sz w:val="24"/>
          <w:szCs w:val="24"/>
          <w:lang w:eastAsia="ru-RU"/>
        </w:rPr>
      </w:pPr>
      <w:r w:rsidRPr="00385674">
        <w:rPr>
          <w:rFonts w:eastAsia="Times New Roman" w:cs="Tahoma"/>
          <w:color w:val="000000"/>
          <w:sz w:val="24"/>
          <w:szCs w:val="24"/>
          <w:lang w:eastAsia="ru-RU"/>
        </w:rPr>
        <w:t>Небывалая высота соборов была обусловлена возможностями каркасного строительства.</w:t>
      </w:r>
    </w:p>
    <w:p w:rsidR="00385674" w:rsidRPr="00385674" w:rsidRDefault="00385674" w:rsidP="0038567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ahoma"/>
          <w:color w:val="000000"/>
          <w:sz w:val="24"/>
          <w:szCs w:val="24"/>
          <w:lang w:eastAsia="ru-RU"/>
        </w:rPr>
      </w:pPr>
      <w:r w:rsidRPr="00385674">
        <w:rPr>
          <w:rFonts w:eastAsia="Times New Roman" w:cs="Tahoma"/>
          <w:color w:val="000000"/>
          <w:sz w:val="24"/>
          <w:szCs w:val="24"/>
          <w:lang w:eastAsia="ru-RU"/>
        </w:rPr>
        <w:t>Стены практически отсутствуют. Их заменяют колонны с арками, составляющие протяженные галереи.</w:t>
      </w:r>
    </w:p>
    <w:p w:rsidR="00385674" w:rsidRPr="00385674" w:rsidRDefault="00385674" w:rsidP="0038567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ahoma"/>
          <w:color w:val="000000"/>
          <w:sz w:val="24"/>
          <w:szCs w:val="24"/>
          <w:lang w:eastAsia="ru-RU"/>
        </w:rPr>
      </w:pPr>
      <w:r w:rsidRPr="00385674">
        <w:rPr>
          <w:rFonts w:eastAsia="Times New Roman" w:cs="Tahoma"/>
          <w:color w:val="000000"/>
          <w:sz w:val="24"/>
          <w:szCs w:val="24"/>
          <w:lang w:eastAsia="ru-RU"/>
        </w:rPr>
        <w:t>Ажурные мотивы спорят по красоте и изысканности с сотнями и тысячами скульптур, размещенных, буквально, везде.</w:t>
      </w:r>
    </w:p>
    <w:p w:rsidR="00385674" w:rsidRPr="00385674" w:rsidRDefault="00385674" w:rsidP="0038567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ahoma"/>
          <w:color w:val="000000"/>
          <w:sz w:val="24"/>
          <w:szCs w:val="24"/>
          <w:lang w:eastAsia="ru-RU"/>
        </w:rPr>
      </w:pPr>
      <w:r w:rsidRPr="00385674">
        <w:rPr>
          <w:rFonts w:eastAsia="Times New Roman" w:cs="Tahoma"/>
          <w:color w:val="000000"/>
          <w:sz w:val="24"/>
          <w:szCs w:val="24"/>
          <w:lang w:eastAsia="ru-RU"/>
        </w:rPr>
        <w:t>Готическая архитектура довольно</w:t>
      </w:r>
      <w:r w:rsidR="003F6799">
        <w:rPr>
          <w:rFonts w:eastAsia="Times New Roman" w:cs="Tahoma"/>
          <w:color w:val="000000"/>
          <w:sz w:val="24"/>
          <w:szCs w:val="24"/>
          <w:lang w:eastAsia="ru-RU"/>
        </w:rPr>
        <w:t xml:space="preserve"> драматична: повсюду скульптуры </w:t>
      </w:r>
      <w:proofErr w:type="spellStart"/>
      <w:r w:rsidRPr="00385674">
        <w:rPr>
          <w:rFonts w:eastAsia="Times New Roman" w:cs="Tahoma"/>
          <w:color w:val="000000"/>
          <w:sz w:val="24"/>
          <w:szCs w:val="24"/>
          <w:lang w:eastAsia="ru-RU"/>
        </w:rPr>
        <w:t>гаргульи</w:t>
      </w:r>
      <w:proofErr w:type="spellEnd"/>
      <w:r w:rsidRPr="00385674">
        <w:rPr>
          <w:rFonts w:eastAsia="Times New Roman" w:cs="Tahoma"/>
          <w:color w:val="000000"/>
          <w:sz w:val="24"/>
          <w:szCs w:val="24"/>
          <w:lang w:eastAsia="ru-RU"/>
        </w:rPr>
        <w:t xml:space="preserve">, украшающие порталы, карнизы, кровлю и даже водосточные трубы. </w:t>
      </w:r>
      <w:proofErr w:type="spellStart"/>
      <w:proofErr w:type="gramStart"/>
      <w:r w:rsidRPr="00385674">
        <w:rPr>
          <w:rFonts w:eastAsia="Times New Roman" w:cs="Tahoma"/>
          <w:color w:val="000000"/>
          <w:sz w:val="24"/>
          <w:szCs w:val="24"/>
          <w:lang w:eastAsia="ru-RU"/>
        </w:rPr>
        <w:t>Гаргульи</w:t>
      </w:r>
      <w:proofErr w:type="spellEnd"/>
      <w:r w:rsidRPr="00385674">
        <w:rPr>
          <w:rFonts w:eastAsia="Times New Roman" w:cs="Tahoma"/>
          <w:color w:val="000000"/>
          <w:sz w:val="24"/>
          <w:szCs w:val="24"/>
          <w:lang w:eastAsia="ru-RU"/>
        </w:rPr>
        <w:t xml:space="preserve">, злобно оскалившиеся с высоты, </w:t>
      </w:r>
      <w:r w:rsidR="003F6799">
        <w:rPr>
          <w:rFonts w:eastAsia="Times New Roman" w:cs="Tahoma"/>
          <w:color w:val="000000"/>
          <w:sz w:val="24"/>
          <w:szCs w:val="24"/>
          <w:lang w:eastAsia="ru-RU"/>
        </w:rPr>
        <w:t xml:space="preserve"> </w:t>
      </w:r>
      <w:r w:rsidRPr="00385674">
        <w:rPr>
          <w:rFonts w:eastAsia="Times New Roman" w:cs="Tahoma"/>
          <w:color w:val="000000"/>
          <w:sz w:val="24"/>
          <w:szCs w:val="24"/>
          <w:lang w:eastAsia="ru-RU"/>
        </w:rPr>
        <w:t>словно созданы для устрашения слабого и беззащитного прихожанина.</w:t>
      </w:r>
      <w:proofErr w:type="gramEnd"/>
    </w:p>
    <w:p w:rsidR="00385674" w:rsidRPr="00385674" w:rsidRDefault="00385674" w:rsidP="00385674">
      <w:pPr>
        <w:shd w:val="clear" w:color="auto" w:fill="FFFFFF"/>
        <w:spacing w:before="100" w:beforeAutospacing="1" w:after="100" w:afterAutospacing="1" w:line="240" w:lineRule="auto"/>
        <w:ind w:left="720"/>
        <w:rPr>
          <w:rFonts w:eastAsia="Times New Roman" w:cs="Arial"/>
          <w:sz w:val="24"/>
          <w:szCs w:val="24"/>
          <w:lang w:eastAsia="ru-RU"/>
        </w:rPr>
      </w:pPr>
    </w:p>
    <w:p w:rsidR="00385674" w:rsidRDefault="00385674" w:rsidP="00385674">
      <w:pPr>
        <w:shd w:val="clear" w:color="auto" w:fill="FFFFFF"/>
        <w:spacing w:before="100" w:beforeAutospacing="1" w:after="100" w:afterAutospacing="1" w:line="240" w:lineRule="auto"/>
        <w:rPr>
          <w:rFonts w:cs="Tahoma"/>
          <w:sz w:val="24"/>
          <w:szCs w:val="24"/>
          <w:shd w:val="clear" w:color="auto" w:fill="F8F8F9"/>
        </w:rPr>
      </w:pPr>
    </w:p>
    <w:p w:rsidR="00385674" w:rsidRDefault="00385674" w:rsidP="00385674">
      <w:pPr>
        <w:pStyle w:val="a8"/>
        <w:rPr>
          <w:rFonts w:asciiTheme="minorHAnsi" w:hAnsiTheme="minorHAnsi" w:cs="Arial"/>
        </w:rPr>
      </w:pPr>
      <w:r w:rsidRPr="00385674">
        <w:rPr>
          <w:rFonts w:asciiTheme="minorHAnsi" w:hAnsiTheme="minorHAnsi" w:cs="Tahoma"/>
          <w:shd w:val="clear" w:color="auto" w:fill="F8F8F9"/>
        </w:rPr>
        <w:t>Готика соединила в себе стекло, камень, и яркие краски настенных росписей и витражей. Экспрессивный стиль покорял сиянием золота, а шпили, взлетающие ввысь, демонстрировали стремление человека к небу, и служили напоминанием о духовной стороне жизни. Эта архитектура символизирует бесконечность, осязаемо выражая все то, мистическое и загадочное, что есть в душе каждого человека</w:t>
      </w:r>
      <w:r>
        <w:rPr>
          <w:rFonts w:cs="Tahoma"/>
          <w:shd w:val="clear" w:color="auto" w:fill="F8F8F9"/>
        </w:rPr>
        <w:t xml:space="preserve">. </w:t>
      </w:r>
      <w:r w:rsidRPr="00385674">
        <w:rPr>
          <w:rFonts w:asciiTheme="minorHAnsi" w:hAnsiTheme="minorHAnsi" w:cs="Tahoma"/>
          <w:color w:val="000000"/>
        </w:rPr>
        <w:t>Огромные размеры и необозримость готических зданий, бесконечность арок, острых шпилей-стрел и скульптурных сооружений, производили сильные впечатления на публику. Впрочем, здания, построенные в готическом стиле, впечатляли не только своих современников. Сохранившиеся в веках образцы готической архитектуры вызывали сильные эмоции у всех поколений.</w:t>
      </w:r>
    </w:p>
    <w:p w:rsidR="00385674" w:rsidRDefault="00385674" w:rsidP="00385674">
      <w:pPr>
        <w:pStyle w:val="a8"/>
        <w:rPr>
          <w:rFonts w:asciiTheme="minorHAnsi" w:hAnsiTheme="minorHAnsi" w:cs="Arial"/>
        </w:rPr>
      </w:pPr>
    </w:p>
    <w:p w:rsidR="00385674" w:rsidRDefault="00385674" w:rsidP="00385674">
      <w:pPr>
        <w:pStyle w:val="a8"/>
        <w:rPr>
          <w:rFonts w:asciiTheme="minorHAnsi" w:hAnsiTheme="minorHAnsi" w:cs="Arial"/>
        </w:rPr>
      </w:pPr>
    </w:p>
    <w:p w:rsidR="00385674" w:rsidRDefault="00385674" w:rsidP="00385674">
      <w:pPr>
        <w:pStyle w:val="a8"/>
        <w:rPr>
          <w:rFonts w:asciiTheme="minorHAnsi" w:hAnsiTheme="minorHAnsi" w:cs="Arial"/>
        </w:rPr>
      </w:pPr>
    </w:p>
    <w:p w:rsidR="00385674" w:rsidRDefault="00385674" w:rsidP="00385674">
      <w:pPr>
        <w:pStyle w:val="a8"/>
        <w:rPr>
          <w:rFonts w:asciiTheme="minorHAnsi" w:hAnsiTheme="minorHAnsi" w:cs="Arial"/>
        </w:rPr>
      </w:pPr>
    </w:p>
    <w:p w:rsidR="00385674" w:rsidRDefault="00385674" w:rsidP="00385674">
      <w:pPr>
        <w:pStyle w:val="a8"/>
        <w:rPr>
          <w:rFonts w:asciiTheme="minorHAnsi" w:hAnsiTheme="minorHAnsi" w:cs="Arial"/>
        </w:rPr>
      </w:pPr>
    </w:p>
    <w:p w:rsidR="00385674" w:rsidRDefault="00385674" w:rsidP="00385674">
      <w:pPr>
        <w:pStyle w:val="a8"/>
        <w:rPr>
          <w:rFonts w:asciiTheme="minorHAnsi" w:hAnsiTheme="minorHAnsi" w:cs="Arial"/>
        </w:rPr>
      </w:pPr>
    </w:p>
    <w:p w:rsidR="00385674" w:rsidRDefault="00385674" w:rsidP="00385674">
      <w:pPr>
        <w:pStyle w:val="a8"/>
        <w:rPr>
          <w:rFonts w:asciiTheme="minorHAnsi" w:hAnsiTheme="minorHAnsi" w:cs="Arial"/>
        </w:rPr>
      </w:pPr>
    </w:p>
    <w:p w:rsidR="00385674" w:rsidRDefault="00385674" w:rsidP="00385674">
      <w:pPr>
        <w:pStyle w:val="a8"/>
        <w:rPr>
          <w:rFonts w:asciiTheme="minorHAnsi" w:hAnsiTheme="minorHAnsi" w:cs="Arial"/>
        </w:rPr>
      </w:pPr>
    </w:p>
    <w:p w:rsidR="00385674" w:rsidRDefault="00385674" w:rsidP="00385674">
      <w:pPr>
        <w:pStyle w:val="1"/>
        <w:jc w:val="center"/>
        <w:rPr>
          <w:sz w:val="40"/>
        </w:rPr>
      </w:pPr>
      <w:r>
        <w:rPr>
          <w:sz w:val="40"/>
        </w:rPr>
        <w:lastRenderedPageBreak/>
        <w:t>Представители готического стиля</w:t>
      </w:r>
    </w:p>
    <w:p w:rsidR="00385674" w:rsidRPr="00385674" w:rsidRDefault="00385674" w:rsidP="00385674"/>
    <w:p w:rsidR="00385674" w:rsidRPr="00385674" w:rsidRDefault="00385674" w:rsidP="00385674">
      <w:pPr>
        <w:pStyle w:val="titlespisok"/>
        <w:shd w:val="clear" w:color="auto" w:fill="FFFFFF"/>
        <w:spacing w:after="0" w:afterAutospacing="0"/>
        <w:jc w:val="both"/>
        <w:rPr>
          <w:rFonts w:asciiTheme="minorHAnsi" w:hAnsiTheme="minorHAnsi" w:cs="Tahoma"/>
          <w:b/>
          <w:bCs/>
        </w:rPr>
      </w:pPr>
      <w:r w:rsidRPr="00385674">
        <w:rPr>
          <w:rFonts w:asciiTheme="minorHAnsi" w:hAnsiTheme="minorHAnsi" w:cs="Tahoma"/>
          <w:b/>
          <w:bCs/>
          <w:color w:val="000000"/>
        </w:rPr>
        <w:t>1. </w:t>
      </w:r>
      <w:r w:rsidRPr="009E1B6C">
        <w:rPr>
          <w:rFonts w:asciiTheme="minorHAnsi" w:eastAsiaTheme="majorEastAsia" w:hAnsiTheme="minorHAnsi" w:cs="Tahoma"/>
          <w:b/>
          <w:bCs/>
        </w:rPr>
        <w:t>Собор Святого Стефана. Вена, Австрия</w:t>
      </w:r>
    </w:p>
    <w:p w:rsidR="00385674" w:rsidRDefault="00385674" w:rsidP="00385674">
      <w:pPr>
        <w:pStyle w:val="a8"/>
        <w:shd w:val="clear" w:color="auto" w:fill="FFFFFF"/>
        <w:jc w:val="both"/>
        <w:rPr>
          <w:rFonts w:ascii="Tahoma" w:hAnsi="Tahoma" w:cs="Tahoma"/>
          <w:color w:val="000000"/>
          <w:sz w:val="21"/>
          <w:szCs w:val="21"/>
        </w:rPr>
      </w:pPr>
      <w:r w:rsidRPr="00385674">
        <w:rPr>
          <w:rFonts w:asciiTheme="minorHAnsi" w:hAnsiTheme="minorHAnsi" w:cs="Tahoma"/>
          <w:color w:val="000000"/>
        </w:rPr>
        <w:t>Собор Святого Стефана (</w:t>
      </w:r>
      <w:proofErr w:type="spellStart"/>
      <w:r w:rsidRPr="00385674">
        <w:rPr>
          <w:rFonts w:asciiTheme="minorHAnsi" w:hAnsiTheme="minorHAnsi" w:cs="Tahoma"/>
          <w:color w:val="000000"/>
        </w:rPr>
        <w:t>St</w:t>
      </w:r>
      <w:proofErr w:type="spellEnd"/>
      <w:r w:rsidRPr="00385674">
        <w:rPr>
          <w:rFonts w:asciiTheme="minorHAnsi" w:hAnsiTheme="minorHAnsi" w:cs="Tahoma"/>
          <w:color w:val="000000"/>
        </w:rPr>
        <w:t xml:space="preserve"> </w:t>
      </w:r>
      <w:proofErr w:type="spellStart"/>
      <w:r w:rsidRPr="00385674">
        <w:rPr>
          <w:rFonts w:asciiTheme="minorHAnsi" w:hAnsiTheme="minorHAnsi" w:cs="Tahoma"/>
          <w:color w:val="000000"/>
        </w:rPr>
        <w:t>Stephen’s</w:t>
      </w:r>
      <w:proofErr w:type="spellEnd"/>
      <w:r w:rsidRPr="00385674">
        <w:rPr>
          <w:rFonts w:asciiTheme="minorHAnsi" w:hAnsiTheme="minorHAnsi" w:cs="Tahoma"/>
          <w:color w:val="000000"/>
        </w:rPr>
        <w:t xml:space="preserve"> </w:t>
      </w:r>
      <w:proofErr w:type="spellStart"/>
      <w:r w:rsidRPr="00385674">
        <w:rPr>
          <w:rFonts w:asciiTheme="minorHAnsi" w:hAnsiTheme="minorHAnsi" w:cs="Tahoma"/>
          <w:color w:val="000000"/>
        </w:rPr>
        <w:t>Cathedral</w:t>
      </w:r>
      <w:proofErr w:type="spellEnd"/>
      <w:r w:rsidRPr="00385674">
        <w:rPr>
          <w:rFonts w:asciiTheme="minorHAnsi" w:hAnsiTheme="minorHAnsi" w:cs="Tahoma"/>
          <w:color w:val="000000"/>
        </w:rPr>
        <w:t>), расположенный в самом сердце Вены, пережил много войн и в настоящее время является символом свободы города. Готический собор стоит на руинах двух предыдущих церквей. Его строительство было в значительной степени инициировано в 14 веке герцогом </w:t>
      </w:r>
      <w:hyperlink r:id="rId8" w:history="1">
        <w:r w:rsidRPr="00385674">
          <w:rPr>
            <w:rStyle w:val="a9"/>
            <w:rFonts w:asciiTheme="minorHAnsi" w:eastAsiaTheme="majorEastAsia" w:hAnsiTheme="minorHAnsi" w:cs="Tahoma"/>
          </w:rPr>
          <w:t>Австрии</w:t>
        </w:r>
      </w:hyperlink>
      <w:r w:rsidRPr="00385674">
        <w:rPr>
          <w:rFonts w:asciiTheme="minorHAnsi" w:hAnsiTheme="minorHAnsi" w:cs="Tahoma"/>
          <w:color w:val="000000"/>
        </w:rPr>
        <w:t> Рудольфом IV.  А самая узнаваемая характеристика собора – черепичная крыша с изображением национального герба и герба города Вены, была добавлена только в 1952 году</w:t>
      </w:r>
      <w:r>
        <w:rPr>
          <w:rFonts w:ascii="Tahoma" w:hAnsi="Tahoma" w:cs="Tahoma"/>
          <w:color w:val="000000"/>
          <w:sz w:val="21"/>
          <w:szCs w:val="21"/>
        </w:rPr>
        <w:t>.</w:t>
      </w:r>
    </w:p>
    <w:p w:rsidR="00385674" w:rsidRPr="009E1B6C" w:rsidRDefault="00385674" w:rsidP="00385674">
      <w:pPr>
        <w:pStyle w:val="titlespisok"/>
        <w:shd w:val="clear" w:color="auto" w:fill="FFFFFF"/>
        <w:spacing w:after="0" w:afterAutospacing="0"/>
        <w:jc w:val="both"/>
        <w:rPr>
          <w:rFonts w:asciiTheme="minorHAnsi" w:hAnsiTheme="minorHAnsi" w:cs="Tahoma"/>
          <w:b/>
          <w:bCs/>
          <w:color w:val="000000"/>
        </w:rPr>
      </w:pPr>
      <w:r w:rsidRPr="009E1B6C">
        <w:rPr>
          <w:rFonts w:asciiTheme="minorHAnsi" w:hAnsiTheme="minorHAnsi" w:cs="Tahoma"/>
          <w:b/>
          <w:bCs/>
          <w:color w:val="000000"/>
        </w:rPr>
        <w:t xml:space="preserve">2. </w:t>
      </w:r>
      <w:proofErr w:type="spellStart"/>
      <w:r w:rsidRPr="009E1B6C">
        <w:rPr>
          <w:rFonts w:asciiTheme="minorHAnsi" w:hAnsiTheme="minorHAnsi" w:cs="Tahoma"/>
          <w:b/>
          <w:bCs/>
          <w:color w:val="000000"/>
        </w:rPr>
        <w:t>Бургосский</w:t>
      </w:r>
      <w:proofErr w:type="spellEnd"/>
      <w:r w:rsidRPr="009E1B6C">
        <w:rPr>
          <w:rFonts w:asciiTheme="minorHAnsi" w:hAnsiTheme="minorHAnsi" w:cs="Tahoma"/>
          <w:b/>
          <w:bCs/>
          <w:color w:val="000000"/>
        </w:rPr>
        <w:t xml:space="preserve"> собор. Бургос, Испания</w:t>
      </w:r>
    </w:p>
    <w:p w:rsidR="00385674" w:rsidRDefault="00385674" w:rsidP="00385674">
      <w:pPr>
        <w:pStyle w:val="a8"/>
        <w:shd w:val="clear" w:color="auto" w:fill="FFFFFF"/>
        <w:jc w:val="both"/>
        <w:rPr>
          <w:rFonts w:asciiTheme="minorHAnsi" w:hAnsiTheme="minorHAnsi" w:cs="Tahoma"/>
          <w:color w:val="000000"/>
        </w:rPr>
      </w:pPr>
      <w:r w:rsidRPr="009E1B6C">
        <w:rPr>
          <w:rFonts w:asciiTheme="minorHAnsi" w:hAnsiTheme="minorHAnsi" w:cs="Tahoma"/>
          <w:color w:val="000000"/>
        </w:rPr>
        <w:t>Кафедральный собор Бургоса (</w:t>
      </w:r>
      <w:proofErr w:type="spellStart"/>
      <w:r w:rsidRPr="009E1B6C">
        <w:rPr>
          <w:rFonts w:asciiTheme="minorHAnsi" w:hAnsiTheme="minorHAnsi" w:cs="Tahoma"/>
          <w:color w:val="000000"/>
        </w:rPr>
        <w:t>Burgos</w:t>
      </w:r>
      <w:proofErr w:type="spellEnd"/>
      <w:r w:rsidRPr="009E1B6C">
        <w:rPr>
          <w:rFonts w:asciiTheme="minorHAnsi" w:hAnsiTheme="minorHAnsi" w:cs="Tahoma"/>
          <w:color w:val="000000"/>
        </w:rPr>
        <w:t xml:space="preserve"> </w:t>
      </w:r>
      <w:proofErr w:type="spellStart"/>
      <w:r w:rsidRPr="009E1B6C">
        <w:rPr>
          <w:rFonts w:asciiTheme="minorHAnsi" w:hAnsiTheme="minorHAnsi" w:cs="Tahoma"/>
          <w:color w:val="000000"/>
        </w:rPr>
        <w:t>Cathedral</w:t>
      </w:r>
      <w:proofErr w:type="spellEnd"/>
      <w:r w:rsidRPr="009E1B6C">
        <w:rPr>
          <w:rFonts w:asciiTheme="minorHAnsi" w:hAnsiTheme="minorHAnsi" w:cs="Tahoma"/>
          <w:color w:val="000000"/>
        </w:rPr>
        <w:t>) – средневековый собор в одноименном городе, посвященный Деве Марии. Он славится своими огромными размерами и уникальной готической архитектурой. Строительство собора началось в 1221 году, и после длительного почти двухвекового перерыва  было завершено в 1567 году. В 1919 году собор стал местом захоронения национального героя </w:t>
      </w:r>
      <w:r w:rsidRPr="009E1B6C">
        <w:rPr>
          <w:rFonts w:asciiTheme="minorHAnsi" w:eastAsiaTheme="majorEastAsia" w:hAnsiTheme="minorHAnsi" w:cs="Tahoma"/>
          <w:color w:val="000000"/>
        </w:rPr>
        <w:t>Испании</w:t>
      </w:r>
      <w:r w:rsidRPr="009E1B6C">
        <w:rPr>
          <w:rFonts w:asciiTheme="minorHAnsi" w:hAnsiTheme="minorHAnsi" w:cs="Tahoma"/>
          <w:color w:val="000000"/>
        </w:rPr>
        <w:t> </w:t>
      </w:r>
      <w:proofErr w:type="spellStart"/>
      <w:r w:rsidRPr="009E1B6C">
        <w:rPr>
          <w:rFonts w:asciiTheme="minorHAnsi" w:hAnsiTheme="minorHAnsi" w:cs="Tahoma"/>
          <w:color w:val="000000"/>
        </w:rPr>
        <w:t>Родриго</w:t>
      </w:r>
      <w:proofErr w:type="spellEnd"/>
      <w:r w:rsidRPr="009E1B6C">
        <w:rPr>
          <w:rFonts w:asciiTheme="minorHAnsi" w:hAnsiTheme="minorHAnsi" w:cs="Tahoma"/>
          <w:color w:val="000000"/>
        </w:rPr>
        <w:t xml:space="preserve"> </w:t>
      </w:r>
      <w:proofErr w:type="spellStart"/>
      <w:r w:rsidRPr="009E1B6C">
        <w:rPr>
          <w:rFonts w:asciiTheme="minorHAnsi" w:hAnsiTheme="minorHAnsi" w:cs="Tahoma"/>
          <w:color w:val="000000"/>
        </w:rPr>
        <w:t>Диас</w:t>
      </w:r>
      <w:proofErr w:type="spellEnd"/>
      <w:r w:rsidRPr="009E1B6C">
        <w:rPr>
          <w:rFonts w:asciiTheme="minorHAnsi" w:hAnsiTheme="minorHAnsi" w:cs="Tahoma"/>
          <w:color w:val="000000"/>
        </w:rPr>
        <w:t xml:space="preserve"> де </w:t>
      </w:r>
      <w:proofErr w:type="spellStart"/>
      <w:r w:rsidRPr="009E1B6C">
        <w:rPr>
          <w:rFonts w:asciiTheme="minorHAnsi" w:hAnsiTheme="minorHAnsi" w:cs="Tahoma"/>
          <w:color w:val="000000"/>
        </w:rPr>
        <w:t>Вивара</w:t>
      </w:r>
      <w:proofErr w:type="spellEnd"/>
      <w:r w:rsidRPr="009E1B6C">
        <w:rPr>
          <w:rFonts w:asciiTheme="minorHAnsi" w:hAnsiTheme="minorHAnsi" w:cs="Tahoma"/>
          <w:color w:val="000000"/>
        </w:rPr>
        <w:t xml:space="preserve"> (Эль Сид Кампеадор) и его супруги </w:t>
      </w:r>
      <w:proofErr w:type="spellStart"/>
      <w:r w:rsidRPr="009E1B6C">
        <w:rPr>
          <w:rFonts w:asciiTheme="minorHAnsi" w:hAnsiTheme="minorHAnsi" w:cs="Tahoma"/>
          <w:color w:val="000000"/>
        </w:rPr>
        <w:t>Химены</w:t>
      </w:r>
      <w:proofErr w:type="spellEnd"/>
      <w:r w:rsidRPr="009E1B6C">
        <w:rPr>
          <w:rFonts w:asciiTheme="minorHAnsi" w:hAnsiTheme="minorHAnsi" w:cs="Tahoma"/>
          <w:color w:val="000000"/>
        </w:rPr>
        <w:t xml:space="preserve"> </w:t>
      </w:r>
      <w:proofErr w:type="spellStart"/>
      <w:r w:rsidRPr="009E1B6C">
        <w:rPr>
          <w:rFonts w:asciiTheme="minorHAnsi" w:hAnsiTheme="minorHAnsi" w:cs="Tahoma"/>
          <w:color w:val="000000"/>
        </w:rPr>
        <w:t>Диас</w:t>
      </w:r>
      <w:proofErr w:type="spellEnd"/>
      <w:r w:rsidRPr="009E1B6C">
        <w:rPr>
          <w:rFonts w:asciiTheme="minorHAnsi" w:hAnsiTheme="minorHAnsi" w:cs="Tahoma"/>
          <w:color w:val="000000"/>
        </w:rPr>
        <w:t>.</w:t>
      </w:r>
    </w:p>
    <w:p w:rsidR="009E1B6C" w:rsidRPr="009E1B6C" w:rsidRDefault="009E1B6C" w:rsidP="009E1B6C">
      <w:pPr>
        <w:pStyle w:val="titlespisok"/>
        <w:shd w:val="clear" w:color="auto" w:fill="FFFFFF"/>
        <w:spacing w:after="0" w:afterAutospacing="0"/>
        <w:jc w:val="both"/>
        <w:rPr>
          <w:rFonts w:asciiTheme="minorHAnsi" w:hAnsiTheme="minorHAnsi" w:cs="Tahoma"/>
          <w:b/>
          <w:bCs/>
          <w:color w:val="000000"/>
        </w:rPr>
      </w:pPr>
      <w:r w:rsidRPr="009E1B6C">
        <w:rPr>
          <w:rFonts w:asciiTheme="minorHAnsi" w:hAnsiTheme="minorHAnsi" w:cs="Tahoma"/>
          <w:b/>
          <w:bCs/>
          <w:color w:val="000000"/>
        </w:rPr>
        <w:t xml:space="preserve">3. </w:t>
      </w:r>
      <w:proofErr w:type="spellStart"/>
      <w:r w:rsidRPr="009E1B6C">
        <w:rPr>
          <w:rFonts w:asciiTheme="minorHAnsi" w:hAnsiTheme="minorHAnsi" w:cs="Tahoma"/>
          <w:b/>
          <w:bCs/>
          <w:color w:val="000000"/>
        </w:rPr>
        <w:t>Реймсский</w:t>
      </w:r>
      <w:proofErr w:type="spellEnd"/>
      <w:r w:rsidRPr="009E1B6C">
        <w:rPr>
          <w:rFonts w:asciiTheme="minorHAnsi" w:hAnsiTheme="minorHAnsi" w:cs="Tahoma"/>
          <w:b/>
          <w:bCs/>
          <w:color w:val="000000"/>
        </w:rPr>
        <w:t xml:space="preserve"> собор. Реймс, Франция</w:t>
      </w:r>
    </w:p>
    <w:p w:rsidR="009E1B6C" w:rsidRDefault="009E1B6C" w:rsidP="009E1B6C">
      <w:pPr>
        <w:pStyle w:val="a8"/>
        <w:shd w:val="clear" w:color="auto" w:fill="FFFFFF"/>
        <w:jc w:val="both"/>
        <w:rPr>
          <w:rFonts w:ascii="Tahoma" w:hAnsi="Tahoma" w:cs="Tahoma"/>
          <w:color w:val="000000"/>
          <w:sz w:val="21"/>
          <w:szCs w:val="21"/>
        </w:rPr>
      </w:pPr>
      <w:proofErr w:type="spellStart"/>
      <w:r w:rsidRPr="009E1B6C">
        <w:rPr>
          <w:rFonts w:asciiTheme="minorHAnsi" w:hAnsiTheme="minorHAnsi" w:cs="Tahoma"/>
          <w:color w:val="000000"/>
        </w:rPr>
        <w:t>Реймсский</w:t>
      </w:r>
      <w:proofErr w:type="spellEnd"/>
      <w:r w:rsidRPr="009E1B6C">
        <w:rPr>
          <w:rFonts w:asciiTheme="minorHAnsi" w:hAnsiTheme="minorHAnsi" w:cs="Tahoma"/>
          <w:color w:val="000000"/>
        </w:rPr>
        <w:t xml:space="preserve"> собор (</w:t>
      </w:r>
      <w:proofErr w:type="spellStart"/>
      <w:r w:rsidRPr="009E1B6C">
        <w:rPr>
          <w:rFonts w:asciiTheme="minorHAnsi" w:hAnsiTheme="minorHAnsi" w:cs="Tahoma"/>
          <w:color w:val="000000"/>
        </w:rPr>
        <w:t>Reims</w:t>
      </w:r>
      <w:proofErr w:type="spellEnd"/>
      <w:r w:rsidRPr="009E1B6C">
        <w:rPr>
          <w:rFonts w:asciiTheme="minorHAnsi" w:hAnsiTheme="minorHAnsi" w:cs="Tahoma"/>
          <w:color w:val="000000"/>
        </w:rPr>
        <w:t xml:space="preserve"> </w:t>
      </w:r>
      <w:proofErr w:type="spellStart"/>
      <w:r w:rsidRPr="009E1B6C">
        <w:rPr>
          <w:rFonts w:asciiTheme="minorHAnsi" w:hAnsiTheme="minorHAnsi" w:cs="Tahoma"/>
          <w:color w:val="000000"/>
        </w:rPr>
        <w:t>Cathedral</w:t>
      </w:r>
      <w:proofErr w:type="spellEnd"/>
      <w:r w:rsidRPr="009E1B6C">
        <w:rPr>
          <w:rFonts w:asciiTheme="minorHAnsi" w:hAnsiTheme="minorHAnsi" w:cs="Tahoma"/>
          <w:color w:val="000000"/>
        </w:rPr>
        <w:t xml:space="preserve">) является местом, в котором были официально коронованы многочисленные французские монархи. Он построен на месте базилики, где когда-то (примерно 496 год) Святым </w:t>
      </w:r>
      <w:proofErr w:type="spellStart"/>
      <w:r w:rsidRPr="009E1B6C">
        <w:rPr>
          <w:rFonts w:asciiTheme="minorHAnsi" w:hAnsiTheme="minorHAnsi" w:cs="Tahoma"/>
          <w:color w:val="000000"/>
        </w:rPr>
        <w:t>Реми</w:t>
      </w:r>
      <w:proofErr w:type="spellEnd"/>
      <w:r w:rsidRPr="009E1B6C">
        <w:rPr>
          <w:rFonts w:asciiTheme="minorHAnsi" w:hAnsiTheme="minorHAnsi" w:cs="Tahoma"/>
          <w:color w:val="000000"/>
        </w:rPr>
        <w:t xml:space="preserve"> был крещен </w:t>
      </w:r>
      <w:proofErr w:type="spellStart"/>
      <w:r w:rsidRPr="009E1B6C">
        <w:rPr>
          <w:rFonts w:asciiTheme="minorHAnsi" w:hAnsiTheme="minorHAnsi" w:cs="Tahoma"/>
          <w:color w:val="000000"/>
        </w:rPr>
        <w:t>Хлодвиг</w:t>
      </w:r>
      <w:proofErr w:type="spellEnd"/>
      <w:r w:rsidRPr="009E1B6C">
        <w:rPr>
          <w:rFonts w:asciiTheme="minorHAnsi" w:hAnsiTheme="minorHAnsi" w:cs="Tahoma"/>
          <w:color w:val="000000"/>
        </w:rPr>
        <w:t xml:space="preserve"> I – один из крупнейших политиков своего времени. Строительство собора было завершено к концу 13 века</w:t>
      </w:r>
      <w:r>
        <w:rPr>
          <w:rFonts w:ascii="Tahoma" w:hAnsi="Tahoma" w:cs="Tahoma"/>
          <w:color w:val="000000"/>
          <w:sz w:val="21"/>
          <w:szCs w:val="21"/>
        </w:rPr>
        <w:t>.</w:t>
      </w:r>
    </w:p>
    <w:p w:rsidR="009E1B6C" w:rsidRPr="009E1B6C" w:rsidRDefault="009E1B6C" w:rsidP="009E1B6C">
      <w:pPr>
        <w:pStyle w:val="titlespisok"/>
        <w:shd w:val="clear" w:color="auto" w:fill="FFFFFF"/>
        <w:spacing w:after="0" w:afterAutospacing="0"/>
        <w:jc w:val="both"/>
        <w:rPr>
          <w:rFonts w:asciiTheme="minorHAnsi" w:hAnsiTheme="minorHAnsi" w:cs="Tahoma"/>
          <w:b/>
          <w:bCs/>
        </w:rPr>
      </w:pPr>
      <w:r w:rsidRPr="009E1B6C">
        <w:rPr>
          <w:rFonts w:asciiTheme="minorHAnsi" w:hAnsiTheme="minorHAnsi" w:cs="Tahoma"/>
          <w:b/>
          <w:bCs/>
        </w:rPr>
        <w:t>4. </w:t>
      </w:r>
      <w:r w:rsidRPr="009E1B6C">
        <w:rPr>
          <w:rFonts w:asciiTheme="minorHAnsi" w:eastAsiaTheme="majorEastAsia" w:hAnsiTheme="minorHAnsi" w:cs="Tahoma"/>
          <w:b/>
          <w:bCs/>
        </w:rPr>
        <w:t>Миланский собор. Милан, Италия</w:t>
      </w:r>
    </w:p>
    <w:p w:rsidR="009E1B6C" w:rsidRDefault="009E1B6C" w:rsidP="009E1B6C">
      <w:pPr>
        <w:pStyle w:val="a8"/>
        <w:shd w:val="clear" w:color="auto" w:fill="FFFFFF"/>
        <w:jc w:val="both"/>
        <w:rPr>
          <w:rFonts w:asciiTheme="minorHAnsi" w:hAnsiTheme="minorHAnsi" w:cs="Tahoma"/>
        </w:rPr>
      </w:pPr>
      <w:r w:rsidRPr="009E1B6C">
        <w:rPr>
          <w:rFonts w:asciiTheme="minorHAnsi" w:hAnsiTheme="minorHAnsi" w:cs="Tahoma"/>
        </w:rPr>
        <w:t xml:space="preserve">Исключительно большой и сложный готический собор на главной площади Милана является одним из самых известных зданий в Европе. Это один из самых больших готических соборов в мире. Строительство началось в 1386 году под покровительством архиепископа Антонио да </w:t>
      </w:r>
      <w:proofErr w:type="spellStart"/>
      <w:r w:rsidRPr="009E1B6C">
        <w:rPr>
          <w:rFonts w:asciiTheme="minorHAnsi" w:hAnsiTheme="minorHAnsi" w:cs="Tahoma"/>
        </w:rPr>
        <w:t>Салуццо</w:t>
      </w:r>
      <w:proofErr w:type="spellEnd"/>
      <w:r w:rsidRPr="009E1B6C">
        <w:rPr>
          <w:rFonts w:asciiTheme="minorHAnsi" w:hAnsiTheme="minorHAnsi" w:cs="Tahoma"/>
        </w:rPr>
        <w:t xml:space="preserve"> (</w:t>
      </w:r>
      <w:proofErr w:type="spellStart"/>
      <w:r w:rsidRPr="009E1B6C">
        <w:rPr>
          <w:rFonts w:asciiTheme="minorHAnsi" w:hAnsiTheme="minorHAnsi" w:cs="Tahoma"/>
        </w:rPr>
        <w:t>Antonio</w:t>
      </w:r>
      <w:proofErr w:type="spellEnd"/>
      <w:r w:rsidRPr="009E1B6C">
        <w:rPr>
          <w:rFonts w:asciiTheme="minorHAnsi" w:hAnsiTheme="minorHAnsi" w:cs="Tahoma"/>
        </w:rPr>
        <w:t xml:space="preserve"> </w:t>
      </w:r>
      <w:proofErr w:type="spellStart"/>
      <w:r w:rsidRPr="009E1B6C">
        <w:rPr>
          <w:rFonts w:asciiTheme="minorHAnsi" w:hAnsiTheme="minorHAnsi" w:cs="Tahoma"/>
        </w:rPr>
        <w:t>da</w:t>
      </w:r>
      <w:proofErr w:type="spellEnd"/>
      <w:r w:rsidRPr="009E1B6C">
        <w:rPr>
          <w:rFonts w:asciiTheme="minorHAnsi" w:hAnsiTheme="minorHAnsi" w:cs="Tahoma"/>
        </w:rPr>
        <w:t xml:space="preserve"> </w:t>
      </w:r>
      <w:proofErr w:type="spellStart"/>
      <w:r w:rsidRPr="009E1B6C">
        <w:rPr>
          <w:rFonts w:asciiTheme="minorHAnsi" w:hAnsiTheme="minorHAnsi" w:cs="Tahoma"/>
        </w:rPr>
        <w:t>Saluzzo</w:t>
      </w:r>
      <w:proofErr w:type="spellEnd"/>
      <w:r w:rsidRPr="009E1B6C">
        <w:rPr>
          <w:rFonts w:asciiTheme="minorHAnsi" w:hAnsiTheme="minorHAnsi" w:cs="Tahoma"/>
        </w:rPr>
        <w:t>) в позднеготическом стиле более типичном для </w:t>
      </w:r>
      <w:r w:rsidRPr="009E1B6C">
        <w:rPr>
          <w:rFonts w:asciiTheme="minorHAnsi" w:eastAsiaTheme="majorEastAsia" w:hAnsiTheme="minorHAnsi" w:cs="Tahoma"/>
        </w:rPr>
        <w:t>Франции</w:t>
      </w:r>
      <w:r w:rsidRPr="009E1B6C">
        <w:rPr>
          <w:rFonts w:asciiTheme="minorHAnsi" w:hAnsiTheme="minorHAnsi" w:cs="Tahoma"/>
        </w:rPr>
        <w:t>, нежели </w:t>
      </w:r>
      <w:r w:rsidRPr="009E1B6C">
        <w:rPr>
          <w:rFonts w:asciiTheme="minorHAnsi" w:eastAsiaTheme="majorEastAsia" w:hAnsiTheme="minorHAnsi" w:cs="Tahoma"/>
        </w:rPr>
        <w:t>Италии</w:t>
      </w:r>
      <w:r w:rsidRPr="009E1B6C">
        <w:rPr>
          <w:rFonts w:asciiTheme="minorHAnsi" w:hAnsiTheme="minorHAnsi" w:cs="Tahoma"/>
        </w:rPr>
        <w:t>. Прошло пять веков, прежде чем строительство было завершено.</w:t>
      </w:r>
    </w:p>
    <w:p w:rsidR="009E1B6C" w:rsidRPr="009E1B6C" w:rsidRDefault="009E1B6C" w:rsidP="009E1B6C">
      <w:pPr>
        <w:pStyle w:val="titlespisok"/>
        <w:shd w:val="clear" w:color="auto" w:fill="FFFFFF"/>
        <w:spacing w:after="0" w:afterAutospacing="0"/>
        <w:jc w:val="both"/>
        <w:rPr>
          <w:rFonts w:asciiTheme="minorHAnsi" w:hAnsiTheme="minorHAnsi" w:cs="Tahoma"/>
          <w:b/>
          <w:bCs/>
        </w:rPr>
      </w:pPr>
      <w:r w:rsidRPr="009E1B6C">
        <w:rPr>
          <w:rFonts w:asciiTheme="minorHAnsi" w:hAnsiTheme="minorHAnsi" w:cs="Tahoma"/>
          <w:b/>
          <w:bCs/>
        </w:rPr>
        <w:t>5. Севильский кафедральный собор. Севилья, Испания</w:t>
      </w:r>
    </w:p>
    <w:p w:rsidR="009E1B6C" w:rsidRDefault="009E1B6C" w:rsidP="009E1B6C">
      <w:pPr>
        <w:pStyle w:val="a8"/>
        <w:shd w:val="clear" w:color="auto" w:fill="FFFFFF"/>
        <w:jc w:val="both"/>
        <w:rPr>
          <w:rFonts w:asciiTheme="minorHAnsi" w:hAnsiTheme="minorHAnsi" w:cs="Tahoma"/>
        </w:rPr>
      </w:pPr>
      <w:r w:rsidRPr="009E1B6C">
        <w:rPr>
          <w:rFonts w:asciiTheme="minorHAnsi" w:hAnsiTheme="minorHAnsi" w:cs="Tahoma"/>
        </w:rPr>
        <w:t xml:space="preserve">Расположенный на месте величественной мечети </w:t>
      </w:r>
      <w:proofErr w:type="spellStart"/>
      <w:r w:rsidRPr="009E1B6C">
        <w:rPr>
          <w:rFonts w:asciiTheme="minorHAnsi" w:hAnsiTheme="minorHAnsi" w:cs="Tahoma"/>
        </w:rPr>
        <w:t>Альмохады</w:t>
      </w:r>
      <w:proofErr w:type="spellEnd"/>
      <w:r w:rsidRPr="009E1B6C">
        <w:rPr>
          <w:rFonts w:asciiTheme="minorHAnsi" w:hAnsiTheme="minorHAnsi" w:cs="Tahoma"/>
        </w:rPr>
        <w:t xml:space="preserve">, средневековый собор был построен, чтобы продемонстрировать силу и богатство Севильи после длительного процесса Реконкисты. На момент завершения строительства в 16 веке, он вытеснил Собор Святой Софии, как самый большой в мире. Строители использовали некоторые колонны и элементы бывшей мечети. Наиболее известна </w:t>
      </w:r>
      <w:proofErr w:type="spellStart"/>
      <w:r w:rsidRPr="009E1B6C">
        <w:rPr>
          <w:rFonts w:asciiTheme="minorHAnsi" w:hAnsiTheme="minorHAnsi" w:cs="Tahoma"/>
        </w:rPr>
        <w:t>Хиральда</w:t>
      </w:r>
      <w:proofErr w:type="spellEnd"/>
      <w:r w:rsidRPr="009E1B6C">
        <w:rPr>
          <w:rFonts w:asciiTheme="minorHAnsi" w:hAnsiTheme="minorHAnsi" w:cs="Tahoma"/>
        </w:rPr>
        <w:t xml:space="preserve"> – башня с богатыми узорами и орнаментами, бывшая ранее минаретом, и преобразованная в колокольню.</w:t>
      </w:r>
    </w:p>
    <w:p w:rsidR="009E1B6C" w:rsidRDefault="009E1B6C" w:rsidP="009E1B6C">
      <w:pPr>
        <w:pStyle w:val="a8"/>
        <w:shd w:val="clear" w:color="auto" w:fill="FFFFFF"/>
        <w:jc w:val="both"/>
        <w:rPr>
          <w:rFonts w:asciiTheme="minorHAnsi" w:hAnsiTheme="minorHAnsi" w:cs="Tahoma"/>
        </w:rPr>
      </w:pPr>
    </w:p>
    <w:p w:rsidR="009E1B6C" w:rsidRDefault="009E1B6C" w:rsidP="009E1B6C">
      <w:pPr>
        <w:pStyle w:val="a8"/>
        <w:shd w:val="clear" w:color="auto" w:fill="FFFFFF"/>
        <w:jc w:val="both"/>
        <w:rPr>
          <w:rFonts w:asciiTheme="minorHAnsi" w:hAnsiTheme="minorHAnsi" w:cs="Tahoma"/>
        </w:rPr>
      </w:pPr>
    </w:p>
    <w:p w:rsidR="009E1B6C" w:rsidRPr="009E1B6C" w:rsidRDefault="009E1B6C" w:rsidP="009E1B6C">
      <w:pPr>
        <w:pStyle w:val="titlespisok"/>
        <w:shd w:val="clear" w:color="auto" w:fill="FFFFFF"/>
        <w:spacing w:after="0" w:afterAutospacing="0"/>
        <w:jc w:val="both"/>
        <w:rPr>
          <w:rFonts w:asciiTheme="minorHAnsi" w:hAnsiTheme="minorHAnsi" w:cs="Tahoma"/>
          <w:b/>
          <w:bCs/>
        </w:rPr>
      </w:pPr>
      <w:r w:rsidRPr="009E1B6C">
        <w:rPr>
          <w:rFonts w:asciiTheme="minorHAnsi" w:hAnsiTheme="minorHAnsi" w:cs="Tahoma"/>
          <w:b/>
          <w:bCs/>
        </w:rPr>
        <w:lastRenderedPageBreak/>
        <w:t>6. Йоркский собор. Йорк, Англия</w:t>
      </w:r>
    </w:p>
    <w:p w:rsidR="009E1B6C" w:rsidRPr="009E1B6C" w:rsidRDefault="009E1B6C" w:rsidP="009E1B6C">
      <w:pPr>
        <w:pStyle w:val="a8"/>
        <w:shd w:val="clear" w:color="auto" w:fill="FFFFFF"/>
        <w:jc w:val="both"/>
        <w:rPr>
          <w:rFonts w:asciiTheme="minorHAnsi" w:hAnsiTheme="minorHAnsi" w:cs="Tahoma"/>
        </w:rPr>
      </w:pPr>
      <w:r w:rsidRPr="009E1B6C">
        <w:rPr>
          <w:rFonts w:asciiTheme="minorHAnsi" w:hAnsiTheme="minorHAnsi" w:cs="Tahoma"/>
        </w:rPr>
        <w:t>Один из двух самых больших готических соборов в Северной Европе (наряду с </w:t>
      </w:r>
      <w:r w:rsidRPr="009E1B6C">
        <w:rPr>
          <w:rFonts w:asciiTheme="minorHAnsi" w:eastAsiaTheme="majorEastAsia" w:hAnsiTheme="minorHAnsi" w:cs="Tahoma"/>
        </w:rPr>
        <w:t>Кельнским собором</w:t>
      </w:r>
      <w:r w:rsidRPr="009E1B6C">
        <w:rPr>
          <w:rFonts w:asciiTheme="minorHAnsi" w:hAnsiTheme="minorHAnsi" w:cs="Tahoma"/>
        </w:rPr>
        <w:t> в Германии). Йоркский собор возвышается над горизонтом в одноименном старинном городе и включает в себя все этапы готического архитектурного развития в </w:t>
      </w:r>
      <w:r w:rsidRPr="009E1B6C">
        <w:rPr>
          <w:rFonts w:asciiTheme="minorHAnsi" w:eastAsiaTheme="majorEastAsia" w:hAnsiTheme="minorHAnsi" w:cs="Tahoma"/>
        </w:rPr>
        <w:t>Англии</w:t>
      </w:r>
      <w:r w:rsidRPr="009E1B6C">
        <w:rPr>
          <w:rFonts w:asciiTheme="minorHAnsi" w:hAnsiTheme="minorHAnsi" w:cs="Tahoma"/>
        </w:rPr>
        <w:t>. Строительство существующего здания было начато примерно в 1230 и завершено в 1472 году. Собор славится крупнейшими средневековыми оконными витражами.</w:t>
      </w:r>
    </w:p>
    <w:p w:rsidR="009E1B6C" w:rsidRPr="009E1B6C" w:rsidRDefault="009E1B6C" w:rsidP="009E1B6C">
      <w:pPr>
        <w:pStyle w:val="titlespisok"/>
        <w:shd w:val="clear" w:color="auto" w:fill="FFFFFF"/>
        <w:spacing w:after="0" w:afterAutospacing="0"/>
        <w:jc w:val="both"/>
        <w:rPr>
          <w:rFonts w:asciiTheme="minorHAnsi" w:hAnsiTheme="minorHAnsi" w:cs="Tahoma"/>
          <w:b/>
          <w:bCs/>
        </w:rPr>
      </w:pPr>
      <w:r w:rsidRPr="009E1B6C">
        <w:rPr>
          <w:rFonts w:asciiTheme="minorHAnsi" w:hAnsiTheme="minorHAnsi" w:cs="Tahoma"/>
          <w:b/>
          <w:bCs/>
        </w:rPr>
        <w:t>7. </w:t>
      </w:r>
      <w:r w:rsidRPr="009E1B6C">
        <w:rPr>
          <w:rFonts w:asciiTheme="minorHAnsi" w:eastAsiaTheme="majorEastAsia" w:hAnsiTheme="minorHAnsi" w:cs="Tahoma"/>
          <w:b/>
          <w:bCs/>
        </w:rPr>
        <w:t>Собор Парижской Богоматери. Париж, Франция</w:t>
      </w:r>
    </w:p>
    <w:p w:rsidR="009E1B6C" w:rsidRDefault="009E1B6C" w:rsidP="009E1B6C">
      <w:pPr>
        <w:pStyle w:val="a8"/>
        <w:shd w:val="clear" w:color="auto" w:fill="FFFFFF"/>
        <w:jc w:val="both"/>
        <w:rPr>
          <w:rFonts w:asciiTheme="minorHAnsi" w:hAnsiTheme="minorHAnsi" w:cs="Tahoma"/>
        </w:rPr>
      </w:pPr>
      <w:r w:rsidRPr="009E1B6C">
        <w:rPr>
          <w:rFonts w:asciiTheme="minorHAnsi" w:hAnsiTheme="minorHAnsi" w:cs="Tahoma"/>
        </w:rPr>
        <w:t>Собор Парижской Богоматери (</w:t>
      </w:r>
      <w:proofErr w:type="spellStart"/>
      <w:r w:rsidRPr="009E1B6C">
        <w:rPr>
          <w:rFonts w:asciiTheme="minorHAnsi" w:hAnsiTheme="minorHAnsi" w:cs="Tahoma"/>
        </w:rPr>
        <w:t>Notre</w:t>
      </w:r>
      <w:proofErr w:type="spellEnd"/>
      <w:r w:rsidRPr="009E1B6C">
        <w:rPr>
          <w:rFonts w:asciiTheme="minorHAnsi" w:hAnsiTheme="minorHAnsi" w:cs="Tahoma"/>
        </w:rPr>
        <w:t xml:space="preserve"> </w:t>
      </w:r>
      <w:proofErr w:type="spellStart"/>
      <w:r w:rsidRPr="009E1B6C">
        <w:rPr>
          <w:rFonts w:asciiTheme="minorHAnsi" w:hAnsiTheme="minorHAnsi" w:cs="Tahoma"/>
        </w:rPr>
        <w:t>Dame</w:t>
      </w:r>
      <w:proofErr w:type="spellEnd"/>
      <w:r w:rsidRPr="009E1B6C">
        <w:rPr>
          <w:rFonts w:asciiTheme="minorHAnsi" w:hAnsiTheme="minorHAnsi" w:cs="Tahoma"/>
        </w:rPr>
        <w:t xml:space="preserve"> </w:t>
      </w:r>
      <w:proofErr w:type="spellStart"/>
      <w:r w:rsidRPr="009E1B6C">
        <w:rPr>
          <w:rFonts w:asciiTheme="minorHAnsi" w:hAnsiTheme="minorHAnsi" w:cs="Tahoma"/>
        </w:rPr>
        <w:t>de</w:t>
      </w:r>
      <w:proofErr w:type="spellEnd"/>
      <w:r w:rsidRPr="009E1B6C">
        <w:rPr>
          <w:rFonts w:asciiTheme="minorHAnsi" w:hAnsiTheme="minorHAnsi" w:cs="Tahoma"/>
        </w:rPr>
        <w:t xml:space="preserve"> </w:t>
      </w:r>
      <w:proofErr w:type="spellStart"/>
      <w:r w:rsidRPr="009E1B6C">
        <w:rPr>
          <w:rFonts w:asciiTheme="minorHAnsi" w:hAnsiTheme="minorHAnsi" w:cs="Tahoma"/>
        </w:rPr>
        <w:t>Paris</w:t>
      </w:r>
      <w:proofErr w:type="spellEnd"/>
      <w:r w:rsidRPr="009E1B6C">
        <w:rPr>
          <w:rFonts w:asciiTheme="minorHAnsi" w:hAnsiTheme="minorHAnsi" w:cs="Tahoma"/>
        </w:rPr>
        <w:t>) – красивый католический собор в четвертом округе </w:t>
      </w:r>
      <w:r w:rsidRPr="009E1B6C">
        <w:rPr>
          <w:rFonts w:asciiTheme="minorHAnsi" w:eastAsiaTheme="majorEastAsia" w:hAnsiTheme="minorHAnsi" w:cs="Tahoma"/>
        </w:rPr>
        <w:t>Парижа</w:t>
      </w:r>
      <w:r w:rsidRPr="009E1B6C">
        <w:rPr>
          <w:rFonts w:asciiTheme="minorHAnsi" w:hAnsiTheme="minorHAnsi" w:cs="Tahoma"/>
        </w:rPr>
        <w:t xml:space="preserve">. Строительство, начатое в 1163 году, было завершено только в 1345. Один из самых известных французских готических соборов, </w:t>
      </w:r>
      <w:proofErr w:type="spellStart"/>
      <w:r w:rsidRPr="009E1B6C">
        <w:rPr>
          <w:rFonts w:asciiTheme="minorHAnsi" w:hAnsiTheme="minorHAnsi" w:cs="Tahoma"/>
        </w:rPr>
        <w:t>Нотр-Дам</w:t>
      </w:r>
      <w:proofErr w:type="spellEnd"/>
      <w:r w:rsidRPr="009E1B6C">
        <w:rPr>
          <w:rFonts w:asciiTheme="minorHAnsi" w:hAnsiTheme="minorHAnsi" w:cs="Tahoma"/>
        </w:rPr>
        <w:t xml:space="preserve"> де Пари отличный пример французской готической архитектуры, скульптуры и витражей. Во время французской революции в 1790 годы большая часть скульптур и сокровищ была разрушена и разграблена. А еще, 2 декабря 1804 года здесь был коронован императором Наполеон Бонапарт.</w:t>
      </w:r>
    </w:p>
    <w:p w:rsidR="009E1B6C" w:rsidRPr="009E1B6C" w:rsidRDefault="009E1B6C" w:rsidP="009E1B6C">
      <w:pPr>
        <w:pStyle w:val="titlespisok"/>
        <w:shd w:val="clear" w:color="auto" w:fill="FFFFFF"/>
        <w:spacing w:after="0" w:afterAutospacing="0"/>
        <w:jc w:val="both"/>
        <w:rPr>
          <w:rFonts w:asciiTheme="minorHAnsi" w:hAnsiTheme="minorHAnsi" w:cs="Tahoma"/>
          <w:b/>
          <w:bCs/>
        </w:rPr>
      </w:pPr>
      <w:r w:rsidRPr="009E1B6C">
        <w:rPr>
          <w:rFonts w:asciiTheme="minorHAnsi" w:hAnsiTheme="minorHAnsi" w:cs="Tahoma"/>
          <w:b/>
          <w:bCs/>
        </w:rPr>
        <w:t>8. </w:t>
      </w:r>
      <w:r w:rsidRPr="009E1B6C">
        <w:rPr>
          <w:rFonts w:asciiTheme="minorHAnsi" w:eastAsiaTheme="majorEastAsia" w:hAnsiTheme="minorHAnsi" w:cs="Tahoma"/>
          <w:b/>
          <w:bCs/>
        </w:rPr>
        <w:t>Кёльнский собор. Кёльн, Германия</w:t>
      </w:r>
    </w:p>
    <w:p w:rsidR="009E1B6C" w:rsidRDefault="009E1B6C" w:rsidP="009E1B6C">
      <w:pPr>
        <w:pStyle w:val="a8"/>
        <w:shd w:val="clear" w:color="auto" w:fill="FFFFFF"/>
        <w:jc w:val="both"/>
        <w:rPr>
          <w:rFonts w:asciiTheme="minorHAnsi" w:hAnsiTheme="minorHAnsi" w:cs="Tahoma"/>
        </w:rPr>
      </w:pPr>
      <w:proofErr w:type="gramStart"/>
      <w:r w:rsidRPr="009E1B6C">
        <w:rPr>
          <w:rFonts w:asciiTheme="minorHAnsi" w:hAnsiTheme="minorHAnsi" w:cs="Tahoma"/>
        </w:rPr>
        <w:t>Кёльнский собор (</w:t>
      </w:r>
      <w:proofErr w:type="spellStart"/>
      <w:r w:rsidRPr="009E1B6C">
        <w:rPr>
          <w:rFonts w:asciiTheme="minorHAnsi" w:hAnsiTheme="minorHAnsi" w:cs="Tahoma"/>
        </w:rPr>
        <w:t>Cologne</w:t>
      </w:r>
      <w:proofErr w:type="spellEnd"/>
      <w:r w:rsidRPr="009E1B6C">
        <w:rPr>
          <w:rFonts w:asciiTheme="minorHAnsi" w:hAnsiTheme="minorHAnsi" w:cs="Tahoma"/>
        </w:rPr>
        <w:t xml:space="preserve"> </w:t>
      </w:r>
      <w:proofErr w:type="spellStart"/>
      <w:r w:rsidRPr="009E1B6C">
        <w:rPr>
          <w:rFonts w:asciiTheme="minorHAnsi" w:hAnsiTheme="minorHAnsi" w:cs="Tahoma"/>
        </w:rPr>
        <w:t>Cathedral</w:t>
      </w:r>
      <w:proofErr w:type="spellEnd"/>
      <w:r w:rsidRPr="009E1B6C">
        <w:rPr>
          <w:rFonts w:asciiTheme="minorHAnsi" w:hAnsiTheme="minorHAnsi" w:cs="Tahoma"/>
        </w:rPr>
        <w:t>) является самым известными символом города на протяжении многих веков.</w:t>
      </w:r>
      <w:proofErr w:type="gramEnd"/>
      <w:r w:rsidRPr="009E1B6C">
        <w:rPr>
          <w:rFonts w:asciiTheme="minorHAnsi" w:hAnsiTheme="minorHAnsi" w:cs="Tahoma"/>
        </w:rPr>
        <w:t xml:space="preserve"> Его высота 157,4 метра. Знаменитый собор стоит на месте, где еще в 4 веке был расположен римский храм. Строительство готического собора началось в 1248 году и велось с перерывами более 600 лет. Собор посвящен святым Петру и Марии и является главным храмом Кёльнской </w:t>
      </w:r>
      <w:proofErr w:type="spellStart"/>
      <w:r w:rsidRPr="009E1B6C">
        <w:rPr>
          <w:rFonts w:asciiTheme="minorHAnsi" w:hAnsiTheme="minorHAnsi" w:cs="Tahoma"/>
        </w:rPr>
        <w:t>архиепископии</w:t>
      </w:r>
      <w:proofErr w:type="spellEnd"/>
      <w:r w:rsidRPr="009E1B6C">
        <w:rPr>
          <w:rFonts w:asciiTheme="minorHAnsi" w:hAnsiTheme="minorHAnsi" w:cs="Tahoma"/>
        </w:rPr>
        <w:t>.</w:t>
      </w:r>
    </w:p>
    <w:p w:rsidR="009E1B6C" w:rsidRPr="009E1B6C" w:rsidRDefault="009E1B6C" w:rsidP="009E1B6C">
      <w:pPr>
        <w:pStyle w:val="titlespisok"/>
        <w:shd w:val="clear" w:color="auto" w:fill="FFFFFF"/>
        <w:spacing w:after="0" w:afterAutospacing="0"/>
        <w:jc w:val="both"/>
        <w:rPr>
          <w:rFonts w:asciiTheme="minorHAnsi" w:hAnsiTheme="minorHAnsi" w:cs="Tahoma"/>
          <w:b/>
          <w:bCs/>
          <w:color w:val="000000"/>
        </w:rPr>
      </w:pPr>
      <w:r w:rsidRPr="009E1B6C">
        <w:rPr>
          <w:rFonts w:asciiTheme="minorHAnsi" w:hAnsiTheme="minorHAnsi" w:cs="Tahoma"/>
          <w:b/>
          <w:bCs/>
          <w:color w:val="000000"/>
        </w:rPr>
        <w:t xml:space="preserve">9. Собор </w:t>
      </w:r>
      <w:proofErr w:type="spellStart"/>
      <w:r w:rsidRPr="009E1B6C">
        <w:rPr>
          <w:rFonts w:asciiTheme="minorHAnsi" w:hAnsiTheme="minorHAnsi" w:cs="Tahoma"/>
          <w:b/>
          <w:bCs/>
          <w:color w:val="000000"/>
        </w:rPr>
        <w:t>Санта-Мария-дель-Фьоре</w:t>
      </w:r>
      <w:proofErr w:type="spellEnd"/>
      <w:r w:rsidRPr="009E1B6C">
        <w:rPr>
          <w:rFonts w:asciiTheme="minorHAnsi" w:hAnsiTheme="minorHAnsi" w:cs="Tahoma"/>
          <w:b/>
          <w:bCs/>
          <w:color w:val="000000"/>
        </w:rPr>
        <w:t>. Флоренция, Италия</w:t>
      </w:r>
    </w:p>
    <w:p w:rsidR="009E1B6C" w:rsidRDefault="009E1B6C" w:rsidP="009E1B6C">
      <w:pPr>
        <w:pStyle w:val="a8"/>
        <w:shd w:val="clear" w:color="auto" w:fill="FFFFFF"/>
        <w:jc w:val="both"/>
        <w:rPr>
          <w:rFonts w:asciiTheme="minorHAnsi" w:hAnsiTheme="minorHAnsi" w:cs="Tahoma"/>
          <w:color w:val="000000"/>
        </w:rPr>
      </w:pPr>
      <w:r w:rsidRPr="009E1B6C">
        <w:rPr>
          <w:rFonts w:asciiTheme="minorHAnsi" w:hAnsiTheme="minorHAnsi" w:cs="Tahoma"/>
          <w:color w:val="000000"/>
        </w:rPr>
        <w:t xml:space="preserve">Начавшееся в 1296 году строительство в готическом стиле было завершено в 1436. Кафедральный собор </w:t>
      </w:r>
      <w:proofErr w:type="spellStart"/>
      <w:r w:rsidRPr="009E1B6C">
        <w:rPr>
          <w:rFonts w:asciiTheme="minorHAnsi" w:hAnsiTheme="minorHAnsi" w:cs="Tahoma"/>
          <w:color w:val="000000"/>
        </w:rPr>
        <w:t>Санта-Мария-дель-Фьоре</w:t>
      </w:r>
      <w:proofErr w:type="spellEnd"/>
      <w:r w:rsidRPr="009E1B6C">
        <w:rPr>
          <w:rFonts w:asciiTheme="minorHAnsi" w:hAnsiTheme="minorHAnsi" w:cs="Tahoma"/>
          <w:color w:val="000000"/>
        </w:rPr>
        <w:t xml:space="preserve"> является символом города и одним из красивейших зданий Флоренции. Примечательны внешние стены базилики, облицованные красивыми мраморными панелями различных оттенков:  зеленые, белые, </w:t>
      </w:r>
      <w:proofErr w:type="spellStart"/>
      <w:r w:rsidRPr="009E1B6C">
        <w:rPr>
          <w:rFonts w:asciiTheme="minorHAnsi" w:hAnsiTheme="minorHAnsi" w:cs="Tahoma"/>
          <w:color w:val="000000"/>
        </w:rPr>
        <w:t>розовые</w:t>
      </w:r>
      <w:proofErr w:type="spellEnd"/>
      <w:r w:rsidRPr="009E1B6C">
        <w:rPr>
          <w:rFonts w:asciiTheme="minorHAnsi" w:hAnsiTheme="minorHAnsi" w:cs="Tahoma"/>
          <w:color w:val="000000"/>
        </w:rPr>
        <w:t>. А так же впечатляет огромный кирпичный купол.</w:t>
      </w:r>
    </w:p>
    <w:p w:rsidR="009E1B6C" w:rsidRPr="009E1B6C" w:rsidRDefault="009E1B6C" w:rsidP="009E1B6C">
      <w:pPr>
        <w:pStyle w:val="titlespisok"/>
        <w:shd w:val="clear" w:color="auto" w:fill="FFFFFF"/>
        <w:spacing w:after="0" w:afterAutospacing="0"/>
        <w:jc w:val="both"/>
        <w:rPr>
          <w:rFonts w:asciiTheme="minorHAnsi" w:hAnsiTheme="minorHAnsi" w:cs="Tahoma"/>
          <w:b/>
          <w:bCs/>
        </w:rPr>
      </w:pPr>
      <w:r w:rsidRPr="009E1B6C">
        <w:rPr>
          <w:rFonts w:asciiTheme="minorHAnsi" w:hAnsiTheme="minorHAnsi" w:cs="Tahoma"/>
          <w:b/>
          <w:bCs/>
        </w:rPr>
        <w:t xml:space="preserve">10. </w:t>
      </w:r>
      <w:proofErr w:type="spellStart"/>
      <w:r w:rsidRPr="009E1B6C">
        <w:rPr>
          <w:rFonts w:asciiTheme="minorHAnsi" w:hAnsiTheme="minorHAnsi" w:cs="Tahoma"/>
          <w:b/>
          <w:bCs/>
        </w:rPr>
        <w:t>Шартрский</w:t>
      </w:r>
      <w:proofErr w:type="spellEnd"/>
      <w:r w:rsidRPr="009E1B6C">
        <w:rPr>
          <w:rFonts w:asciiTheme="minorHAnsi" w:hAnsiTheme="minorHAnsi" w:cs="Tahoma"/>
          <w:b/>
          <w:bCs/>
        </w:rPr>
        <w:t xml:space="preserve"> собор. Шартр, Франция</w:t>
      </w:r>
    </w:p>
    <w:p w:rsidR="009E1B6C" w:rsidRPr="009E1B6C" w:rsidRDefault="009E1B6C" w:rsidP="009E1B6C">
      <w:pPr>
        <w:pStyle w:val="a8"/>
        <w:shd w:val="clear" w:color="auto" w:fill="FFFFFF"/>
        <w:jc w:val="both"/>
        <w:rPr>
          <w:rFonts w:asciiTheme="minorHAnsi" w:hAnsiTheme="minorHAnsi" w:cs="Tahoma"/>
        </w:rPr>
      </w:pPr>
      <w:proofErr w:type="spellStart"/>
      <w:r w:rsidRPr="009E1B6C">
        <w:rPr>
          <w:rFonts w:asciiTheme="minorHAnsi" w:hAnsiTheme="minorHAnsi" w:cs="Tahoma"/>
        </w:rPr>
        <w:t>Шартрский</w:t>
      </w:r>
      <w:proofErr w:type="spellEnd"/>
      <w:r w:rsidRPr="009E1B6C">
        <w:rPr>
          <w:rFonts w:asciiTheme="minorHAnsi" w:hAnsiTheme="minorHAnsi" w:cs="Tahoma"/>
        </w:rPr>
        <w:t xml:space="preserve"> собор находится в одноименном городе недалеко от </w:t>
      </w:r>
      <w:hyperlink r:id="rId9" w:history="1">
        <w:r w:rsidRPr="009E1B6C">
          <w:rPr>
            <w:rStyle w:val="a9"/>
            <w:rFonts w:asciiTheme="minorHAnsi" w:eastAsiaTheme="majorEastAsia" w:hAnsiTheme="minorHAnsi" w:cs="Tahoma"/>
            <w:color w:val="auto"/>
          </w:rPr>
          <w:t>Парижа</w:t>
        </w:r>
      </w:hyperlink>
      <w:r w:rsidRPr="009E1B6C">
        <w:rPr>
          <w:rFonts w:asciiTheme="minorHAnsi" w:hAnsiTheme="minorHAnsi" w:cs="Tahoma"/>
        </w:rPr>
        <w:t>. Его достоинством, кроме того, что он представляет собой один из лучших образцов французской высокой готики, является то, что он практически идеально сохранился. Большинство оригинальных витражей собора остались нетронутыми, в то время как архитектура видела лишь незначительные изменения с начала 13 века.</w:t>
      </w:r>
    </w:p>
    <w:p w:rsidR="009E1B6C" w:rsidRPr="009E1B6C" w:rsidRDefault="009E1B6C" w:rsidP="009E1B6C">
      <w:pPr>
        <w:pStyle w:val="a8"/>
        <w:shd w:val="clear" w:color="auto" w:fill="FFFFFF"/>
        <w:jc w:val="both"/>
        <w:rPr>
          <w:rFonts w:asciiTheme="minorHAnsi" w:hAnsiTheme="minorHAnsi" w:cs="Tahoma"/>
          <w:color w:val="000000"/>
        </w:rPr>
      </w:pPr>
    </w:p>
    <w:p w:rsidR="009E1B6C" w:rsidRPr="009E1B6C" w:rsidRDefault="009E1B6C" w:rsidP="009E1B6C">
      <w:pPr>
        <w:pStyle w:val="a8"/>
        <w:shd w:val="clear" w:color="auto" w:fill="FFFFFF"/>
        <w:jc w:val="both"/>
        <w:rPr>
          <w:rFonts w:asciiTheme="minorHAnsi" w:hAnsiTheme="minorHAnsi" w:cs="Tahoma"/>
        </w:rPr>
      </w:pPr>
    </w:p>
    <w:p w:rsidR="009E1B6C" w:rsidRPr="009E1B6C" w:rsidRDefault="009E1B6C" w:rsidP="009E1B6C">
      <w:pPr>
        <w:pStyle w:val="a8"/>
        <w:shd w:val="clear" w:color="auto" w:fill="FFFFFF"/>
        <w:jc w:val="both"/>
        <w:rPr>
          <w:rFonts w:asciiTheme="minorHAnsi" w:hAnsiTheme="minorHAnsi" w:cs="Tahoma"/>
        </w:rPr>
      </w:pPr>
    </w:p>
    <w:p w:rsidR="009E1B6C" w:rsidRPr="009E1B6C" w:rsidRDefault="009E1B6C" w:rsidP="009E1B6C">
      <w:pPr>
        <w:pStyle w:val="a8"/>
        <w:shd w:val="clear" w:color="auto" w:fill="FFFFFF"/>
        <w:jc w:val="both"/>
        <w:rPr>
          <w:rFonts w:asciiTheme="minorHAnsi" w:hAnsiTheme="minorHAnsi" w:cs="Tahoma"/>
        </w:rPr>
      </w:pPr>
    </w:p>
    <w:p w:rsidR="009E1B6C" w:rsidRPr="00C346D0" w:rsidRDefault="00C346D0" w:rsidP="00C346D0">
      <w:pPr>
        <w:pStyle w:val="1"/>
        <w:jc w:val="center"/>
        <w:rPr>
          <w:sz w:val="40"/>
          <w:szCs w:val="40"/>
        </w:rPr>
      </w:pPr>
      <w:r w:rsidRPr="00C346D0">
        <w:rPr>
          <w:sz w:val="40"/>
          <w:szCs w:val="40"/>
        </w:rPr>
        <w:lastRenderedPageBreak/>
        <w:t>Заключение</w:t>
      </w:r>
    </w:p>
    <w:p w:rsidR="009E1B6C" w:rsidRPr="009E1B6C" w:rsidRDefault="009E1B6C" w:rsidP="009E1B6C">
      <w:pPr>
        <w:pStyle w:val="a8"/>
        <w:shd w:val="clear" w:color="auto" w:fill="FFFFFF"/>
        <w:jc w:val="both"/>
        <w:rPr>
          <w:rFonts w:asciiTheme="minorHAnsi" w:hAnsiTheme="minorHAnsi" w:cs="Tahoma"/>
        </w:rPr>
      </w:pPr>
    </w:p>
    <w:p w:rsidR="00513328" w:rsidRPr="00C346D0" w:rsidRDefault="00513328" w:rsidP="00C346D0">
      <w:pPr>
        <w:pStyle w:val="1"/>
        <w:rPr>
          <w:b w:val="0"/>
          <w:sz w:val="24"/>
          <w:szCs w:val="24"/>
        </w:rPr>
      </w:pPr>
      <w:r w:rsidRPr="00C346D0">
        <w:rPr>
          <w:rFonts w:asciiTheme="minorHAnsi" w:hAnsiTheme="minorHAnsi" w:cs="Arial"/>
          <w:b w:val="0"/>
          <w:color w:val="000000"/>
          <w:sz w:val="24"/>
          <w:szCs w:val="24"/>
          <w:shd w:val="clear" w:color="auto" w:fill="FFFFFF"/>
        </w:rPr>
        <w:t>Готика в ар</w:t>
      </w:r>
      <w:r w:rsidR="003F6799">
        <w:rPr>
          <w:rFonts w:asciiTheme="minorHAnsi" w:hAnsiTheme="minorHAnsi" w:cs="Arial"/>
          <w:b w:val="0"/>
          <w:color w:val="000000"/>
          <w:sz w:val="24"/>
          <w:szCs w:val="24"/>
          <w:shd w:val="clear" w:color="auto" w:fill="FFFFFF"/>
        </w:rPr>
        <w:t>хитектуре окончательно сошла н</w:t>
      </w:r>
      <w:proofErr w:type="gramStart"/>
      <w:r w:rsidR="003F6799">
        <w:rPr>
          <w:rFonts w:asciiTheme="minorHAnsi" w:hAnsiTheme="minorHAnsi" w:cs="Arial"/>
          <w:b w:val="0"/>
          <w:color w:val="000000"/>
          <w:sz w:val="24"/>
          <w:szCs w:val="24"/>
          <w:shd w:val="clear" w:color="auto" w:fill="FFFFFF"/>
        </w:rPr>
        <w:t>а-</w:t>
      </w:r>
      <w:proofErr w:type="gramEnd"/>
      <w:r w:rsidR="003F6799">
        <w:rPr>
          <w:rFonts w:asciiTheme="minorHAnsi" w:hAnsiTheme="minorHAnsi" w:cs="Arial"/>
          <w:b w:val="0"/>
          <w:color w:val="000000"/>
          <w:sz w:val="24"/>
          <w:szCs w:val="24"/>
          <w:shd w:val="clear" w:color="auto" w:fill="FFFFFF"/>
        </w:rPr>
        <w:t xml:space="preserve"> </w:t>
      </w:r>
      <w:r w:rsidRPr="00C346D0">
        <w:rPr>
          <w:rFonts w:asciiTheme="minorHAnsi" w:hAnsiTheme="minorHAnsi" w:cs="Arial"/>
          <w:b w:val="0"/>
          <w:color w:val="000000"/>
          <w:sz w:val="24"/>
          <w:szCs w:val="24"/>
          <w:shd w:val="clear" w:color="auto" w:fill="FFFFFF"/>
        </w:rPr>
        <w:t>нет в начале XV века, сменившись архитектурой эпохи Возрождения, мастера которого черпали вдохновение в духовной и материальной культуре античности. </w:t>
      </w:r>
    </w:p>
    <w:p w:rsidR="00B96934" w:rsidRPr="00B96934" w:rsidRDefault="00B96934" w:rsidP="00B96934">
      <w:pPr>
        <w:pStyle w:val="a8"/>
        <w:shd w:val="clear" w:color="auto" w:fill="FFFFFF"/>
        <w:spacing w:before="0" w:beforeAutospacing="0" w:after="136" w:afterAutospacing="0"/>
        <w:rPr>
          <w:rFonts w:asciiTheme="minorHAnsi" w:hAnsiTheme="minorHAnsi" w:cs="Arial"/>
        </w:rPr>
      </w:pPr>
      <w:r w:rsidRPr="00B96934">
        <w:rPr>
          <w:rFonts w:asciiTheme="minorHAnsi" w:hAnsiTheme="minorHAnsi" w:cs="Arial"/>
        </w:rPr>
        <w:t>На смену романскому стилю по мере расцвета городов и совершенствования общественных отношений приходил новый стиль - готический. В этом стиле стали исполняться в Европе религиозные и светские здания, скульптура, цветное стекло, иллюстрированные рукописи и другие произведения изобразительного искусства в течение второй половины средних веков.</w:t>
      </w:r>
    </w:p>
    <w:p w:rsidR="00B96934" w:rsidRDefault="00B96934" w:rsidP="00B96934">
      <w:pPr>
        <w:pStyle w:val="a8"/>
        <w:shd w:val="clear" w:color="auto" w:fill="FFFFFF"/>
        <w:spacing w:before="0" w:beforeAutospacing="0" w:after="136" w:afterAutospacing="0"/>
        <w:rPr>
          <w:rFonts w:asciiTheme="minorHAnsi" w:hAnsiTheme="minorHAnsi" w:cs="Arial"/>
        </w:rPr>
      </w:pPr>
      <w:r w:rsidRPr="00B96934">
        <w:rPr>
          <w:rFonts w:asciiTheme="minorHAnsi" w:hAnsiTheme="minorHAnsi" w:cs="Arial"/>
        </w:rPr>
        <w:t xml:space="preserve">Каждая великая художественная эпоха означает собой определенную ступень в творческой эволюции человечества. Каждая, являя </w:t>
      </w:r>
      <w:proofErr w:type="gramStart"/>
      <w:r w:rsidRPr="00B96934">
        <w:rPr>
          <w:rFonts w:asciiTheme="minorHAnsi" w:hAnsiTheme="minorHAnsi" w:cs="Arial"/>
        </w:rPr>
        <w:t>собой</w:t>
      </w:r>
      <w:proofErr w:type="gramEnd"/>
      <w:r w:rsidRPr="00B96934">
        <w:rPr>
          <w:rFonts w:asciiTheme="minorHAnsi" w:hAnsiTheme="minorHAnsi" w:cs="Arial"/>
        </w:rPr>
        <w:t xml:space="preserve"> целостный пласт культуры, порождает свой особый мир художественных образов, спаянный единством мировоззрения и общностью отклика на требования времени, основополагающей образной идеей и взаимным родством форм пластического выражения - всем тем, чем определяется существо эпохи, ее характер и облик, отличающий ее от других исторических этапов. Если обратиться в этом плане к готике, то среди других эпохальных систем она выделяется своими исключительными интегрирующими качествами - той мерой стилевой целостности, какой не были наделены ни </w:t>
      </w:r>
      <w:proofErr w:type="spellStart"/>
      <w:r w:rsidRPr="00B96934">
        <w:rPr>
          <w:rFonts w:asciiTheme="minorHAnsi" w:hAnsiTheme="minorHAnsi" w:cs="Arial"/>
        </w:rPr>
        <w:t>романика</w:t>
      </w:r>
      <w:proofErr w:type="spellEnd"/>
      <w:r w:rsidRPr="00B96934">
        <w:rPr>
          <w:rFonts w:asciiTheme="minorHAnsi" w:hAnsiTheme="minorHAnsi" w:cs="Arial"/>
        </w:rPr>
        <w:t xml:space="preserve">, ни великие творческие этапы </w:t>
      </w:r>
      <w:proofErr w:type="spellStart"/>
      <w:r w:rsidRPr="00B96934">
        <w:rPr>
          <w:rFonts w:asciiTheme="minorHAnsi" w:hAnsiTheme="minorHAnsi" w:cs="Arial"/>
        </w:rPr>
        <w:t>послеготических</w:t>
      </w:r>
      <w:proofErr w:type="spellEnd"/>
      <w:r w:rsidRPr="00B96934">
        <w:rPr>
          <w:rFonts w:asciiTheme="minorHAnsi" w:hAnsiTheme="minorHAnsi" w:cs="Arial"/>
        </w:rPr>
        <w:t xml:space="preserve"> времен. Самая монистическая из художественных систем в плане слияния и подчинения всех ее элементов магистральной идее стиля, сумевшая объединить свои образы и формы во всеохватывающем и </w:t>
      </w:r>
      <w:proofErr w:type="spellStart"/>
      <w:r w:rsidRPr="00B96934">
        <w:rPr>
          <w:rFonts w:asciiTheme="minorHAnsi" w:hAnsiTheme="minorHAnsi" w:cs="Arial"/>
        </w:rPr>
        <w:t>неостановимом</w:t>
      </w:r>
      <w:proofErr w:type="spellEnd"/>
      <w:r w:rsidRPr="00B96934">
        <w:rPr>
          <w:rFonts w:asciiTheme="minorHAnsi" w:hAnsiTheme="minorHAnsi" w:cs="Arial"/>
        </w:rPr>
        <w:t xml:space="preserve"> ритме духовного взлета, готика более чем какая-либо другая творческая концепция основывается на доминанте четко выявленных стилевых формул. Ее образным решениям присуща активно направленная действенность и огромная сила внушения, - недаром по интенсивности и эффективности выражения конфессиональной идеи с ней не может сравниться в европейском искусстве ни одна другая художественная система.</w:t>
      </w:r>
    </w:p>
    <w:p w:rsidR="00513328" w:rsidRDefault="00513328" w:rsidP="00B96934">
      <w:pPr>
        <w:pStyle w:val="a8"/>
        <w:shd w:val="clear" w:color="auto" w:fill="FFFFFF"/>
        <w:spacing w:before="0" w:beforeAutospacing="0" w:after="136" w:afterAutospacing="0"/>
        <w:rPr>
          <w:rFonts w:asciiTheme="minorHAnsi" w:hAnsiTheme="minorHAnsi" w:cs="Arial"/>
        </w:rPr>
      </w:pPr>
    </w:p>
    <w:p w:rsidR="00513328" w:rsidRDefault="00513328" w:rsidP="00B96934">
      <w:pPr>
        <w:pStyle w:val="a8"/>
        <w:shd w:val="clear" w:color="auto" w:fill="FFFFFF"/>
        <w:spacing w:before="0" w:beforeAutospacing="0" w:after="136" w:afterAutospacing="0"/>
        <w:rPr>
          <w:rFonts w:asciiTheme="minorHAnsi" w:hAnsiTheme="minorHAnsi" w:cs="Arial"/>
        </w:rPr>
      </w:pPr>
    </w:p>
    <w:p w:rsidR="00513328" w:rsidRDefault="00513328" w:rsidP="00B96934">
      <w:pPr>
        <w:pStyle w:val="a8"/>
        <w:shd w:val="clear" w:color="auto" w:fill="FFFFFF"/>
        <w:spacing w:before="0" w:beforeAutospacing="0" w:after="136" w:afterAutospacing="0"/>
        <w:rPr>
          <w:rFonts w:asciiTheme="minorHAnsi" w:hAnsiTheme="minorHAnsi" w:cs="Arial"/>
        </w:rPr>
      </w:pPr>
    </w:p>
    <w:p w:rsidR="00513328" w:rsidRDefault="00513328" w:rsidP="00B96934">
      <w:pPr>
        <w:pStyle w:val="a8"/>
        <w:shd w:val="clear" w:color="auto" w:fill="FFFFFF"/>
        <w:spacing w:before="0" w:beforeAutospacing="0" w:after="136" w:afterAutospacing="0"/>
        <w:rPr>
          <w:rFonts w:asciiTheme="minorHAnsi" w:hAnsiTheme="minorHAnsi" w:cs="Arial"/>
        </w:rPr>
      </w:pPr>
    </w:p>
    <w:p w:rsidR="00513328" w:rsidRDefault="00513328" w:rsidP="00B96934">
      <w:pPr>
        <w:pStyle w:val="a8"/>
        <w:shd w:val="clear" w:color="auto" w:fill="FFFFFF"/>
        <w:spacing w:before="0" w:beforeAutospacing="0" w:after="136" w:afterAutospacing="0"/>
        <w:rPr>
          <w:rFonts w:asciiTheme="minorHAnsi" w:hAnsiTheme="minorHAnsi" w:cs="Arial"/>
        </w:rPr>
      </w:pPr>
    </w:p>
    <w:p w:rsidR="00513328" w:rsidRDefault="00513328" w:rsidP="00B96934">
      <w:pPr>
        <w:pStyle w:val="a8"/>
        <w:shd w:val="clear" w:color="auto" w:fill="FFFFFF"/>
        <w:spacing w:before="0" w:beforeAutospacing="0" w:after="136" w:afterAutospacing="0"/>
        <w:rPr>
          <w:rFonts w:asciiTheme="minorHAnsi" w:hAnsiTheme="minorHAnsi" w:cs="Arial"/>
        </w:rPr>
      </w:pPr>
    </w:p>
    <w:p w:rsidR="00513328" w:rsidRDefault="00513328" w:rsidP="00B96934">
      <w:pPr>
        <w:pStyle w:val="a8"/>
        <w:shd w:val="clear" w:color="auto" w:fill="FFFFFF"/>
        <w:spacing w:before="0" w:beforeAutospacing="0" w:after="136" w:afterAutospacing="0"/>
        <w:rPr>
          <w:rFonts w:asciiTheme="minorHAnsi" w:hAnsiTheme="minorHAnsi" w:cs="Arial"/>
        </w:rPr>
      </w:pPr>
    </w:p>
    <w:p w:rsidR="00513328" w:rsidRDefault="00513328" w:rsidP="00B96934">
      <w:pPr>
        <w:pStyle w:val="a8"/>
        <w:shd w:val="clear" w:color="auto" w:fill="FFFFFF"/>
        <w:spacing w:before="0" w:beforeAutospacing="0" w:after="136" w:afterAutospacing="0"/>
        <w:rPr>
          <w:rFonts w:asciiTheme="minorHAnsi" w:hAnsiTheme="minorHAnsi" w:cs="Arial"/>
        </w:rPr>
      </w:pPr>
    </w:p>
    <w:p w:rsidR="00513328" w:rsidRDefault="00513328" w:rsidP="00B96934">
      <w:pPr>
        <w:pStyle w:val="a8"/>
        <w:shd w:val="clear" w:color="auto" w:fill="FFFFFF"/>
        <w:spacing w:before="0" w:beforeAutospacing="0" w:after="136" w:afterAutospacing="0"/>
        <w:rPr>
          <w:rFonts w:asciiTheme="minorHAnsi" w:hAnsiTheme="minorHAnsi" w:cs="Arial"/>
        </w:rPr>
      </w:pPr>
    </w:p>
    <w:p w:rsidR="00513328" w:rsidRDefault="00513328" w:rsidP="00B96934">
      <w:pPr>
        <w:pStyle w:val="a8"/>
        <w:shd w:val="clear" w:color="auto" w:fill="FFFFFF"/>
        <w:spacing w:before="0" w:beforeAutospacing="0" w:after="136" w:afterAutospacing="0"/>
        <w:rPr>
          <w:rFonts w:asciiTheme="minorHAnsi" w:hAnsiTheme="minorHAnsi" w:cs="Arial"/>
        </w:rPr>
      </w:pPr>
    </w:p>
    <w:p w:rsidR="00513328" w:rsidRDefault="00513328" w:rsidP="00B96934">
      <w:pPr>
        <w:pStyle w:val="a8"/>
        <w:shd w:val="clear" w:color="auto" w:fill="FFFFFF"/>
        <w:spacing w:before="0" w:beforeAutospacing="0" w:after="136" w:afterAutospacing="0"/>
        <w:rPr>
          <w:rFonts w:asciiTheme="minorHAnsi" w:hAnsiTheme="minorHAnsi" w:cs="Arial"/>
        </w:rPr>
      </w:pPr>
    </w:p>
    <w:p w:rsidR="00513328" w:rsidRDefault="00513328" w:rsidP="00B96934">
      <w:pPr>
        <w:pStyle w:val="a8"/>
        <w:shd w:val="clear" w:color="auto" w:fill="FFFFFF"/>
        <w:spacing w:before="0" w:beforeAutospacing="0" w:after="136" w:afterAutospacing="0"/>
        <w:rPr>
          <w:rFonts w:asciiTheme="minorHAnsi" w:hAnsiTheme="minorHAnsi" w:cs="Arial"/>
        </w:rPr>
      </w:pPr>
    </w:p>
    <w:p w:rsidR="00C346D0" w:rsidRDefault="00C346D0" w:rsidP="00EC4D6C">
      <w:pPr>
        <w:pStyle w:val="1"/>
        <w:rPr>
          <w:rFonts w:asciiTheme="minorHAnsi" w:eastAsia="Times New Roman" w:hAnsiTheme="minorHAnsi" w:cs="Arial"/>
          <w:b w:val="0"/>
          <w:bCs w:val="0"/>
          <w:color w:val="auto"/>
          <w:sz w:val="24"/>
          <w:szCs w:val="24"/>
          <w:lang w:eastAsia="ru-RU"/>
        </w:rPr>
      </w:pPr>
    </w:p>
    <w:p w:rsidR="00513328" w:rsidRDefault="00513328" w:rsidP="00EC4D6C">
      <w:pPr>
        <w:pStyle w:val="1"/>
        <w:rPr>
          <w:sz w:val="40"/>
        </w:rPr>
      </w:pPr>
      <w:r>
        <w:rPr>
          <w:sz w:val="40"/>
        </w:rPr>
        <w:t>Использованные материалы</w:t>
      </w:r>
    </w:p>
    <w:p w:rsidR="00513328" w:rsidRDefault="00513328" w:rsidP="00513328"/>
    <w:p w:rsidR="00EC4D6C" w:rsidRDefault="00DB37E5" w:rsidP="00EC4D6C">
      <w:pPr>
        <w:pStyle w:val="a7"/>
        <w:numPr>
          <w:ilvl w:val="0"/>
          <w:numId w:val="3"/>
        </w:numPr>
      </w:pPr>
      <w:hyperlink r:id="rId10" w:history="1">
        <w:r w:rsidR="00EC4D6C">
          <w:rPr>
            <w:rStyle w:val="a9"/>
          </w:rPr>
          <w:t>http://dodiplom.ru/ready/46641</w:t>
        </w:r>
      </w:hyperlink>
    </w:p>
    <w:p w:rsidR="00EC4D6C" w:rsidRDefault="00DB37E5" w:rsidP="00EC4D6C">
      <w:pPr>
        <w:pStyle w:val="a7"/>
        <w:numPr>
          <w:ilvl w:val="0"/>
          <w:numId w:val="3"/>
        </w:numPr>
      </w:pPr>
      <w:hyperlink r:id="rId11" w:history="1">
        <w:r w:rsidR="00EC4D6C">
          <w:rPr>
            <w:rStyle w:val="a9"/>
          </w:rPr>
          <w:t>https://ru.wikipedia.org/wiki/%D0%93%D0%BE%D1%82%D0%B8%D1%87%D0%B5%D1%81%D0%BA%D0%B0%D1%8F_%D0%B0%D1%80%D1%85%D0%B8%D1%82%D0%B5%D0%BA%D1%82%D1%83%D1%80%D0%B0</w:t>
        </w:r>
      </w:hyperlink>
    </w:p>
    <w:p w:rsidR="00EC4D6C" w:rsidRDefault="00DB37E5" w:rsidP="00EC4D6C">
      <w:pPr>
        <w:pStyle w:val="a7"/>
        <w:numPr>
          <w:ilvl w:val="0"/>
          <w:numId w:val="3"/>
        </w:numPr>
      </w:pPr>
      <w:hyperlink r:id="rId12" w:history="1">
        <w:r w:rsidR="00EC4D6C">
          <w:rPr>
            <w:rStyle w:val="a9"/>
          </w:rPr>
          <w:t>https://estetico.me/posts/view/gotika-v-arhitekture</w:t>
        </w:r>
      </w:hyperlink>
    </w:p>
    <w:p w:rsidR="00EC4D6C" w:rsidRDefault="00DB37E5" w:rsidP="00EC4D6C">
      <w:pPr>
        <w:pStyle w:val="a7"/>
        <w:numPr>
          <w:ilvl w:val="0"/>
          <w:numId w:val="3"/>
        </w:numPr>
      </w:pPr>
      <w:hyperlink r:id="rId13" w:history="1">
        <w:r w:rsidR="0042393F">
          <w:rPr>
            <w:rStyle w:val="a9"/>
          </w:rPr>
          <w:t>https://trendsdesign.ru/interiorstyles/histiric/gotika/rol-goticheskoj-kultury.html</w:t>
        </w:r>
      </w:hyperlink>
    </w:p>
    <w:p w:rsidR="0042393F" w:rsidRDefault="00DB37E5" w:rsidP="00EC4D6C">
      <w:pPr>
        <w:pStyle w:val="a7"/>
        <w:numPr>
          <w:ilvl w:val="0"/>
          <w:numId w:val="3"/>
        </w:numPr>
      </w:pPr>
      <w:hyperlink r:id="rId14" w:history="1">
        <w:r w:rsidR="00C346D0">
          <w:rPr>
            <w:rStyle w:val="a9"/>
          </w:rPr>
          <w:t>http://phototravelguide.ru/cerkov-hram-sobor/10-goticheskih-soborov-srednevekovoi-evropy/</w:t>
        </w:r>
      </w:hyperlink>
    </w:p>
    <w:p w:rsidR="003F6799" w:rsidRPr="00513328" w:rsidRDefault="003F6799" w:rsidP="00EC4D6C">
      <w:pPr>
        <w:pStyle w:val="a7"/>
        <w:numPr>
          <w:ilvl w:val="0"/>
          <w:numId w:val="3"/>
        </w:numPr>
      </w:pPr>
      <w:r>
        <w:t xml:space="preserve">«Готика. Архитектура. Скульптура. Живопись» Т. </w:t>
      </w:r>
      <w:proofErr w:type="spellStart"/>
      <w:r>
        <w:t>Рольф</w:t>
      </w:r>
      <w:proofErr w:type="spellEnd"/>
      <w:r>
        <w:t xml:space="preserve">.  Издательство  </w:t>
      </w:r>
      <w:proofErr w:type="spellStart"/>
      <w:r>
        <w:t>Könemann</w:t>
      </w:r>
      <w:proofErr w:type="spellEnd"/>
      <w:r>
        <w:t>, 2000 г.</w:t>
      </w:r>
    </w:p>
    <w:p w:rsidR="00A171F7" w:rsidRDefault="00A171F7" w:rsidP="00F84B01">
      <w:pPr>
        <w:rPr>
          <w:sz w:val="24"/>
          <w:szCs w:val="24"/>
        </w:rPr>
      </w:pPr>
    </w:p>
    <w:p w:rsidR="00A171F7" w:rsidRDefault="00A171F7" w:rsidP="00F84B01">
      <w:pPr>
        <w:rPr>
          <w:sz w:val="24"/>
          <w:szCs w:val="24"/>
        </w:rPr>
      </w:pPr>
    </w:p>
    <w:p w:rsidR="00A171F7" w:rsidRDefault="00A171F7" w:rsidP="00F84B01">
      <w:pPr>
        <w:rPr>
          <w:sz w:val="24"/>
          <w:szCs w:val="24"/>
        </w:rPr>
      </w:pPr>
    </w:p>
    <w:p w:rsidR="00A171F7" w:rsidRPr="00F84B01" w:rsidRDefault="00A171F7" w:rsidP="00F84B01">
      <w:pPr>
        <w:rPr>
          <w:sz w:val="24"/>
          <w:szCs w:val="24"/>
        </w:rPr>
      </w:pPr>
    </w:p>
    <w:sectPr w:rsidR="00A171F7" w:rsidRPr="00F84B01" w:rsidSect="00901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EF5" w:rsidRDefault="007D5EF5" w:rsidP="00EC4D6C">
      <w:pPr>
        <w:spacing w:after="0" w:line="240" w:lineRule="auto"/>
      </w:pPr>
      <w:r>
        <w:separator/>
      </w:r>
    </w:p>
  </w:endnote>
  <w:endnote w:type="continuationSeparator" w:id="0">
    <w:p w:rsidR="007D5EF5" w:rsidRDefault="007D5EF5" w:rsidP="00EC4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EF5" w:rsidRDefault="007D5EF5" w:rsidP="00EC4D6C">
      <w:pPr>
        <w:spacing w:after="0" w:line="240" w:lineRule="auto"/>
      </w:pPr>
      <w:r>
        <w:separator/>
      </w:r>
    </w:p>
  </w:footnote>
  <w:footnote w:type="continuationSeparator" w:id="0">
    <w:p w:rsidR="007D5EF5" w:rsidRDefault="007D5EF5" w:rsidP="00EC4D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D3E23"/>
    <w:multiLevelType w:val="hybridMultilevel"/>
    <w:tmpl w:val="4C70C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91363"/>
    <w:multiLevelType w:val="multilevel"/>
    <w:tmpl w:val="D54422B2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8D2FF8"/>
    <w:multiLevelType w:val="hybridMultilevel"/>
    <w:tmpl w:val="E0E2C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E328FB"/>
    <w:multiLevelType w:val="multilevel"/>
    <w:tmpl w:val="DCC4C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FCF6A75"/>
    <w:multiLevelType w:val="multilevel"/>
    <w:tmpl w:val="A4527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09CE"/>
    <w:rsid w:val="00002F85"/>
    <w:rsid w:val="00095EFA"/>
    <w:rsid w:val="001073AC"/>
    <w:rsid w:val="002B0D14"/>
    <w:rsid w:val="003664B0"/>
    <w:rsid w:val="00376355"/>
    <w:rsid w:val="00385674"/>
    <w:rsid w:val="003F6799"/>
    <w:rsid w:val="0042393F"/>
    <w:rsid w:val="00513328"/>
    <w:rsid w:val="005219A8"/>
    <w:rsid w:val="00650BFB"/>
    <w:rsid w:val="0072294D"/>
    <w:rsid w:val="007D5EF5"/>
    <w:rsid w:val="008509CE"/>
    <w:rsid w:val="008E5ABD"/>
    <w:rsid w:val="00901C90"/>
    <w:rsid w:val="00993260"/>
    <w:rsid w:val="009E1B6C"/>
    <w:rsid w:val="00A171F7"/>
    <w:rsid w:val="00B576EC"/>
    <w:rsid w:val="00B62668"/>
    <w:rsid w:val="00B96934"/>
    <w:rsid w:val="00C23DCE"/>
    <w:rsid w:val="00C346D0"/>
    <w:rsid w:val="00C8257B"/>
    <w:rsid w:val="00CE6F02"/>
    <w:rsid w:val="00D10068"/>
    <w:rsid w:val="00DB37E5"/>
    <w:rsid w:val="00DE62EF"/>
    <w:rsid w:val="00DF3A21"/>
    <w:rsid w:val="00E43DD2"/>
    <w:rsid w:val="00EA5384"/>
    <w:rsid w:val="00EB0AF0"/>
    <w:rsid w:val="00EC4D6C"/>
    <w:rsid w:val="00F5330A"/>
    <w:rsid w:val="00F84B01"/>
    <w:rsid w:val="00F875FA"/>
    <w:rsid w:val="00FE36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F02"/>
  </w:style>
  <w:style w:type="paragraph" w:styleId="1">
    <w:name w:val="heading 1"/>
    <w:basedOn w:val="a"/>
    <w:next w:val="a"/>
    <w:link w:val="10"/>
    <w:uiPriority w:val="9"/>
    <w:qFormat/>
    <w:rsid w:val="003763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763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8509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8509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3763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763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Intense Quote"/>
    <w:basedOn w:val="a"/>
    <w:next w:val="a"/>
    <w:link w:val="a6"/>
    <w:uiPriority w:val="30"/>
    <w:qFormat/>
    <w:rsid w:val="0037635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376355"/>
    <w:rPr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376355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376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376355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EC4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C4D6C"/>
  </w:style>
  <w:style w:type="paragraph" w:styleId="ac">
    <w:name w:val="footer"/>
    <w:basedOn w:val="a"/>
    <w:link w:val="ad"/>
    <w:uiPriority w:val="99"/>
    <w:semiHidden/>
    <w:unhideWhenUsed/>
    <w:rsid w:val="00EC4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C4D6C"/>
  </w:style>
  <w:style w:type="paragraph" w:customStyle="1" w:styleId="titlespisok">
    <w:name w:val="titlespisok"/>
    <w:basedOn w:val="a"/>
    <w:rsid w:val="00385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5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hototravelguide.ru/tag/avstria/" TargetMode="External"/><Relationship Id="rId13" Type="http://schemas.openxmlformats.org/officeDocument/2006/relationships/hyperlink" Target="https://trendsdesign.ru/interiorstyles/histiric/gotika/rol-goticheskoj-kultury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stetico.me/posts/view/gotika-v-arhitektur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3%D0%BE%D1%82%D0%B8%D1%87%D0%B5%D1%81%D0%BA%D0%B0%D1%8F_%D0%B0%D1%80%D1%85%D0%B8%D1%82%D0%B5%D0%BA%D1%82%D1%83%D1%80%D0%B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dodiplom.ru/ready/4664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hototravelguide.ru/goroda-mira/parizh-foto/" TargetMode="External"/><Relationship Id="rId14" Type="http://schemas.openxmlformats.org/officeDocument/2006/relationships/hyperlink" Target="http://phototravelguide.ru/cerkov-hram-sobor/10-goticheskih-soborov-srednevekovoi-evrop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B86AA3-259D-4E79-92C6-41C726F8D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2806</Words>
  <Characters>15996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800862</dc:creator>
  <cp:lastModifiedBy>800862</cp:lastModifiedBy>
  <cp:revision>2</cp:revision>
  <dcterms:created xsi:type="dcterms:W3CDTF">2019-04-18T14:55:00Z</dcterms:created>
  <dcterms:modified xsi:type="dcterms:W3CDTF">2019-04-18T14:55:00Z</dcterms:modified>
</cp:coreProperties>
</file>