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6A" w:rsidRDefault="00566D6A" w:rsidP="00566D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в соответствии с ФГОС на уроках географии- личностные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66D6A" w:rsidRDefault="00566D6A" w:rsidP="00566D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D6A" w:rsidRPr="00566D6A" w:rsidRDefault="00566D6A" w:rsidP="00566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«Человек достигнет результата, только делая что-то сам...» </w:t>
      </w:r>
      <w:r w:rsidRPr="0056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(Александр Пятигорский, </w:t>
      </w:r>
    </w:p>
    <w:p w:rsidR="00566D6A" w:rsidRDefault="00566D6A" w:rsidP="00566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всемирно известный русский философ)</w:t>
      </w:r>
    </w:p>
    <w:p w:rsidR="00566D6A" w:rsidRPr="00566D6A" w:rsidRDefault="00566D6A" w:rsidP="00566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D6A" w:rsidRPr="00566D6A" w:rsidRDefault="00566D6A" w:rsidP="00566D6A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Современное образование становится все более личностно-ориентированным. Общество приходит к пониманию того, что истинным результатом образования является не просто получение знаний, а познавательное и личностное развитие учащихся в образовательном процессе. Происходит слияние педагогических и психологических целей обучения и воспитания.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Новый федеральный государственный образовательный стандарт коренным образом изменил современные тенденции оценивания учебно- воспитательного процесса, выделив требования к результатам обучения. Остановимся на рассмотрении личностных результатов обучения географии.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рамках когнитивного компонента будут сформированы:</w:t>
      </w:r>
    </w:p>
    <w:p w:rsidR="00BA49CE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рамках ценностного и эмоционального компонентов будут сформированы: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гражданский патриотизм, любовь к Родине, чувство гордости за свою страну;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уважение к истории, культурным и историческим памятникам;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эмоционально положительное принятие своей этнической идентичности;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потребность в самовыражении и самореализации, социальном признании;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рамках </w:t>
      </w:r>
      <w:proofErr w:type="spellStart"/>
      <w:r w:rsidRPr="00566D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деятельностного</w:t>
      </w:r>
      <w:proofErr w:type="spellEnd"/>
      <w:r w:rsidRPr="00566D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(поведенческого) компонента будут сформированы: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устойчивый познавательный интерес и становление смыслообразующей функции познавательного мотива;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готовность к выбору профильного образования.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Выпускник получит возможность для формирования: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готовности к самообразованию и самовоспитанию;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адекватной позитивной самооценки и Я-концепции;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компетентности в реализации основ гражданской идентичности в поступках и деятельности;</w:t>
      </w:r>
    </w:p>
    <w:p w:rsidR="00566D6A" w:rsidRPr="00566D6A" w:rsidRDefault="00566D6A" w:rsidP="00566D6A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• </w:t>
      </w:r>
      <w:proofErr w:type="spellStart"/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осознанного понимания и сопереживания чувствам других, выражающейся в поступках, направленных на помощ</w:t>
      </w:r>
      <w:r w:rsidR="00FA055A">
        <w:rPr>
          <w:rFonts w:ascii="Times New Roman" w:eastAsia="Calibri" w:hAnsi="Times New Roman" w:cs="Times New Roman"/>
          <w:color w:val="000000"/>
          <w:sz w:val="24"/>
          <w:szCs w:val="24"/>
        </w:rPr>
        <w:t>ь и обеспечение благополучия</w:t>
      </w: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этических принципов и норм поведения.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важнейшим личностным результатам обучения географии относят: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ценностные ориентации школьников, отражающие их индивидуально- личностные позиции;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гармонично развитые социальные чувства и качества; </w:t>
      </w:r>
    </w:p>
    <w:p w:rsidR="00566D6A" w:rsidRPr="00566D6A" w:rsidRDefault="00FA055A" w:rsidP="00566D6A">
      <w:pPr>
        <w:tabs>
          <w:tab w:val="left" w:pos="559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образовательные результаты</w:t>
      </w:r>
      <w:r w:rsidR="00566D6A"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66D6A"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Общеобразовательный стандарт нового поколения подчеркивает развитие гармонично развитой личности школьника, которое возможно в результате «субъект-субъектных» отношений между учителем и обучающимися. </w:t>
      </w:r>
    </w:p>
    <w:p w:rsidR="00566D6A" w:rsidRPr="00B1633E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6D6A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обучения географии формируются в сбала</w:t>
      </w:r>
      <w:r w:rsidR="00B1633E">
        <w:rPr>
          <w:rFonts w:ascii="Times New Roman" w:eastAsia="Calibri" w:hAnsi="Times New Roman" w:cs="Times New Roman"/>
          <w:color w:val="000000"/>
          <w:sz w:val="24"/>
          <w:szCs w:val="24"/>
        </w:rPr>
        <w:t>нсированном единстве трех сфер: сфера сознания, сфера отношения, сфера деятельности.</w:t>
      </w:r>
    </w:p>
    <w:p w:rsidR="00BA49CE" w:rsidRDefault="00B1633E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566D6A" w:rsidRPr="00566D6A">
        <w:rPr>
          <w:rFonts w:ascii="Times New Roman" w:eastAsia="Calibri" w:hAnsi="Times New Roman" w:cs="Times New Roman"/>
          <w:sz w:val="24"/>
          <w:szCs w:val="24"/>
        </w:rPr>
        <w:t>фера сознания обеспечивает формирование ценностных ориентаций школьников, сфера отношения — гармонично развитые социальные чувства и качества, сфера деятельности — образовательные результаты. Формирование личностных результатов обучения географии связано с личностной динамикой учащегося, его унив</w:t>
      </w:r>
      <w:r w:rsidR="00FA055A">
        <w:rPr>
          <w:rFonts w:ascii="Times New Roman" w:eastAsia="Calibri" w:hAnsi="Times New Roman" w:cs="Times New Roman"/>
          <w:sz w:val="24"/>
          <w:szCs w:val="24"/>
        </w:rPr>
        <w:t>ерсальными знаниями и умениями.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География как обязательный школьный предмет имеет уникальные возможности для формирования и последующего развития личностных результатов обучающихся. Одним из эффективных инструментариев такого развития в рамках учебного предмета «география» является активизация процесса обучения.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Активизация процесса обучения — это совершенствование методов и организационных форм учебной деятельности, обеспечивающих активную и самостоятельную теоретическую и практическую деятельность обучающихся во всех </w:t>
      </w:r>
      <w:r w:rsidRPr="00566D6A">
        <w:rPr>
          <w:rFonts w:ascii="Times New Roman" w:eastAsia="Calibri" w:hAnsi="Times New Roman" w:cs="Times New Roman"/>
          <w:sz w:val="24"/>
          <w:szCs w:val="24"/>
        </w:rPr>
        <w:lastRenderedPageBreak/>
        <w:t>звеньях учебного п</w:t>
      </w:r>
      <w:r w:rsidR="00FA055A">
        <w:rPr>
          <w:rFonts w:ascii="Times New Roman" w:eastAsia="Calibri" w:hAnsi="Times New Roman" w:cs="Times New Roman"/>
          <w:sz w:val="24"/>
          <w:szCs w:val="24"/>
        </w:rPr>
        <w:t>роцесса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. Безусловно, в традиционном образовании стояла проблема активизации обучающихся на уроках географии. Инициативная активизация возникает прежде всего на тех уроках, где у школьников есть выбор: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целей урока, используя особые приемы и правила целеполагания, обеспечивающие идею согласования и коллективного обсуждения задач урока;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-содержания урока (работа в разных группах с разным содержанием, а затем взаимообмен между группами полученной информацией);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-средств и способов выполнения заданий на уроке;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участвовать или не участвовать в презентации промежуточных и финальных результатов.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Выделяют три основных вида активизации на уроке: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бессознательная, непроизвольная активизация;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произвольная, внешняя активизация, стимулирование;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- произвольная, внутренняя активизация, мотивирован</w:t>
      </w:r>
      <w:r w:rsidR="00FA055A">
        <w:rPr>
          <w:rFonts w:ascii="Times New Roman" w:eastAsia="Calibri" w:hAnsi="Times New Roman" w:cs="Times New Roman"/>
          <w:sz w:val="24"/>
          <w:szCs w:val="24"/>
        </w:rPr>
        <w:t>ие, смыслообразующие стимулы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Учитывая, что основным объектом оценки личностных результатов служит сформированность личностных ун</w:t>
      </w:r>
      <w:r w:rsidR="00FA055A">
        <w:rPr>
          <w:rFonts w:ascii="Times New Roman" w:eastAsia="Calibri" w:hAnsi="Times New Roman" w:cs="Times New Roman"/>
          <w:sz w:val="24"/>
          <w:szCs w:val="24"/>
        </w:rPr>
        <w:t>иверсальных учебных действий</w:t>
      </w:r>
      <w:r w:rsidRPr="00566D6A">
        <w:rPr>
          <w:rFonts w:ascii="Times New Roman" w:eastAsia="Calibri" w:hAnsi="Times New Roman" w:cs="Times New Roman"/>
          <w:sz w:val="24"/>
          <w:szCs w:val="24"/>
        </w:rPr>
        <w:t>, прослеживается связь между основными видами активизации и тремя блоками личностных универсальных учебных действий: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D6A">
        <w:rPr>
          <w:rFonts w:ascii="Times New Roman" w:eastAsia="Calibri" w:hAnsi="Times New Roman" w:cs="Times New Roman"/>
          <w:b/>
          <w:sz w:val="24"/>
          <w:szCs w:val="24"/>
          <w:u w:val="single"/>
        </w:rPr>
        <w:t>1) личностное самоопределение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, то есть сформированность внутренней позиции школьника, формируется посредством непроизвольной активизации. Например: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-смена деятельности на уроке (учитель самостоятельно предлагает школьникам выбрать вид деятельности: работа с контурной картой, учебником, номенклатурой, дополнительной литературой);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контраст ощущений (определение свойств горных пород по запаху, вкусу, цвету поможет заинтересовать школьников на уроке и определиться с выбором будущей профессии, например, геолога); </w:t>
      </w:r>
    </w:p>
    <w:p w:rsidR="00BA49CE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элементы музыки (журчание ручья, пение птиц, извержение вулкана и другие) обеспечат погружение обучающихся в свой внутренний мир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proofErr w:type="spellStart"/>
      <w:r w:rsidRPr="00566D6A">
        <w:rPr>
          <w:rFonts w:ascii="Times New Roman" w:eastAsia="Calibri" w:hAnsi="Times New Roman" w:cs="Times New Roman"/>
          <w:b/>
          <w:sz w:val="24"/>
          <w:szCs w:val="24"/>
        </w:rPr>
        <w:t>смыслоообразование</w:t>
      </w:r>
      <w:proofErr w:type="spellEnd"/>
      <w:r w:rsidRPr="00566D6A">
        <w:rPr>
          <w:rFonts w:ascii="Times New Roman" w:eastAsia="Calibri" w:hAnsi="Times New Roman" w:cs="Times New Roman"/>
          <w:b/>
          <w:sz w:val="24"/>
          <w:szCs w:val="24"/>
        </w:rPr>
        <w:t xml:space="preserve"> — поиск и установление личностного смысла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(то есть «значения для себя») учения, формируется посредством произвольной, внутренней активизации. Например: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творческие задания (совершите воображаемое путешествие "Большое путешествие по планете Земля", или, будучи руководителем туристического агентства, составьте наиболее интересный маршрут по территории той или иной страны);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- индивидуальные задания, проекты (</w:t>
      </w:r>
      <w:r w:rsidRPr="00566D6A">
        <w:rPr>
          <w:rFonts w:ascii="Times New Roman" w:eastAsia="Calibri" w:hAnsi="Times New Roman" w:cs="Times New Roman"/>
          <w:color w:val="333333"/>
          <w:sz w:val="24"/>
          <w:szCs w:val="24"/>
        </w:rPr>
        <w:t>«Репортаж из джунглей», «Создание экологической карты области»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- задания с недостаточной информацией (-</w:t>
      </w:r>
      <w:r w:rsidRPr="00566D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Почему архипелаг Огненная Земля так называется?)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связь с личным опытом обучающихся (конкурс-смотр работ учащихся, материалов экскурсий и практических работ на местности); </w:t>
      </w:r>
    </w:p>
    <w:p w:rsidR="00C33B59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самоанализ (рефлексия) (с каким настроением вы изучали этот материал по сравнению с материалом других уроков (было интересно; не очень интересно; совсем неинтересно)). 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Развитие умений наблюдать.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Задание1: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lastRenderedPageBreak/>
        <w:t>Напишите заметки о вашем летнем путешествии, постарайтесь упомянуть как можно больше подробностей.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Задание 2: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Перечислите как можно больше объектов, которые вы увидели в краеведческом музее.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3) морально-этическая ориентация — знание основных моральных норм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и ориентация на выполнение норм на основе понимания их социальной необходимости, формируется посредством произвольной, внешней активизации.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Например,: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- работа в группах, в парах;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- дидактические игры: соревнования, ролевые, деловые игры (игра "Самый, самый...", игра "Третий лишний", обобщающий урок- игра "План и карта")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- дискуссии, дебаты, мозговые штурмы ("Что будет с Россией через 20 лет?», «</w:t>
      </w:r>
      <w:r w:rsidRPr="00566D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Грозит ли миру экологическая катастрофа?»</w:t>
      </w:r>
      <w:r w:rsidRPr="00566D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- приемы критического мышления (приемы «Кластер», «Синквейн», «Эссе»);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Урок по теме: Природа и человек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Задание: обсудите в группах, как можно помочь природе, как её можно защитить?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Краеведческие уроки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позволяют ученикам идентифицировать себя с принадлежностью к народу, стране, государству, а также проявлять интерес к культуре и истории своего народа, родной страны и края.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Страноведческие уроки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формируют умение проявлять понимание и уважение к ценностям культур других народов.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Внеклассные мероприятия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на военно-патриотическую тематику  формируют основные нравственно-этические понятия.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D6A">
        <w:rPr>
          <w:rFonts w:ascii="Times New Roman" w:eastAsia="Calibri" w:hAnsi="Times New Roman" w:cs="Times New Roman"/>
          <w:b/>
          <w:sz w:val="24"/>
          <w:szCs w:val="24"/>
        </w:rPr>
        <w:t>Нестандартные повороты урока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 способствуют формированию положительного отношения к процессу познания.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А удивление  ро</w:t>
      </w:r>
      <w:r>
        <w:rPr>
          <w:rFonts w:ascii="Times New Roman" w:eastAsia="Calibri" w:hAnsi="Times New Roman" w:cs="Times New Roman"/>
          <w:sz w:val="24"/>
          <w:szCs w:val="24"/>
        </w:rPr>
        <w:t>ждает желание больше узнать. («</w:t>
      </w:r>
      <w:r w:rsidRPr="00566D6A">
        <w:rPr>
          <w:rFonts w:ascii="Times New Roman" w:eastAsia="Calibri" w:hAnsi="Times New Roman" w:cs="Times New Roman"/>
          <w:sz w:val="24"/>
          <w:szCs w:val="24"/>
        </w:rPr>
        <w:t>Познание начинается с удивления».                                                     Аристотель.)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Этап урока. Рефлексия.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-О каких проблемах, связанных с темой нашего урока, вы считаете нужным телеграфировать немедленно?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-Кому вы адресуете свои телеграммы?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-Будьте кратки, помня, что это не письмо, а телеграмма. Изложите свои предложения, идеи, вызовы лаконично, но ёмко и содержательно. Не забывайте о сдержанности и тактичности своего послания.</w:t>
      </w:r>
    </w:p>
    <w:p w:rsidR="00566D6A" w:rsidRPr="00566D6A" w:rsidRDefault="00566D6A" w:rsidP="00566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более успешно формировать личностные УУД необходимо видеть в ребенке разные стороны его личности – не только недостатки, но и имеющиеся положительные качества.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    Несмотря на важность формирования личностных результатов обучающихся, в образовательном стандарте второго поколения сказано, что достижение обучающимися личностных результатов не выносится на итоговую оценку, а в текущем образовательном процессе возможна лишь ограниченная оценка сформированности отдельных личностных результатов. В   соответствии с требованиями Стандарта оценка этих результатов должна проводиться в форме, не представляющей угрозы личности, психологической </w:t>
      </w:r>
      <w:proofErr w:type="gramStart"/>
      <w:r w:rsidRPr="00566D6A">
        <w:rPr>
          <w:rFonts w:ascii="Times New Roman" w:eastAsia="Calibri" w:hAnsi="Times New Roman" w:cs="Times New Roman"/>
          <w:sz w:val="24"/>
          <w:szCs w:val="24"/>
        </w:rPr>
        <w:t>безопасности  обучающегося</w:t>
      </w:r>
      <w:proofErr w:type="gramEnd"/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и может использоваться исключительно в целях личн</w:t>
      </w:r>
      <w:r w:rsidR="00FA055A">
        <w:rPr>
          <w:rFonts w:ascii="Times New Roman" w:eastAsia="Calibri" w:hAnsi="Times New Roman" w:cs="Times New Roman"/>
          <w:sz w:val="24"/>
          <w:szCs w:val="24"/>
        </w:rPr>
        <w:t>остного развития обучающихся</w:t>
      </w:r>
      <w:bookmarkStart w:id="0" w:name="_GoBack"/>
      <w:bookmarkEnd w:id="0"/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66D6A" w:rsidRPr="00566D6A" w:rsidRDefault="00566D6A" w:rsidP="00566D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lastRenderedPageBreak/>
        <w:t>Таким образом,</w:t>
      </w:r>
      <w:r w:rsidR="00BA49CE">
        <w:rPr>
          <w:rFonts w:ascii="Times New Roman" w:eastAsia="Calibri" w:hAnsi="Times New Roman" w:cs="Times New Roman"/>
          <w:sz w:val="24"/>
          <w:szCs w:val="24"/>
        </w:rPr>
        <w:t xml:space="preserve"> подводя итог</w:t>
      </w: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, хотелось бы подчеркнуть, что каждый школьник — это отдельная, самостоятельная личность, которая формируется под воздействием многочисленных факторов. </w:t>
      </w:r>
    </w:p>
    <w:p w:rsidR="00566D6A" w:rsidRPr="00566D6A" w:rsidRDefault="00566D6A" w:rsidP="00566D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каждого учителя географии ярко выражено стремление не только научить, передать ученику все свои знания, но и стремление раскрыть удивительный мир географии. Мир, который не укладывается ни в один учебник и поэтому познавать его каждый будет всю свою жизнь, даже уйдя из школы. А для этого необходимо научиться добывать знания.</w:t>
      </w:r>
    </w:p>
    <w:p w:rsidR="00566D6A" w:rsidRPr="00566D6A" w:rsidRDefault="00566D6A" w:rsidP="00566D6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D6A" w:rsidRPr="00566D6A" w:rsidRDefault="00566D6A" w:rsidP="00566D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D6A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литературы:</w:t>
      </w:r>
    </w:p>
    <w:p w:rsidR="00566D6A" w:rsidRPr="00566D6A" w:rsidRDefault="00566D6A" w:rsidP="00C33B5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1. Стандарты         второго        поколения. </w:t>
      </w:r>
    </w:p>
    <w:p w:rsidR="00566D6A" w:rsidRPr="00566D6A" w:rsidRDefault="00566D6A" w:rsidP="00C33B5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школа. М.: Просвещение, </w:t>
      </w:r>
      <w:proofErr w:type="gramStart"/>
      <w:r w:rsidRPr="00566D6A">
        <w:rPr>
          <w:rFonts w:ascii="Times New Roman" w:eastAsia="Calibri" w:hAnsi="Times New Roman" w:cs="Times New Roman"/>
          <w:sz w:val="24"/>
          <w:szCs w:val="24"/>
        </w:rPr>
        <w:t>2011.-</w:t>
      </w:r>
      <w:proofErr w:type="gramEnd"/>
      <w:r w:rsidRPr="00566D6A">
        <w:rPr>
          <w:rFonts w:ascii="Times New Roman" w:eastAsia="Calibri" w:hAnsi="Times New Roman" w:cs="Times New Roman"/>
          <w:sz w:val="24"/>
          <w:szCs w:val="24"/>
        </w:rPr>
        <w:t>454 с.</w:t>
      </w:r>
    </w:p>
    <w:p w:rsidR="00566D6A" w:rsidRPr="00566D6A" w:rsidRDefault="00566D6A" w:rsidP="00C33B5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>2. Примерные программы по учебным предметам. География. 6-9 классы: проект. – М.: Просвещение, 2010. – 71 с.</w:t>
      </w:r>
    </w:p>
    <w:p w:rsidR="00566D6A" w:rsidRPr="00566D6A" w:rsidRDefault="00566D6A" w:rsidP="00C33B5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3. Панфилова А.П. Инновационные педагогические технологии: Активное обучение: учеб. пособие для студ. учреждений </w:t>
      </w:r>
      <w:proofErr w:type="spellStart"/>
      <w:r w:rsidRPr="00566D6A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. проф. образования / А.П. </w:t>
      </w:r>
      <w:proofErr w:type="gramStart"/>
      <w:r w:rsidRPr="00566D6A">
        <w:rPr>
          <w:rFonts w:ascii="Times New Roman" w:eastAsia="Calibri" w:hAnsi="Times New Roman" w:cs="Times New Roman"/>
          <w:sz w:val="24"/>
          <w:szCs w:val="24"/>
        </w:rPr>
        <w:t>Панфилова .</w:t>
      </w:r>
      <w:proofErr w:type="gramEnd"/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– 3-е изд., </w:t>
      </w:r>
      <w:proofErr w:type="spellStart"/>
      <w:r w:rsidRPr="00566D6A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566D6A">
        <w:rPr>
          <w:rFonts w:ascii="Times New Roman" w:eastAsia="Calibri" w:hAnsi="Times New Roman" w:cs="Times New Roman"/>
          <w:sz w:val="24"/>
          <w:szCs w:val="24"/>
        </w:rPr>
        <w:t>. – М.: Академия, 2012. – 192 с.</w:t>
      </w:r>
    </w:p>
    <w:p w:rsidR="00566D6A" w:rsidRPr="00566D6A" w:rsidRDefault="00566D6A" w:rsidP="00C33B5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4. Ермолаева М.Г. Современный урок: анализ, тенденции, возможности: учебно-методическое пособие / М.Г. Ермолаева. – </w:t>
      </w:r>
      <w:proofErr w:type="gramStart"/>
      <w:r w:rsidRPr="00566D6A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 КАРО, 2011. – 160 с. </w:t>
      </w:r>
    </w:p>
    <w:p w:rsidR="00EF26EC" w:rsidRDefault="00566D6A" w:rsidP="00C33B59">
      <w:pPr>
        <w:spacing w:after="0" w:line="276" w:lineRule="auto"/>
        <w:jc w:val="both"/>
      </w:pPr>
      <w:r w:rsidRPr="00566D6A">
        <w:rPr>
          <w:rFonts w:ascii="Times New Roman" w:eastAsia="Calibri" w:hAnsi="Times New Roman" w:cs="Times New Roman"/>
          <w:sz w:val="24"/>
          <w:szCs w:val="24"/>
        </w:rPr>
        <w:t xml:space="preserve">5. Формирование универсальных учебных действий в основной школе: от действия к мысли. Система заданий: пособие для учителя / под ред. А.Г. </w:t>
      </w:r>
      <w:proofErr w:type="spellStart"/>
      <w:r w:rsidRPr="00566D6A">
        <w:rPr>
          <w:rFonts w:ascii="Times New Roman" w:eastAsia="Calibri" w:hAnsi="Times New Roman" w:cs="Times New Roman"/>
          <w:sz w:val="24"/>
          <w:szCs w:val="24"/>
        </w:rPr>
        <w:t>Асмолова</w:t>
      </w:r>
      <w:proofErr w:type="spellEnd"/>
      <w:r w:rsidRPr="00566D6A">
        <w:rPr>
          <w:rFonts w:ascii="Times New Roman" w:eastAsia="Calibri" w:hAnsi="Times New Roman" w:cs="Times New Roman"/>
          <w:sz w:val="24"/>
          <w:szCs w:val="24"/>
        </w:rPr>
        <w:t>. – М.: Просвещение, 2010. – 159 с</w:t>
      </w:r>
    </w:p>
    <w:sectPr w:rsidR="00EF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A"/>
    <w:rsid w:val="00566D6A"/>
    <w:rsid w:val="006823DA"/>
    <w:rsid w:val="008F3474"/>
    <w:rsid w:val="00B1633E"/>
    <w:rsid w:val="00BA49CE"/>
    <w:rsid w:val="00C33B59"/>
    <w:rsid w:val="00EF26EC"/>
    <w:rsid w:val="00F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82CE-8D3E-4987-9A81-18CAD267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MSI-PC</cp:lastModifiedBy>
  <cp:revision>5</cp:revision>
  <dcterms:created xsi:type="dcterms:W3CDTF">2025-04-14T06:58:00Z</dcterms:created>
  <dcterms:modified xsi:type="dcterms:W3CDTF">2025-04-15T07:17:00Z</dcterms:modified>
</cp:coreProperties>
</file>