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B89B" w14:textId="17D30B4A" w:rsidR="00434CCB" w:rsidRPr="001C236C" w:rsidRDefault="00434CCB" w:rsidP="001C2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36C">
        <w:rPr>
          <w:rFonts w:ascii="Times New Roman" w:hAnsi="Times New Roman" w:cs="Times New Roman"/>
          <w:sz w:val="24"/>
          <w:szCs w:val="24"/>
        </w:rPr>
        <w:t xml:space="preserve">Интерактивные приемы и развитие </w:t>
      </w:r>
      <w:r w:rsidR="00077CAD" w:rsidRPr="001C236C">
        <w:rPr>
          <w:rFonts w:ascii="Times New Roman" w:hAnsi="Times New Roman" w:cs="Times New Roman"/>
          <w:sz w:val="24"/>
          <w:szCs w:val="24"/>
        </w:rPr>
        <w:t xml:space="preserve">  </w:t>
      </w:r>
      <w:r w:rsidRPr="001C236C">
        <w:rPr>
          <w:rFonts w:ascii="Times New Roman" w:hAnsi="Times New Roman" w:cs="Times New Roman"/>
          <w:sz w:val="24"/>
          <w:szCs w:val="24"/>
        </w:rPr>
        <w:t>коммуникативных умени</w:t>
      </w:r>
      <w:r w:rsidR="006C42FC" w:rsidRPr="001C236C">
        <w:rPr>
          <w:rFonts w:ascii="Times New Roman" w:hAnsi="Times New Roman" w:cs="Times New Roman"/>
          <w:sz w:val="24"/>
          <w:szCs w:val="24"/>
        </w:rPr>
        <w:t>й</w:t>
      </w:r>
      <w:r w:rsidRPr="001C236C">
        <w:rPr>
          <w:rFonts w:ascii="Times New Roman" w:hAnsi="Times New Roman" w:cs="Times New Roman"/>
          <w:sz w:val="24"/>
          <w:szCs w:val="24"/>
        </w:rPr>
        <w:t xml:space="preserve"> </w:t>
      </w:r>
      <w:r w:rsidR="001C236C">
        <w:rPr>
          <w:rFonts w:ascii="Times New Roman" w:hAnsi="Times New Roman" w:cs="Times New Roman"/>
          <w:sz w:val="24"/>
          <w:szCs w:val="24"/>
        </w:rPr>
        <w:t>об</w:t>
      </w:r>
      <w:r w:rsidRPr="001C236C">
        <w:rPr>
          <w:rFonts w:ascii="Times New Roman" w:hAnsi="Times New Roman" w:cs="Times New Roman"/>
          <w:sz w:val="24"/>
          <w:szCs w:val="24"/>
        </w:rPr>
        <w:t>уча</w:t>
      </w:r>
      <w:r w:rsidR="001C236C">
        <w:rPr>
          <w:rFonts w:ascii="Times New Roman" w:hAnsi="Times New Roman" w:cs="Times New Roman"/>
          <w:sz w:val="24"/>
          <w:szCs w:val="24"/>
        </w:rPr>
        <w:t>ю</w:t>
      </w:r>
      <w:r w:rsidRPr="001C236C">
        <w:rPr>
          <w:rFonts w:ascii="Times New Roman" w:hAnsi="Times New Roman" w:cs="Times New Roman"/>
          <w:sz w:val="24"/>
          <w:szCs w:val="24"/>
        </w:rPr>
        <w:t xml:space="preserve">щихся </w:t>
      </w:r>
    </w:p>
    <w:p w14:paraId="2A343B97" w14:textId="3ABC3C18" w:rsidR="00434CCB" w:rsidRPr="001C236C" w:rsidRDefault="00434CCB" w:rsidP="001C2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36C">
        <w:rPr>
          <w:rFonts w:ascii="Times New Roman" w:hAnsi="Times New Roman" w:cs="Times New Roman"/>
          <w:sz w:val="24"/>
          <w:szCs w:val="24"/>
        </w:rPr>
        <w:t>Развитие коммуникативных умений учащихся происходит на каждом уроке истории в процессе учебной деятельности. Интерактивные приемы на уроках позволяют учащимся, активно взаимодействуя друг с другом и с учителем, вести дискусси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и, </w:t>
      </w:r>
      <w:r w:rsidRPr="001C236C">
        <w:rPr>
          <w:rFonts w:ascii="Times New Roman" w:hAnsi="Times New Roman" w:cs="Times New Roman"/>
          <w:sz w:val="24"/>
          <w:szCs w:val="24"/>
        </w:rPr>
        <w:t>решать противоречивые исторические задачи, искать аргументы в защиту своего мнения. Общение представляет собой способ взаимодействия людей, обмен информацией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 и</w:t>
      </w:r>
      <w:r w:rsidRPr="001C236C">
        <w:rPr>
          <w:rFonts w:ascii="Times New Roman" w:hAnsi="Times New Roman" w:cs="Times New Roman"/>
          <w:sz w:val="24"/>
          <w:szCs w:val="24"/>
        </w:rPr>
        <w:t xml:space="preserve"> процесс формирования взглядов и убеждений</w:t>
      </w:r>
      <w:r w:rsidR="004B0A08" w:rsidRPr="001C236C">
        <w:rPr>
          <w:rFonts w:ascii="Times New Roman" w:hAnsi="Times New Roman" w:cs="Times New Roman"/>
          <w:sz w:val="24"/>
          <w:szCs w:val="24"/>
        </w:rPr>
        <w:t>.</w:t>
      </w:r>
      <w:r w:rsidRPr="001C236C">
        <w:rPr>
          <w:rFonts w:ascii="Times New Roman" w:hAnsi="Times New Roman" w:cs="Times New Roman"/>
          <w:sz w:val="24"/>
          <w:szCs w:val="24"/>
        </w:rPr>
        <w:t xml:space="preserve"> Общение </w:t>
      </w:r>
      <w:proofErr w:type="gramStart"/>
      <w:r w:rsidRPr="001C236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36C">
        <w:rPr>
          <w:rFonts w:ascii="Times New Roman" w:hAnsi="Times New Roman" w:cs="Times New Roman"/>
          <w:sz w:val="24"/>
          <w:szCs w:val="24"/>
        </w:rPr>
        <w:t xml:space="preserve"> «чрезвычайно широкое, многогранное удовлетворение потребности человека в человеке»&gt;. Коммуникативные умения непосредственно связаны с процессом общения и творческой деятельностью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. </w:t>
      </w:r>
      <w:r w:rsidRPr="001C236C">
        <w:rPr>
          <w:rFonts w:ascii="Times New Roman" w:hAnsi="Times New Roman" w:cs="Times New Roman"/>
          <w:sz w:val="24"/>
          <w:szCs w:val="24"/>
        </w:rPr>
        <w:t xml:space="preserve"> Психологи выделяют следующие составляющие общения: коммуникативный обмен между участниками, взаимодействие участников, процесс понимания человека человеком</w:t>
      </w:r>
      <w:r w:rsidR="004B0A08" w:rsidRPr="001C236C">
        <w:rPr>
          <w:rFonts w:ascii="Times New Roman" w:hAnsi="Times New Roman" w:cs="Times New Roman"/>
          <w:sz w:val="24"/>
          <w:szCs w:val="24"/>
        </w:rPr>
        <w:t>.</w:t>
      </w:r>
      <w:r w:rsidRPr="001C236C">
        <w:rPr>
          <w:rFonts w:ascii="Times New Roman" w:hAnsi="Times New Roman" w:cs="Times New Roman"/>
          <w:sz w:val="24"/>
          <w:szCs w:val="24"/>
        </w:rPr>
        <w:t xml:space="preserve"> Речь идет о трех сторонах общения. Информационная (коммуникативная) сторона заключается в овладении приемами обмена информации между общающимися людьми, т. е. эта сторона общения отражает умения собирать, накапливать, воспроизводить и передавать информацию. Интерактивная сторона общения проявляется в процессе взаимодействия людей, в обмене не только знаниями, идеями, но и действиями. Эта сторона общения</w:t>
      </w:r>
      <w:r w:rsidRPr="001C236C">
        <w:rPr>
          <w:rFonts w:ascii="Times New Roman" w:hAnsi="Times New Roman" w:cs="Times New Roman"/>
          <w:sz w:val="24"/>
          <w:szCs w:val="24"/>
        </w:rPr>
        <w:t xml:space="preserve"> </w:t>
      </w:r>
      <w:r w:rsidRPr="001C236C">
        <w:rPr>
          <w:rFonts w:ascii="Times New Roman" w:hAnsi="Times New Roman" w:cs="Times New Roman"/>
          <w:sz w:val="24"/>
          <w:szCs w:val="24"/>
        </w:rPr>
        <w:t xml:space="preserve">раскрывается как выработка стратегий совместных действий&gt;, Перцептивная сторона общения представляет собой процесс восприятия, оценки и понимания общающимися друг друга6. Перцептивная сторона общения не менее важна, чем и остальные, поскольку общение будет эффективным только при правильном восприятии, оценке, взаимопонимании. Е.П. Ильин добавляет еще одну сторону общения - эмоциональную, поскольку общение </w:t>
      </w:r>
      <w:proofErr w:type="gramStart"/>
      <w:r w:rsidRPr="001C236C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1C236C">
        <w:rPr>
          <w:rFonts w:ascii="Times New Roman" w:hAnsi="Times New Roman" w:cs="Times New Roman"/>
          <w:sz w:val="24"/>
          <w:szCs w:val="24"/>
        </w:rPr>
        <w:t xml:space="preserve"> и «заражение эмоцией партнера по общению, и вызов какой-либо эмоции у партнера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». </w:t>
      </w:r>
      <w:r w:rsidRPr="001C236C">
        <w:rPr>
          <w:rFonts w:ascii="Times New Roman" w:hAnsi="Times New Roman" w:cs="Times New Roman"/>
          <w:sz w:val="24"/>
          <w:szCs w:val="24"/>
        </w:rPr>
        <w:t xml:space="preserve"> Интерактивные приемы на уроках помогают учащимся раскрывать все стороны общения, поскольку такие приемы стимулируют школьников активно обмениваться мнениям и информацией, взаимодействовать друг с другом, учиться понимать друг друга. Интерактивные приемы в обучении непосредственно направлены на повышение уровня аффилиации учащихся, т. е. их потребности в принадлежности, активной включенности в какую-то группу или общность8. Ученики начинают осознавать, что от степени взаимодействия друг с другом, от согласованности действий будет зависеть конечный продукт, результат. </w:t>
      </w:r>
    </w:p>
    <w:p w14:paraId="0D99C3F6" w14:textId="47C443FA" w:rsidR="00434CCB" w:rsidRPr="001C236C" w:rsidRDefault="00434CCB" w:rsidP="001C2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36C">
        <w:rPr>
          <w:rFonts w:ascii="Times New Roman" w:hAnsi="Times New Roman" w:cs="Times New Roman"/>
          <w:sz w:val="24"/>
          <w:szCs w:val="24"/>
        </w:rPr>
        <w:t>Известный педагог С.Л. Соловейчик фактически выявил формулу эффективности урока. Именно на создание прочного контакта, на сотрудничество учащихся друг с другом и учителем ориентированы интерактивные приемы в обучении. Но каковы же эти универсальные условия для того, чтобы учащиеся комфортно работали в группах, активно включались в игры и дискуссии, погружаясь в предмет? Рассмотрим условия, необходимые для эффективного применения интерактивных приемов и результативного развития коммуникативных умений школьников. Важным условием будет являться эмоциональное единство учителя и учеников, создание творческой атмосферы установка на равноправие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. </w:t>
      </w:r>
      <w:r w:rsidRPr="001C236C">
        <w:rPr>
          <w:rFonts w:ascii="Times New Roman" w:hAnsi="Times New Roman" w:cs="Times New Roman"/>
          <w:sz w:val="24"/>
          <w:szCs w:val="24"/>
        </w:rPr>
        <w:t xml:space="preserve">Взаимодействие в форме диалога обычно связано с открытой позицией участников. Важным средством реализации открытости является персонифицированная манера высказывания. Интерактивные приемы помогают учащимся подводить итоги и делать выводы, выходить на новую волну диалога на уроке. Организация классного пространства должна </w:t>
      </w:r>
      <w:r w:rsidR="004B0A08" w:rsidRPr="001C236C">
        <w:rPr>
          <w:rFonts w:ascii="Times New Roman" w:hAnsi="Times New Roman" w:cs="Times New Roman"/>
          <w:sz w:val="24"/>
          <w:szCs w:val="24"/>
        </w:rPr>
        <w:t>обеспечивать</w:t>
      </w:r>
      <w:r w:rsidRPr="001C236C">
        <w:rPr>
          <w:rFonts w:ascii="Times New Roman" w:hAnsi="Times New Roman" w:cs="Times New Roman"/>
          <w:sz w:val="24"/>
          <w:szCs w:val="24"/>
        </w:rPr>
        <w:t xml:space="preserve"> эффективную коммуникацию. О.В. Запятая выделяет среди важных условий для развития непосредственно коммуникативных умений необходимость регулярно и последовательно включать учащихся в групповую работу, где они смогут активно взаимодействовать друг с другом при решении творческой задачи, а также необходимость создания возможности в учебном процессе для осуществления рефлексии каждого обучающегося над ходом освоения умения. Для развития коммуникативных </w:t>
      </w:r>
      <w:r w:rsidRPr="001C236C">
        <w:rPr>
          <w:rFonts w:ascii="Times New Roman" w:hAnsi="Times New Roman" w:cs="Times New Roman"/>
          <w:sz w:val="24"/>
          <w:szCs w:val="24"/>
        </w:rPr>
        <w:lastRenderedPageBreak/>
        <w:t>умений каждый обучающийся должен систематически излагать другому некоторые темы; изучать некоторые темы из рассказа другого</w:t>
      </w:r>
      <w:r w:rsidR="004B0A08" w:rsidRPr="001C236C">
        <w:rPr>
          <w:rFonts w:ascii="Times New Roman" w:hAnsi="Times New Roman" w:cs="Times New Roman"/>
          <w:sz w:val="24"/>
          <w:szCs w:val="24"/>
        </w:rPr>
        <w:t>.</w:t>
      </w:r>
      <w:r w:rsidRPr="001C23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CA607" w14:textId="56A4FA97" w:rsidR="004B0A08" w:rsidRPr="001C236C" w:rsidRDefault="00434CCB" w:rsidP="001C2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36C">
        <w:rPr>
          <w:rFonts w:ascii="Times New Roman" w:hAnsi="Times New Roman" w:cs="Times New Roman"/>
          <w:sz w:val="24"/>
          <w:szCs w:val="24"/>
        </w:rPr>
        <w:t xml:space="preserve">Интерактивные приемы стимулируют учащихся говорить, слушать, задавать вопросы. Коллективная, парная, групповая работа позволяет включать каждого учащегося в процесс коммуникации. В проверке пересказа темы также можно применять интерактивные приемы. </w:t>
      </w:r>
    </w:p>
    <w:p w14:paraId="5B4EE535" w14:textId="25D3D6CE" w:rsidR="00D06CDE" w:rsidRPr="001C236C" w:rsidRDefault="00434CCB" w:rsidP="001C2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36C">
        <w:rPr>
          <w:rFonts w:ascii="Times New Roman" w:hAnsi="Times New Roman" w:cs="Times New Roman"/>
          <w:sz w:val="24"/>
          <w:szCs w:val="24"/>
        </w:rPr>
        <w:t>интерактивные приемы поощряют инициативность школьников, их стремление к оригинальному мышлению, творческому подходу, критичности восприятия информации</w:t>
      </w:r>
      <w:r w:rsidR="004B0A08" w:rsidRPr="001C236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06CDE" w:rsidRPr="001C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CCB"/>
    <w:rsid w:val="00077CAD"/>
    <w:rsid w:val="001C236C"/>
    <w:rsid w:val="00434CCB"/>
    <w:rsid w:val="004B0A08"/>
    <w:rsid w:val="005873D9"/>
    <w:rsid w:val="006C42FC"/>
    <w:rsid w:val="00C64510"/>
    <w:rsid w:val="00D06CDE"/>
    <w:rsid w:val="00D4079F"/>
    <w:rsid w:val="00F3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F6458"/>
  <w15:chartTrackingRefBased/>
  <w15:docId w15:val="{0EB35E11-BD1E-4364-8F27-1747466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C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C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4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C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4C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4C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C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C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C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C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C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C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C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C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2025-11-15T06:03:00Z</dcterms:created>
  <dcterms:modified xsi:type="dcterms:W3CDTF">2025-11-15T08:20:00Z</dcterms:modified>
</cp:coreProperties>
</file>