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F087" w14:textId="685ACF90" w:rsidR="00686056" w:rsidRPr="00686056" w:rsidRDefault="00834124" w:rsidP="00686056">
      <w:pPr>
        <w:ind w:firstLine="0"/>
        <w:jc w:val="center"/>
        <w:rPr>
          <w:b/>
          <w:bCs/>
        </w:rPr>
      </w:pPr>
      <w:r>
        <w:rPr>
          <w:b/>
          <w:bCs/>
        </w:rPr>
        <w:t>Формирование национально-культурного кода у детей старшего дошкольного возраста</w:t>
      </w:r>
    </w:p>
    <w:p w14:paraId="3501FF3F" w14:textId="77777777" w:rsidR="00686056" w:rsidRPr="00686056" w:rsidRDefault="00686056" w:rsidP="00686056">
      <w:pPr>
        <w:ind w:firstLine="0"/>
        <w:jc w:val="center"/>
        <w:rPr>
          <w:i/>
          <w:iCs/>
        </w:rPr>
      </w:pPr>
    </w:p>
    <w:p w14:paraId="0C616CE1" w14:textId="1C564782" w:rsidR="00686056" w:rsidRPr="00686056" w:rsidRDefault="00686056" w:rsidP="00686056">
      <w:pPr>
        <w:ind w:firstLine="0"/>
        <w:jc w:val="center"/>
        <w:rPr>
          <w:b/>
          <w:bCs/>
          <w:i/>
          <w:iCs/>
        </w:rPr>
      </w:pPr>
      <w:r w:rsidRPr="00686056">
        <w:rPr>
          <w:b/>
          <w:bCs/>
          <w:i/>
          <w:iCs/>
        </w:rPr>
        <w:t>Мустафина А.Р.,</w:t>
      </w:r>
    </w:p>
    <w:p w14:paraId="5A86FB00" w14:textId="77777777" w:rsidR="00686056" w:rsidRPr="00686056" w:rsidRDefault="00686056" w:rsidP="00686056">
      <w:pPr>
        <w:ind w:firstLine="0"/>
        <w:jc w:val="center"/>
        <w:rPr>
          <w:i/>
          <w:iCs/>
        </w:rPr>
      </w:pPr>
      <w:r w:rsidRPr="00686056">
        <w:rPr>
          <w:i/>
          <w:iCs/>
        </w:rPr>
        <w:t xml:space="preserve">студент Института психологии и образования </w:t>
      </w:r>
    </w:p>
    <w:p w14:paraId="7BFCD470" w14:textId="7ED9C676" w:rsidR="00797DA3" w:rsidRDefault="00686056" w:rsidP="00686056">
      <w:pPr>
        <w:ind w:firstLine="0"/>
        <w:jc w:val="center"/>
        <w:rPr>
          <w:i/>
          <w:iCs/>
        </w:rPr>
      </w:pPr>
      <w:r w:rsidRPr="00686056">
        <w:rPr>
          <w:i/>
          <w:iCs/>
        </w:rPr>
        <w:t>«Казанского (Приволжского) федерального университета»</w:t>
      </w:r>
    </w:p>
    <w:p w14:paraId="039FA671" w14:textId="1EC0DD0C" w:rsidR="00834124" w:rsidRDefault="00834124" w:rsidP="00686056">
      <w:pPr>
        <w:ind w:firstLine="0"/>
        <w:jc w:val="center"/>
        <w:rPr>
          <w:i/>
          <w:iCs/>
        </w:rPr>
      </w:pPr>
    </w:p>
    <w:p w14:paraId="67ECDE56" w14:textId="5D94CFA5" w:rsidR="00834124" w:rsidRDefault="00834124" w:rsidP="00834124">
      <w:r w:rsidRPr="00976C1B">
        <w:rPr>
          <w:b/>
          <w:bCs/>
        </w:rPr>
        <w:t>Аннотация.</w:t>
      </w:r>
      <w:r w:rsidR="00976C1B" w:rsidRPr="00976C1B">
        <w:t xml:space="preserve"> </w:t>
      </w:r>
      <w:r w:rsidR="00954116">
        <w:t>Работа посвящена</w:t>
      </w:r>
      <w:r w:rsidR="00976C1B" w:rsidRPr="00976C1B">
        <w:t xml:space="preserve"> проблеме формирования национально-культурного кода у детей старшего дошкольного возраста. </w:t>
      </w:r>
      <w:r w:rsidR="00976C1B">
        <w:t xml:space="preserve">Особенности данного процесса были изучены в контексте экспериментального </w:t>
      </w:r>
      <w:r w:rsidR="00976C1B" w:rsidRPr="00976C1B">
        <w:t>исследования</w:t>
      </w:r>
      <w:r w:rsidR="00954116">
        <w:t>. Н</w:t>
      </w:r>
      <w:r w:rsidR="00976C1B" w:rsidRPr="00976C1B">
        <w:t xml:space="preserve">а констатирующем этапе </w:t>
      </w:r>
      <w:r w:rsidR="00954116">
        <w:t>диагностирован</w:t>
      </w:r>
      <w:r w:rsidR="00976C1B" w:rsidRPr="00976C1B">
        <w:t xml:space="preserve"> преимущественно средний уровень сформированности национально-культурного кода в обеих группах при недостаточном развитии деятельностного и эмоционально-ценностного компонентов. </w:t>
      </w:r>
      <w:r w:rsidR="00954116">
        <w:t>На формирующем этапе исследования в экспериментальной группе старших дошкольников реализован</w:t>
      </w:r>
      <w:r w:rsidR="00976C1B" w:rsidRPr="00976C1B">
        <w:t xml:space="preserve"> педагогический проект, построенный на тематическом погружении в русскую и татарскую культуру, насыщении развивающей среды и активном включении семьи в образовательный процесс. </w:t>
      </w:r>
      <w:r w:rsidR="00954116">
        <w:t xml:space="preserve">Результаты </w:t>
      </w:r>
      <w:r w:rsidR="00976C1B" w:rsidRPr="00976C1B">
        <w:t xml:space="preserve">контрольного этапа свидетельствуют о значительной положительной динамике в экспериментальной группе, что подтверждает эффективность </w:t>
      </w:r>
      <w:r w:rsidR="00954116">
        <w:t>разработанного проекта</w:t>
      </w:r>
      <w:r w:rsidR="00976C1B" w:rsidRPr="00976C1B">
        <w:t>. Сформулированы организационно-педагогические условия, обеспечивающие формирование национально-культурного кода у старших дошкольников в дошкольной образовательной организации.</w:t>
      </w:r>
    </w:p>
    <w:p w14:paraId="2C6E2EE6" w14:textId="71096119" w:rsidR="00834124" w:rsidRDefault="00834124" w:rsidP="00834124">
      <w:r w:rsidRPr="00954116">
        <w:rPr>
          <w:b/>
          <w:bCs/>
        </w:rPr>
        <w:t>Ключевые слова:</w:t>
      </w:r>
      <w:r>
        <w:t xml:space="preserve"> </w:t>
      </w:r>
      <w:r w:rsidR="00954116">
        <w:t xml:space="preserve">национально-культурный код, старшие дошкольники, дошкольная образовательная организация. </w:t>
      </w:r>
    </w:p>
    <w:p w14:paraId="7646FE48" w14:textId="1C9613F5" w:rsidR="00834124" w:rsidRDefault="00834124" w:rsidP="00834124"/>
    <w:p w14:paraId="448864F6" w14:textId="09C72345" w:rsidR="00834124" w:rsidRDefault="00834124" w:rsidP="00834124">
      <w:r w:rsidRPr="00834124">
        <w:t xml:space="preserve">Проблема формирования национально-культурного кода у старших дошкольников приобретает сегодня особую </w:t>
      </w:r>
      <w:r>
        <w:t>актуальность</w:t>
      </w:r>
      <w:r w:rsidRPr="00834124">
        <w:t xml:space="preserve">, поскольку затрагивает одновременно несколько уровней: личностное становление ребёнка, деятельность дошкольной образовательной организации, </w:t>
      </w:r>
      <w:r w:rsidRPr="00834124">
        <w:lastRenderedPageBreak/>
        <w:t xml:space="preserve">организацию воспитательно-образовательного процесса и государственные приоритеты в сфере сохранения традиционных ценностей. Для самого ребёнка </w:t>
      </w:r>
      <w:r>
        <w:t>старший дошкольный возраст</w:t>
      </w:r>
      <w:r w:rsidRPr="00834124">
        <w:t xml:space="preserve"> выступает </w:t>
      </w:r>
      <w:proofErr w:type="spellStart"/>
      <w:r w:rsidRPr="00834124">
        <w:t>сензитивным</w:t>
      </w:r>
      <w:proofErr w:type="spellEnd"/>
      <w:r w:rsidRPr="00834124">
        <w:t xml:space="preserve"> периодом, когда закладываются базовые представления о родном и чужом, формируется </w:t>
      </w:r>
      <w:r>
        <w:t xml:space="preserve">абрис первичной целостной картины </w:t>
      </w:r>
      <w:r w:rsidRPr="00834124">
        <w:t xml:space="preserve">мира и ценностные ориентиры. Для дошкольной организации это означает необходимость стать институтом, способным компенсировать ослабление семейных механизмов передачи культурного опыта. В масштабах государства речь идёт о выполнении нормативно закреплённой задачи приобщения детей к духовно-нравственным ценностям российского народа. Однако </w:t>
      </w:r>
      <w:r>
        <w:t>имеет место противоречие</w:t>
      </w:r>
      <w:r w:rsidRPr="00834124">
        <w:t xml:space="preserve"> </w:t>
      </w:r>
      <w:r>
        <w:t xml:space="preserve">между теоретической и методической актуальностью изучения особенностей формирования </w:t>
      </w:r>
      <w:r w:rsidR="00933266">
        <w:t xml:space="preserve">национально-культурного кода у старших дошкольников и отсутствием целостных методических разработок, раскрывающих практические аспекты его формирования. </w:t>
      </w:r>
    </w:p>
    <w:p w14:paraId="3DDCF59A" w14:textId="5BEC245F" w:rsidR="00933266" w:rsidRDefault="00933266" w:rsidP="00933266">
      <w:r>
        <w:t xml:space="preserve">Анализ современного состояния изучаемой проблемы в науке показывает, что национально-культурный код, несмотря на высокую актуальность, остаётся понятием, не имеющим на сегодняшний день единой и устоявшейся трактовки. Исследователи подходят к его осмыслению с различных </w:t>
      </w:r>
      <w:r>
        <w:t>научных</w:t>
      </w:r>
      <w:r>
        <w:t xml:space="preserve"> позиций, что порождает множественность определений. Так, И.М. Горбачёва, О.В. Шангина и С.И. Пудина в своей работе определяют культурный код как базовое понятие культурной семиотики, в контексте которой культура понимается как система знаков и символов, функционирующих по определённым правилам и формирующих специфику национального сознания и поведения. А.К. </w:t>
      </w:r>
      <w:proofErr w:type="spellStart"/>
      <w:r>
        <w:t>Тилепова</w:t>
      </w:r>
      <w:proofErr w:type="spellEnd"/>
      <w:r>
        <w:t xml:space="preserve">, обобщая подходы к изучению данного феномена, подчёркивает, что культурный код </w:t>
      </w:r>
      <w:r>
        <w:t>–</w:t>
      </w:r>
      <w:r>
        <w:t xml:space="preserve"> это не статичное, а исторически развивающееся явление, важнейшей чертой которого выступает его коллективная, социальная природа, а ключевой функцией </w:t>
      </w:r>
      <w:r>
        <w:t>–</w:t>
      </w:r>
      <w:r>
        <w:t xml:space="preserve"> трансляция социального опыта и социализация индивида. Р.И. </w:t>
      </w:r>
      <w:proofErr w:type="spellStart"/>
      <w:r>
        <w:t>Батыршин</w:t>
      </w:r>
      <w:proofErr w:type="spellEnd"/>
      <w:r>
        <w:t xml:space="preserve">, разграничивая лингвистический и культурологический подходы, приходит к выводу, что культурный код нации представляет собой </w:t>
      </w:r>
      <w:r>
        <w:lastRenderedPageBreak/>
        <w:t xml:space="preserve">сложившееся в коллективном сознании представление о фиксированном наборе национальных ценностей, смыслов, поведенческих стереотипов и традиций, служащее маркером идентичности. В свою очередь, Н.В. Худолей характеризует национальный код культуры как сформировавшийся под воздействием национальной культуры комплекс стереотипов в сознании определённой нации. Е. В. </w:t>
      </w:r>
      <w:proofErr w:type="spellStart"/>
      <w:r>
        <w:t>Динер</w:t>
      </w:r>
      <w:proofErr w:type="spellEnd"/>
      <w:r>
        <w:t xml:space="preserve"> и Н. В. Лопатина обращают внимание на то, что культурный код функционирует и на уровне личности, где он предстаёт как идеальный конструкт, связанный с бессознательной сферой и определяющий поведение человека.</w:t>
      </w:r>
    </w:p>
    <w:p w14:paraId="5A30C99E" w14:textId="77777777" w:rsidR="00272B9F" w:rsidRDefault="00933266" w:rsidP="00272B9F">
      <w:r>
        <w:t xml:space="preserve">Однако, все </w:t>
      </w:r>
      <w:r w:rsidR="00272B9F">
        <w:t xml:space="preserve">представленные определения </w:t>
      </w:r>
      <w:r>
        <w:t xml:space="preserve">рассматривают код либо на макроуровне нации в целом, либо на уровне абстрактной личности, что затрудняет их прямое применение в педагогической практике, особенно </w:t>
      </w:r>
      <w:r w:rsidR="00272B9F">
        <w:t>в</w:t>
      </w:r>
      <w:r>
        <w:t xml:space="preserve"> дошкольном образовании. </w:t>
      </w:r>
      <w:r w:rsidR="00272B9F">
        <w:t xml:space="preserve">В свою очередь, </w:t>
      </w:r>
      <w:r>
        <w:t xml:space="preserve">В.Ф. </w:t>
      </w:r>
      <w:proofErr w:type="spellStart"/>
      <w:r>
        <w:t>Габдулхаков</w:t>
      </w:r>
      <w:proofErr w:type="spellEnd"/>
      <w:r w:rsidR="00272B9F">
        <w:t xml:space="preserve"> </w:t>
      </w:r>
      <w:r>
        <w:t xml:space="preserve">изучает национально-культурный код в контексте этнокультурного сознания участников образовательного процесса. В его </w:t>
      </w:r>
      <w:r w:rsidR="00272B9F">
        <w:t>интерпретации</w:t>
      </w:r>
      <w:r>
        <w:t xml:space="preserve"> национально-культурный код </w:t>
      </w:r>
      <w:r w:rsidR="00272B9F">
        <w:t>–</w:t>
      </w:r>
      <w:r>
        <w:t xml:space="preserve"> это система ценностных установок личности, связанных с принятием или неприятием той или иной национальной культуры и определяющих духовно-нравственное сознание, чувства и поведение человека. Принципиально важным является то, что В.Ф. </w:t>
      </w:r>
      <w:proofErr w:type="spellStart"/>
      <w:r>
        <w:t>Габдулхаков</w:t>
      </w:r>
      <w:proofErr w:type="spellEnd"/>
      <w:r>
        <w:t xml:space="preserve"> не ограничивается общей дефиницией, а выделяет в структуре кода конкретные, диагностируемые компоненты: знание национальных героев, понимание смыслов художественных произведений, чувство гордости за свой народ, способность к самореализации в родной культуре, а также этнокультурную устойчивость и критическое мышление. </w:t>
      </w:r>
      <w:r w:rsidR="00272B9F">
        <w:t xml:space="preserve">Данное понимание национально-культурного кода позволяет составить о нем более целостное представление, в том числе и как образа конечной цели при его формировании о старших дошкольников. </w:t>
      </w:r>
    </w:p>
    <w:p w14:paraId="37D42190" w14:textId="7F0E4C6C" w:rsidR="00272B9F" w:rsidRDefault="00272B9F" w:rsidP="00272B9F">
      <w:r>
        <w:t xml:space="preserve">В рамках написания выпускной квалификационной работы автором было проведено экспериментальное исследование, ориентированное на изучение особенностей формирования национально-культурного кода у </w:t>
      </w:r>
      <w:r>
        <w:lastRenderedPageBreak/>
        <w:t xml:space="preserve">старших дошкольников на базе одной из дошкольных образовательных организаций Республики Татарстан. В исследовании принимали участие 50 детей шестого года жизни, которые в целях исследования, согласно списочному составу, были разделены на контрольную и экспериментальную группу. </w:t>
      </w:r>
      <w:r w:rsidRPr="00272B9F">
        <w:t xml:space="preserve">Для диагностики сформированности национально-культурного кода у старших дошкольников были использованы две взаимодополняющие методики. Первая </w:t>
      </w:r>
      <w:r w:rsidR="00DB298D">
        <w:t>–</w:t>
      </w:r>
      <w:r w:rsidRPr="00272B9F">
        <w:t xml:space="preserve"> методика диагностики уровня знаний о бытовой культуре русского и татарского народа Е.Д. Ищенко в адаптации А.Р. Мустафиной, позволяющая оценить теоретические знания детей о жилище, костюме и национальной кухне, а также их эмоционально-ценностное отношение к культуре и способность применять полученные представления в самостоятельной деятельности. Вторая </w:t>
      </w:r>
      <w:r w:rsidR="00DB298D">
        <w:t>–</w:t>
      </w:r>
      <w:r w:rsidRPr="00272B9F">
        <w:t xml:space="preserve"> экспертная оценка этнокультурной компетентности М.Ю. Желтовой, А.Ю. Колобовой и В.А. </w:t>
      </w:r>
      <w:proofErr w:type="spellStart"/>
      <w:r w:rsidRPr="00272B9F">
        <w:t>Жулановой</w:t>
      </w:r>
      <w:proofErr w:type="spellEnd"/>
      <w:r w:rsidRPr="00272B9F">
        <w:t>, направленная на выявление у детей знаний о народных традициях, праздниках и промыслах, а также умений использовать их в практической деятельности, что в совокупности с первой методикой даёт объёмную картину сформированности когнитивного, эмоционального и деятельностного компонентов национально-культурного кода.</w:t>
      </w:r>
    </w:p>
    <w:p w14:paraId="6296D434" w14:textId="23A641B2" w:rsidR="00DB298D" w:rsidRDefault="00DB298D" w:rsidP="00272B9F">
      <w:r>
        <w:t>Экспериментальное исследование проходило в три этапа. На к</w:t>
      </w:r>
      <w:r w:rsidR="00CB0CD0">
        <w:t xml:space="preserve">онстатирующем этапе исследования </w:t>
      </w:r>
      <w:r w:rsidR="00CB0CD0" w:rsidRPr="00CB0CD0">
        <w:t>исходный уровень сформированности национально-культурного кода в обеих группах явля</w:t>
      </w:r>
      <w:r w:rsidR="00CB0CD0">
        <w:t>л</w:t>
      </w:r>
      <w:r w:rsidR="00CB0CD0" w:rsidRPr="00CB0CD0">
        <w:t xml:space="preserve">ся преимущественно средним с тенденцией к нижней границе нормы, при этом высокий уровень не был выявлен ни у одного ребёнка. Наиболее развитыми оказались базовые личностно-социальные компоненты, а именно знание имени, фамилии, возраста и интерес к семье, тогда как представления о специфике национального костюма, символике предметов быта и народных промыслах носят фрагментарный и поверхностный характер. Наименее сформированными в обеих группах стали практико-ориентированные аспекты кода, поскольку дети эпизодически используют атрибуты национальных культур в самостоятельной игре, затрудняются в творческом применении </w:t>
      </w:r>
      <w:r w:rsidR="00CB0CD0" w:rsidRPr="00CB0CD0">
        <w:lastRenderedPageBreak/>
        <w:t>знаний и демонстрируют низкую музыкальную эрудицию. Различия между контрольной и экспериментальной группами по всем диагностируемым параметрам оказались минимальными и статистически незначимыми</w:t>
      </w:r>
      <w:r w:rsidR="00CB0CD0">
        <w:t xml:space="preserve">. </w:t>
      </w:r>
    </w:p>
    <w:p w14:paraId="117A34EC" w14:textId="3AF487AD" w:rsidR="00CB0CD0" w:rsidRDefault="00CB0CD0" w:rsidP="00CB0CD0">
      <w:r>
        <w:t xml:space="preserve">Далее в рамках формирующего этапа исследования работа в группах была организована по-разному. В контрольной группе никаких целенаправленных мероприятий, ориентированных на формирование национально-культурного кода </w:t>
      </w:r>
      <w:r w:rsidR="00954116">
        <w:t>у детей,</w:t>
      </w:r>
      <w:r>
        <w:t xml:space="preserve"> не проводилось, при этом в экспериментальной группе был реализован специально разработанный педагогический проект «НК-код». Он представлял собой интегративный</w:t>
      </w:r>
      <w:r>
        <w:t xml:space="preserve"> и долгосрочный</w:t>
      </w:r>
      <w:r w:rsidR="00126227">
        <w:t xml:space="preserve"> проект,</w:t>
      </w:r>
      <w:r>
        <w:t xml:space="preserve"> охватывал сразу несколько образовательных областей и реализовывался на протяжении шести с половиной месяцев с участием детей экспериментальной группы, их родителей и воспитателей. Главный замысел состоял в том, чтобы через системное погружение в русскую и татарскую культуру создать в группе такие организационно-педагогические условия, при которых формирование национально-культурного кода стало бы естественным процессом. Для этого весь период работы разбили на тематические недели, каждая из которых раскрывала один из пластов культуры, а внутри недели соблюдалась чёткая ритмичность. Первый день отводился знакомству с новым материалом через беседу с привлечением цифровых средств, второй позволял прожить тему в сюжетно-ролевых, дидактических и подвижных играх, третий посвящался продуктивному творчеству, четвёртый чтению и обсуждению фольклорных и авторских текстов, а пятница становилась своеобразным итогом, когда дети обобщали полученные впечатления в ходе специально организованного события.</w:t>
      </w:r>
    </w:p>
    <w:p w14:paraId="5EF4416C" w14:textId="7571B2A9" w:rsidR="00CB0CD0" w:rsidRDefault="00CB0CD0" w:rsidP="00CB0CD0">
      <w:r>
        <w:t xml:space="preserve">Насыщение развивающей среды шло двумя параллельными путями. Предметное пространство группы постепенно пополнялось изготовленными совместно с дошкольниками атрибутами, текстилем с орнаментами, посудой и куклами в стилизованных костюмах, что давало возможность в любой момент обратиться к культурному содержанию в самостоятельной игре. Одновременно создавался цифровой ресурс, куда вошли мини-галерея с </w:t>
      </w:r>
      <w:r>
        <w:lastRenderedPageBreak/>
        <w:t xml:space="preserve">репродукциями картин русских и татарских художников, а также медиатека народных и современных песен, причём аудиоматериалы отбирались при деятельном участии детей, что усиливало их субъектную позицию. Практическая составляющая проекта включала серию мастерских, где дошкольники осваивали элементы росписи, работали с фетром, лепили из солёного теста блюда национальной кухни и создавали собственные версии традиционных головных уборов, перенося старинные образцы в понятный им современный контекст. Весь этот пласт ручного труда не был самоцелью, он служил мостиком к более глубокому проживанию семейных традиций, </w:t>
      </w:r>
      <w:r w:rsidR="00126227">
        <w:t xml:space="preserve">включая традиции приема гостей, </w:t>
      </w:r>
      <w:r>
        <w:t>которые затем разыгрывались детьми в специально смоделированных сюжетах.</w:t>
      </w:r>
    </w:p>
    <w:p w14:paraId="24F535BB" w14:textId="0B5B52DA" w:rsidR="00CB0CD0" w:rsidRDefault="00CB0CD0" w:rsidP="00CB0CD0">
      <w:r>
        <w:t>Семейный блок проекта выстраивался так, чтобы уйти от привычного формата родительских собраний и предложить взрослым деятельное соучастие. В план вошли интерактивные лекции с элементами кейс-</w:t>
      </w:r>
      <w:proofErr w:type="spellStart"/>
      <w:r>
        <w:t>стади</w:t>
      </w:r>
      <w:proofErr w:type="spellEnd"/>
      <w:r>
        <w:t xml:space="preserve">, </w:t>
      </w:r>
      <w:proofErr w:type="spellStart"/>
      <w:r>
        <w:t>квизы</w:t>
      </w:r>
      <w:proofErr w:type="spellEnd"/>
      <w:r>
        <w:t xml:space="preserve">, круглые столы, но главный акцент был сделан на событиях, где родители и дети действовали сообща. К числу таких событий относились фестиваль семейных кулинарных презентаций, национально-культурный квест, выставка реликвий и совместное создание коротких видеосюжетов о домашних традициях. Завершающим </w:t>
      </w:r>
      <w:r w:rsidR="00126227">
        <w:t xml:space="preserve">мероприятием </w:t>
      </w:r>
      <w:r>
        <w:t>стал Фестиваль народного единства, который объединил всё наработанное за месяцы</w:t>
      </w:r>
      <w:r w:rsidR="00126227">
        <w:t xml:space="preserve"> </w:t>
      </w:r>
      <w:r>
        <w:t>и позволил каждому участнику ощутить свою причастность к живому</w:t>
      </w:r>
      <w:r w:rsidR="00126227">
        <w:t xml:space="preserve"> национально-к</w:t>
      </w:r>
      <w:r>
        <w:t>ультурному пространству.</w:t>
      </w:r>
    </w:p>
    <w:p w14:paraId="0C94E0D8" w14:textId="7D480063" w:rsidR="00976C1B" w:rsidRDefault="00126227" w:rsidP="00976C1B">
      <w:r>
        <w:t xml:space="preserve">После завершения проекта в рамках контрольного этапа исследования была проведена повторная диагностика сформированности национально-культурного кода у старших дошкольников. </w:t>
      </w:r>
      <w:r w:rsidR="00976C1B">
        <w:t xml:space="preserve">Повторная диагностика на контрольном этапе показала, что в экспериментальной группе произошли значительные положительные изменения, которые заметно превышают результаты контрольной группы. По уровню знаний о бытовой культуре русского народа в экспериментальной группе 24% детей достигли высокого уровня, тогда как в контрольной группе данный уровень не был выявлен ни у </w:t>
      </w:r>
      <w:r w:rsidR="00976C1B">
        <w:lastRenderedPageBreak/>
        <w:t>одного ребёнка, а низкий уровень в экспериментальной группе сократился до 4% против 32% в контрольной. В области знаний о татарской культуре различия ещё более выражены</w:t>
      </w:r>
      <w:r w:rsidR="00976C1B">
        <w:t>. В</w:t>
      </w:r>
      <w:r w:rsidR="00976C1B">
        <w:t xml:space="preserve"> экспериментальной группе низкий уровень исчез полностью, а высокий </w:t>
      </w:r>
      <w:r w:rsidR="00976C1B">
        <w:t>диагностирован</w:t>
      </w:r>
      <w:r w:rsidR="00976C1B">
        <w:t xml:space="preserve"> у 32% детей, в контрольной же группе высокий уровень отмечен лишь у 4% воспитанников, а низкий сохранился у 8%. По интегральному показателю знаний о двух культурах в экспериментальной группе высокий уровень достигнут 24% детей при полном отсутствии низкого, в то время как в контрольной группе высокий уровень не выявлен, а низкий сохранился у 12% дошкольников.</w:t>
      </w:r>
    </w:p>
    <w:p w14:paraId="07880D06" w14:textId="77777777" w:rsidR="00976C1B" w:rsidRDefault="00976C1B" w:rsidP="00976C1B">
      <w:r>
        <w:t xml:space="preserve">Сходная динамика прослеживается и по экспертной оценке этнокультурной компетентности. В экспериментальной группе высокий уровень </w:t>
      </w:r>
      <w:r>
        <w:t>определен</w:t>
      </w:r>
      <w:r>
        <w:t xml:space="preserve"> у 56% детей, средний </w:t>
      </w:r>
      <w:r>
        <w:t>–</w:t>
      </w:r>
      <w:r>
        <w:t xml:space="preserve"> у 44%, низкий не обнаружен</w:t>
      </w:r>
      <w:r>
        <w:t>. В</w:t>
      </w:r>
      <w:r>
        <w:t xml:space="preserve"> контрольной группе высокий уровень показали лишь 8%</w:t>
      </w:r>
      <w:r>
        <w:t xml:space="preserve"> воспитанников</w:t>
      </w:r>
      <w:r>
        <w:t xml:space="preserve">, средний </w:t>
      </w:r>
      <w:r>
        <w:t>–</w:t>
      </w:r>
      <w:r>
        <w:t xml:space="preserve"> 88%, а низкий сохранился у 4% воспитанников. </w:t>
      </w:r>
    </w:p>
    <w:p w14:paraId="02E440F3" w14:textId="77777777" w:rsidR="00976C1B" w:rsidRDefault="00976C1B" w:rsidP="00976C1B">
      <w:r>
        <w:t xml:space="preserve">Качественный анализ обнаружил, что дети экспериментальной группы стали не только точнее называть предметы быта и элементы национального костюма, но и научились самостоятельно использовать атрибуты обеих культур в игре, выстраивать сюжеты на материале двух традиций и проявлять познавательную инициативу без побуждения со стороны взрослого. </w:t>
      </w:r>
    </w:p>
    <w:p w14:paraId="7C42F190" w14:textId="6EE2A8CB" w:rsidR="00686056" w:rsidRDefault="00976C1B" w:rsidP="00976C1B">
      <w:r>
        <w:t xml:space="preserve">Таким образом, на основании результатов проведенного исследования можно говорить о высокой эффективности </w:t>
      </w:r>
      <w:r>
        <w:t>реализованного проекта</w:t>
      </w:r>
      <w:r>
        <w:t xml:space="preserve">. Следовательно, </w:t>
      </w:r>
      <w:r>
        <w:t xml:space="preserve">формирование национально-культурного кода у старших дошкольников </w:t>
      </w:r>
      <w:r>
        <w:t>будет эффективным</w:t>
      </w:r>
      <w:r>
        <w:t xml:space="preserve"> при целенаправленном создании в дошкольной </w:t>
      </w:r>
      <w:r>
        <w:t xml:space="preserve">образовательной </w:t>
      </w:r>
      <w:r>
        <w:t>организации комплекса организационно-педагогических условий, включающего системный тематический цикл, насыщенную развивающую среду и активное включение семьи в образовательный процесс.</w:t>
      </w:r>
    </w:p>
    <w:p w14:paraId="03EA1C71" w14:textId="77777777" w:rsidR="00954116" w:rsidRDefault="00954116">
      <w:pPr>
        <w:rPr>
          <w:b/>
          <w:bCs/>
        </w:rPr>
      </w:pPr>
      <w:r>
        <w:rPr>
          <w:b/>
          <w:bCs/>
        </w:rPr>
        <w:br w:type="page"/>
      </w:r>
    </w:p>
    <w:p w14:paraId="75DDC4AD" w14:textId="1C4AFD74" w:rsidR="00976C1B" w:rsidRDefault="00976C1B" w:rsidP="00976C1B">
      <w:pPr>
        <w:jc w:val="center"/>
        <w:rPr>
          <w:b/>
          <w:bCs/>
        </w:rPr>
      </w:pPr>
      <w:r w:rsidRPr="00954116">
        <w:rPr>
          <w:b/>
          <w:bCs/>
        </w:rPr>
        <w:lastRenderedPageBreak/>
        <w:t>Список литературы</w:t>
      </w:r>
    </w:p>
    <w:p w14:paraId="254E76AD" w14:textId="5CD0D427" w:rsidR="00954116" w:rsidRDefault="00954116" w:rsidP="00954116">
      <w:r>
        <w:t xml:space="preserve">1. </w:t>
      </w:r>
      <w:proofErr w:type="spellStart"/>
      <w:r>
        <w:t>Батыршин</w:t>
      </w:r>
      <w:proofErr w:type="spellEnd"/>
      <w:r>
        <w:t xml:space="preserve">, Р.И. К вопросу о понятии культурного кода нации: лингвистический и культурологический подходы / Р.И. </w:t>
      </w:r>
      <w:proofErr w:type="spellStart"/>
      <w:r>
        <w:t>Батыршин</w:t>
      </w:r>
      <w:proofErr w:type="spellEnd"/>
      <w:r>
        <w:t>. – Текст: непосредственный // Вестник культуры и искусств. – 2024. – № 1 (77). – С. 46</w:t>
      </w:r>
      <w:r>
        <w:t>-</w:t>
      </w:r>
      <w:r>
        <w:t>54.</w:t>
      </w:r>
    </w:p>
    <w:p w14:paraId="4E2B8C1C" w14:textId="71CE2D1A" w:rsidR="00954116" w:rsidRDefault="00954116" w:rsidP="00954116">
      <w:r>
        <w:t xml:space="preserve">2. </w:t>
      </w:r>
      <w:proofErr w:type="spellStart"/>
      <w:r>
        <w:t>Габдулхаков</w:t>
      </w:r>
      <w:proofErr w:type="spellEnd"/>
      <w:r>
        <w:t xml:space="preserve">, В.Ф. Об особенностях трансформации этнокультурного кода у будущих учителей в двуязычных регионах России / В.Ф. </w:t>
      </w:r>
      <w:proofErr w:type="spellStart"/>
      <w:r>
        <w:t>Габдулхаков</w:t>
      </w:r>
      <w:proofErr w:type="spellEnd"/>
      <w:r>
        <w:t xml:space="preserve">, А.Ф. </w:t>
      </w:r>
      <w:proofErr w:type="spellStart"/>
      <w:r>
        <w:t>Зиннурова</w:t>
      </w:r>
      <w:proofErr w:type="spellEnd"/>
      <w:r>
        <w:t>. – Текст: непосредственный // Современные проблемы науки и образования. – 2023. – № 6. – С. 44</w:t>
      </w:r>
      <w:r>
        <w:t>-</w:t>
      </w:r>
      <w:r>
        <w:t>53.</w:t>
      </w:r>
    </w:p>
    <w:p w14:paraId="77AAF006" w14:textId="05C2F640" w:rsidR="00954116" w:rsidRDefault="00954116" w:rsidP="00954116">
      <w:r>
        <w:t xml:space="preserve">3. </w:t>
      </w:r>
      <w:r>
        <w:t>Горбачёва, И.М. Национальные культурные коды в эпоху цифровизации / И.М. Горбачёва, О.В. Шангина, С.И. Пудина. – Текст: непосредственный // Экономические и социально-гуманитарные исследования. – 2023. – № 4 (40). – С. 164–173.</w:t>
      </w:r>
    </w:p>
    <w:p w14:paraId="73C71EEC" w14:textId="489E2A2A" w:rsidR="00954116" w:rsidRDefault="00954116" w:rsidP="00954116">
      <w:r>
        <w:t xml:space="preserve">4. </w:t>
      </w:r>
      <w:proofErr w:type="spellStart"/>
      <w:r>
        <w:t>Динер</w:t>
      </w:r>
      <w:proofErr w:type="spellEnd"/>
      <w:r>
        <w:t xml:space="preserve">, Е.В. Культурный код личности: к постановке проблемы / Е.В. </w:t>
      </w:r>
      <w:proofErr w:type="spellStart"/>
      <w:r>
        <w:t>Динер</w:t>
      </w:r>
      <w:proofErr w:type="spellEnd"/>
      <w:r>
        <w:t xml:space="preserve">, Н. В. Лопатина. – </w:t>
      </w:r>
      <w:r>
        <w:t>Текст:</w:t>
      </w:r>
      <w:r>
        <w:t xml:space="preserve"> непосредственный // Культура и цивилизация. – 2022. – Т. 12, № 1А. – С. 129–135.</w:t>
      </w:r>
    </w:p>
    <w:p w14:paraId="38FA309B" w14:textId="214B6190" w:rsidR="00954116" w:rsidRDefault="00954116" w:rsidP="00954116">
      <w:r>
        <w:t xml:space="preserve">5. </w:t>
      </w:r>
      <w:proofErr w:type="spellStart"/>
      <w:r>
        <w:t>Тилепова</w:t>
      </w:r>
      <w:proofErr w:type="spellEnd"/>
      <w:r>
        <w:t xml:space="preserve">, А.К. К вопросу о понятии культурного кода в современной гуманитарной науке / А.К. </w:t>
      </w:r>
      <w:proofErr w:type="spellStart"/>
      <w:r>
        <w:t>Тилепова</w:t>
      </w:r>
      <w:proofErr w:type="spellEnd"/>
      <w:r>
        <w:t xml:space="preserve">. – </w:t>
      </w:r>
      <w:r>
        <w:t>Текст:</w:t>
      </w:r>
      <w:r>
        <w:t xml:space="preserve"> непосредственный // Молодой ученый. – 2024. – № 2 (501). – С. 61</w:t>
      </w:r>
      <w:r>
        <w:t>-</w:t>
      </w:r>
      <w:r>
        <w:t>65.</w:t>
      </w:r>
    </w:p>
    <w:p w14:paraId="7127814C" w14:textId="656EA503" w:rsidR="00954116" w:rsidRDefault="00954116" w:rsidP="00954116">
      <w:r>
        <w:t xml:space="preserve">6. </w:t>
      </w:r>
      <w:r>
        <w:t xml:space="preserve">Худолей, Н.В. Национальный код культуры как основа национального менталитета / Н.В. Худолей. – </w:t>
      </w:r>
      <w:r>
        <w:t>Текст:</w:t>
      </w:r>
      <w:r>
        <w:t xml:space="preserve"> непосредственный // Культура и цивилизация. – 2018. – Т. 8, № 3А. – С. 155</w:t>
      </w:r>
      <w:r>
        <w:t>-</w:t>
      </w:r>
      <w:r>
        <w:t>162.</w:t>
      </w:r>
    </w:p>
    <w:p w14:paraId="532F52AB" w14:textId="71AE8DF2" w:rsidR="00686056" w:rsidRDefault="00686056" w:rsidP="00686056"/>
    <w:p w14:paraId="50888176" w14:textId="77777777" w:rsidR="002C50A7" w:rsidRPr="00686056" w:rsidRDefault="002C50A7" w:rsidP="00686056"/>
    <w:sectPr w:rsidR="002C50A7" w:rsidRPr="0068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C5"/>
    <w:rsid w:val="00126227"/>
    <w:rsid w:val="00272B9F"/>
    <w:rsid w:val="002C50A7"/>
    <w:rsid w:val="00686056"/>
    <w:rsid w:val="006E0BC5"/>
    <w:rsid w:val="00797DA3"/>
    <w:rsid w:val="007F1427"/>
    <w:rsid w:val="00834124"/>
    <w:rsid w:val="00933266"/>
    <w:rsid w:val="00954116"/>
    <w:rsid w:val="00976C1B"/>
    <w:rsid w:val="00AF1F03"/>
    <w:rsid w:val="00CB0CD0"/>
    <w:rsid w:val="00D7415A"/>
    <w:rsid w:val="00DB298D"/>
    <w:rsid w:val="00F50F27"/>
    <w:rsid w:val="00F74817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E326"/>
  <w15:chartTrackingRefBased/>
  <w15:docId w15:val="{94F97E69-4B60-4B77-AA5E-373ED05B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4A51-CF98-4969-917D-85DF5244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2026-05-31T13:39:00Z</dcterms:created>
  <dcterms:modified xsi:type="dcterms:W3CDTF">2026-05-31T13:39:00Z</dcterms:modified>
</cp:coreProperties>
</file>