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BC" w:rsidRPr="000077BC" w:rsidRDefault="000077BC" w:rsidP="000077B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0077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КОРРЕКЦИЯ НАРУШЕНИЙ ЗВУКОПРОИЗНОШЕНИЯ У ДЕТЕЙ СТАРШЕГО ДОШКОЛЬНОГО ВОЗРАСТА С ТЯЖЕЛЫМИ НАРУШЕНИЯМИ РЕЧИ ПОСРЕДСТВОМ НЕЙРОПСИХОЛОГИЧЕСКИХ ПРИЕМОВ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Актуальность исследования. Проблема коррекции нарушений звукопроизношения у детей с тяжелыми нарушениями речи (ТНР) остается одной из наиболее значимых в современной логопедии. Это обусловлено как устойчивой тенденцией к увеличению количества детей с речевой патологией, так и сложностью коррекционного воздействия при данной категории нарушений. Тяжелые нарушения речи представляют собой совокупность выраженных речевых расстройств, при которых нарушается формирование всех компонентов речевой системы: звуковой стороны речи, фонематических процессов, словаря, грамматического строя и связности высказываний. К ТНР относят дизартрию, алалию,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ринолалию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, сложные формы общего недоразвития речи.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Дети с данной патологией испытывают значительные трудности не только с произношением отдельных звуков, но и с пониманием речи, составлением предложений, что существенно влияет на их обучение, коммуникацию и социальную адаптацию. Неправильное или искаженное произношение препятствует успешному общению со сверстниками и взрослыми, может привести к формированию неуверенности в себе, замкнутости, негативизма, затрудняет овладение навыками чтения и письма в школьном возрасте.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Особую сложность представляет этап автоматизации поставленных звуков. Если постановка звука при достаточной квалификации логопеда может быть осуществлена в относительно сжатые сроки, то введение звука в самостоятельную речь ребенка нередко растягивается на месяцы. Дети правильно произносят звук изолированно, в слогах и даже словах, но в спонтанной речи продолжают использовать старый, неправильный стереотип произношения. Это свидетельствует о том, что новый звуковой навык не стал устойчивым, не автоматизировался на уровне нейродинамических процессов. Чем раньше начата коррекционная работа, тем выше шансы минимизировать негативные последствия для социальной интеграции и интеллектуального развития ребенка.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В последние годы наблюдается устойчивая тенденция к увеличению количества детей дошкольного возраста с ограниченными возможностями здоровья, включая детей с нарушениями речи. Это актуализирует поиск новых, более эффективных методов коррекционной работы. В коррекционно-развивающей работе представляется эффективным использование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 речевым материалом, когда ребенок синхронизирует выполнение двигательных упражнений с проговариванием отдельных звуков, слогов,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, стихотворений. Данные игры целесообразно применять как на индивидуальных, так и на подгрупповых логопедических занятиях.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Теоретической основой педагогического опыта послужили научные исс</w:t>
      </w:r>
      <w:r w:rsidR="00F0260A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ледования в области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педагогики, нейропсихологии и логопедии. Вопросы теории и практики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нейрологопедических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подходов разрабатывались такими исследователями, как Т.Г.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Визель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, О.Г. Приходько. Проблемы взаимосвязи развития движений рук и речи исследовались В.М. Бехтеревым, А.Н. Леонтьевым, А.Р.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Лурией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, Н.А. Бернштейном. Вопросы коррекции звукопроизношения у детей с речевыми нарушениями рассматривались в трудах Т.Б. Филичевой, М.Ф. Фомичевой, Г.В. Чиркиной. Нейропсихологические основы коррекционной работы с детьми представлены в исследованиях А.В. Семенович, А.Л. Сиротюк, Т.П.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Трясоруковой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b/>
          <w:sz w:val="28"/>
          <w:szCs w:val="28"/>
          <w:lang w:eastAsia="ru-RU"/>
        </w:rPr>
        <w:t>ГЛАВА 1. ТЕОРЕТИЧЕСКИЕ ОСНОВЫ ИСПОЛЬЗОВАНИЯ НЕЙРОПСИХОЛОГИЧЕСКОГО ПОДХОДА В КОРРЕКЦИИ ЗВУКОПРОИЗНОШЕНИЯ У ДЕТЕЙ С ТЯЖЕЛЫМИ НАРУШЕНИЯМИ РЕЧИ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1.1. Понятие нейропсихологии и ее задачи в контексте логопедической практики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Нейропсихология представляет собой науку, изучающую мозговые механизмы высших психических функций на материале локальных поражений мозга, аномалий развития, а также особенности их функционирования в норме. Основоположником отечественной нейропсихологии является А.Р.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, который разработал теорию системной динамической локализации высших психических функций. Согласно этой теории, каждая высшая психическая функция осуществляется благодаря совместной работе трех функциональных блоков мозга: энергетического (регуляция тонуса и бодрствования), информационного (прием, переработка и хранение информации) и программирования, регуля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ции и контроля деяте</w:t>
      </w:r>
      <w:r w:rsidR="007F2123">
        <w:rPr>
          <w:rFonts w:ascii="Times New Roman" w:hAnsi="Times New Roman" w:cs="Times New Roman"/>
          <w:sz w:val="28"/>
          <w:szCs w:val="28"/>
          <w:lang w:eastAsia="ru-RU"/>
        </w:rPr>
        <w:t>льности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 контексте коррекционной педагогики нейропсихология исследует, как работа различных участков мозга влияет на поведение, мышление, речь и эмоции человека. Основная задача нейропсихологии в приложении к логопедии заключается в выявлении взаимосвязей между мозговыми дисфункциями и проявлениями речевых нарушений, а также в подборе эффективных коррекционных подходов для их компенсации.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В логопедической практике нейропсихологические методы позволяют определить, какие именно участки мозга работают недостаточно активно, и целенаправленно развивать их с помощью специально подобранных упражнений. Как отмечает Т.Г.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Визель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, «нейропсихологический подход дает возможность не просто констатировать наличие речевого дефекта, но и понять его механизмы, что особенно важно при сложных формах речевой пат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ологии»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А.В. Семенович подчеркивает, что «нейропсихологическая коррекция в детском возрасте должна строиться по принципу замещающего онтогенеза,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 есть последовательной активации тех мозговых структур, которые по тем или иным причинам не сформирова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лись своевременно».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1.2. Связь речевого развития с работой мозга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Речь является сложной функциональной системой, которая формируется при участии различных отделов головного мозга. Современные нейропсихологические исследования позволяют выделить следующие основные мозговые зоны, обеспечивающие речевую деятельность: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Лобные доли (префронтальная кора) обеспечивают программирование и контроль речевой деятельности, планирование речевых высказываний, регуляцию речевой активности. При их незрелости возникают трудности с последовательным произнесением звуков в слове, нарушается плавность речи, страдает самоконтроль за произношением, речевая инициатива снижена.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Височные доли отвечают за слуховое восприятие и фонематический слух. Здесь расположены первичные и вторичные отделы слухового анализатора. При их дисфункции страдает различение и точное воспроизведение звуков, особенно оппозиционных, нарушается понимание обращенной речи.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Теменные доли обеспечивают интеграцию слуховой и кинестетической информации, что необходимо для формирования правильных артикуляционных укладов. Здесь формируются ощущения от движений артикуляционного аппарата.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Затылочные доли связаны со зрительным восприятием, что важно для понимания письменной речи и артикуляции на основе зрительного контроля.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Мозжечок координирует тонкие движения артикуляционного аппарата, обеспечивая точность, соразмерность и плавность артикуляционных движений.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Подкорковые структуры регулируют мышечный тонус, в том числе артикуляционной мускулатуры, что особенно значимо при дизартрических</w:t>
      </w:r>
      <w:bookmarkStart w:id="0" w:name="_GoBack"/>
      <w:bookmarkEnd w:id="0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расстройствах.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Мозолистое тело обеспечивает взаимодействие между полушариями, что необходимо для согласованной работы всех речевых зон.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Левое полушарие преимущественно отвечает за речевую артикуляцию, грамматическое оформление высказывания и понимание смыслового содержания речи. Правое полушарие обеспечивает интонационную выразительность, эмоциональную окрашенность, образность речи, понимание переносного смысла.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Вопросы взаимосвязи манипуляций рук и движений с высшей нервной деятельностью и развитием речи исследовались многими учеными. Еще В.М. Бехтерев отмечал, что «движения руки всегда были тесно связаны с речью и способ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ствовали ее развитию»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 Н.А. Бернштейн в своей теории уровней построения движений показал, что развитие тонкой моторики рук тесно связано с развити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ем артикуляционного праксиса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 А.Н. Леонтьев подчеркивал, что «овладение действиями с предметами является основой для развития не только моторики, но и речи, поскольку речь формируется в процессе практи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ческой деятельности»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Работы Т.Б. Филичевой, Г.В. Чиркиной убедительно доказывают, что дети с общим недоразвитием речи имеют не только речевые, но и моторные нарушения, которые тр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ебуют специальной коррекции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 М.Ф. Фомичева в своих исследованиях показала эффективность включения пальчиковых игр в си</w:t>
      </w:r>
      <w:r w:rsidR="00F51837">
        <w:rPr>
          <w:rFonts w:ascii="Times New Roman" w:hAnsi="Times New Roman" w:cs="Times New Roman"/>
          <w:sz w:val="28"/>
          <w:szCs w:val="28"/>
          <w:lang w:eastAsia="ru-RU"/>
        </w:rPr>
        <w:t>стему логопедической работы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1.3. Классификация нейропсихологических приемов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Нейропсихологические приемы, используемые в логопедической практике, можно классифицировать по различным основаниям. Наиболее продуктивной представляется классификация по целевой направленности воздействия: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1. Сенсомоторные упражнения – направлены на развитие моторики рук, пальцев, артикуляционного аппарата, координацию движений, тактильную чувствительность. К этой группе относятся: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пальчиковая гимнастика с речевым сопровождением;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кинезиологические упражнения;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с различными фактурами (песок, крупа, вода);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массаж и самомассаж кистей рук и артикуляционного аппарата.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2. Фонематические упражнения – тренируют восприятие и различение звуков речи, формируют фонематический слух и восприятие: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различение неречевых звуков;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различение высоты, силы, тембра голоса;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различение слов, близких по звуковому составу;</w:t>
      </w:r>
    </w:p>
    <w:p w:rsidR="003613D3" w:rsidRPr="006F2814" w:rsidRDefault="0034479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дифференциацию слогов и фонем.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3. Межполушарные упражнения – развивают координацию между правым и левым полушариями: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с перекрестными движениями (разноименные движения рук и ног);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синхронная работа обеих рук (рисование двумя руками, нанизывание, шнуровка);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реципрокные упражнения (поочередные движения);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согласование движений с речью.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4. Зрительно-пространственные упражнения – развивают умение ориентироваться в собственном теле и в окружающем пространстве, переключать внимание: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ориентировка в схеме тела;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графические диктанты;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работа с нейропсихологическими таблицами;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перекрестное маркирование.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5. Игры на развитие памяти, внимания, восприятия – комплексно развивают когнитивные процессы, являющиеся базой для речевой деятельности: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запоминание последовательности движений;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удержание речевой инструкции;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задания на поиск различий;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корректурные пробы.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6. Дыхательные упражнения – нормализуют ритм дыхания, увеличивают объем легких, развивают речевое дыхание: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диафрагмальное дыхание;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дифференциация ротового и носового выдоха;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упражнения на силу и длительность выдоха;</w:t>
      </w:r>
    </w:p>
    <w:p w:rsidR="003613D3" w:rsidRPr="006F2814" w:rsidRDefault="003178D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дыхательные упражнения с движениями.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Как отмечает О.Г. Приходько, «комплексное применение различных групп нейропсихологических упражнений позволяет воздействовать на все компоненты речевой функциональной системы, что особенно важно при тяже</w:t>
      </w:r>
      <w:r w:rsidR="00CA69F6">
        <w:rPr>
          <w:rFonts w:ascii="Times New Roman" w:hAnsi="Times New Roman" w:cs="Times New Roman"/>
          <w:sz w:val="28"/>
          <w:szCs w:val="28"/>
          <w:lang w:eastAsia="ru-RU"/>
        </w:rPr>
        <w:t>лых нарушениях речи»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13D3" w:rsidRPr="003178D5" w:rsidRDefault="003613D3" w:rsidP="006F28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78D5">
        <w:rPr>
          <w:rFonts w:ascii="Times New Roman" w:hAnsi="Times New Roman" w:cs="Times New Roman"/>
          <w:b/>
          <w:sz w:val="28"/>
          <w:szCs w:val="28"/>
          <w:lang w:eastAsia="ru-RU"/>
        </w:rPr>
        <w:t>ГЛАВА 2. ОСОБЕННОСТИ ДЕТЕЙ С ТЯЖЕЛЫМИ НАРУШЕНИЯМИ РЕЧИ И НЕЙРОПСИХОЛОГИЧЕСКИЙ ПОДХОД К ИХ КОРРЕКЦИИ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2.1. Типичные трудности звукопроизношения у детей с ТНР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У детей с тяжелыми нарушениями речи наблюдаются специфические особенности звукопроизношения, которые носят стойкий характер и с трудом поддаются коррекции традиционными методами. Анализ логопедической литературы и собственные наблюдения позволяют выделить следующие типичные трудности:</w:t>
      </w:r>
    </w:p>
    <w:p w:rsidR="003613D3" w:rsidRPr="006F2814" w:rsidRDefault="00DD260A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олное отсутствие звуков – ребенок не произносит определенные звуки (чаще всего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соноры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, шипящие, свист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ящие) даже в изолированном виде;</w:t>
      </w:r>
    </w:p>
    <w:p w:rsidR="003613D3" w:rsidRPr="006F2814" w:rsidRDefault="00DD260A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и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скаженное произношение звуков – звуки произносятся, но с нарушением артикуляционного уклада (межзубное, боковое</w:t>
      </w:r>
      <w:r>
        <w:rPr>
          <w:rFonts w:ascii="Times New Roman" w:hAnsi="Times New Roman" w:cs="Times New Roman"/>
          <w:sz w:val="28"/>
          <w:szCs w:val="28"/>
          <w:lang w:eastAsia="ru-RU"/>
        </w:rPr>
        <w:t>, горловое произношение и т.д.);</w:t>
      </w:r>
    </w:p>
    <w:p w:rsidR="003613D3" w:rsidRPr="006F2814" w:rsidRDefault="00DD260A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с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мешение звуков – ребенок путает близкие по акустико-артикуляционным признакам звуки (например, «с»-«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»-«л», «ч»-«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ть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»), использует их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едифференцированно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613D3" w:rsidRPr="006F2814" w:rsidRDefault="007A4DA6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з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амены звуков – стойкая замена сложных звуков более простыми (например, замена </w:t>
      </w:r>
      <w:r>
        <w:rPr>
          <w:rFonts w:ascii="Times New Roman" w:hAnsi="Times New Roman" w:cs="Times New Roman"/>
          <w:sz w:val="28"/>
          <w:szCs w:val="28"/>
          <w:lang w:eastAsia="ru-RU"/>
        </w:rPr>
        <w:t>«р» на «л» или «й», «ш» на «с»);</w:t>
      </w:r>
    </w:p>
    <w:p w:rsidR="003613D3" w:rsidRPr="006F2814" w:rsidRDefault="007A4DA6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н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арушение слоговой структуры слова – трудности произношения многосложных слов и слов со стечением согласных (пропуски, перестанов</w:t>
      </w:r>
      <w:r>
        <w:rPr>
          <w:rFonts w:ascii="Times New Roman" w:hAnsi="Times New Roman" w:cs="Times New Roman"/>
          <w:sz w:val="28"/>
          <w:szCs w:val="28"/>
          <w:lang w:eastAsia="ru-RU"/>
        </w:rPr>
        <w:t>ки, добавления звуков и слогов);</w:t>
      </w:r>
    </w:p>
    <w:p w:rsidR="003613D3" w:rsidRPr="006F2814" w:rsidRDefault="007A4DA6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о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бщая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смазанность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и неразборчивость речи – речь ребенка трудна для понимания окружающими из-за нечеткости произношения.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При этом дети часто испытывают затруднения в различении сходных звуков на слух, что значительно осложняет процесс выработки правильного звукопроизношения и его автоматизации. Характерно также наличие патологических синкинезий – непроизвольных сопутствующих движений (например, при движении языка напрягаются пальцы рук, или наоборот).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Т.Б. Филичева и Г.В. Чиркина подчеркивают, что «при тяжелых нарушениях речи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звукопроизносительные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расстройства носят системный характер и затрагивают не только фонетическую, но и фо</w:t>
      </w:r>
      <w:r w:rsidR="00CA69F6">
        <w:rPr>
          <w:rFonts w:ascii="Times New Roman" w:hAnsi="Times New Roman" w:cs="Times New Roman"/>
          <w:sz w:val="28"/>
          <w:szCs w:val="28"/>
          <w:lang w:eastAsia="ru-RU"/>
        </w:rPr>
        <w:t>нематическую сторону речи»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2.2. Нарушения, связанные с разными отделами мозга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 трудностей звукопроизношения часто коррелирует с недостаточным развитием определенных мозговых зон.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Нейропсихологический анализ позволяет выделить следующие закономерности:</w:t>
      </w:r>
    </w:p>
    <w:tbl>
      <w:tblPr>
        <w:tblW w:w="112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2409"/>
        <w:gridCol w:w="7311"/>
      </w:tblGrid>
      <w:tr w:rsidR="003613D3" w:rsidRPr="006F2814" w:rsidTr="00496027">
        <w:trPr>
          <w:tblHeader/>
        </w:trPr>
        <w:tc>
          <w:tcPr>
            <w:tcW w:w="156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Мозговая структура</w:t>
            </w:r>
          </w:p>
        </w:tc>
        <w:tc>
          <w:tcPr>
            <w:tcW w:w="240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  <w:tc>
          <w:tcPr>
            <w:tcW w:w="7311" w:type="dxa"/>
            <w:tcBorders>
              <w:top w:val="nil"/>
            </w:tcBorders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Проявления недостаточности</w:t>
            </w:r>
          </w:p>
        </w:tc>
      </w:tr>
      <w:tr w:rsidR="003613D3" w:rsidRPr="006F2814" w:rsidTr="00496027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Лобные доли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Программирование и контроль речевой деятельности, планирование высказывания</w:t>
            </w:r>
          </w:p>
        </w:tc>
        <w:tc>
          <w:tcPr>
            <w:tcW w:w="73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Трудности последовательного произнесения 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звуков в слове, нарушение плавности речи, слабость самоконтроля, речевая </w:t>
            </w: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инактивность</w:t>
            </w:r>
            <w:proofErr w:type="spellEnd"/>
          </w:p>
        </w:tc>
      </w:tr>
      <w:tr w:rsidR="003613D3" w:rsidRPr="006F2814" w:rsidTr="00496027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Височные доли (левая)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Слуховое восприятие, </w:t>
            </w: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фонематичес</w:t>
            </w:r>
            <w:proofErr w:type="spellEnd"/>
            <w:r w:rsidR="00496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кий слух</w:t>
            </w:r>
          </w:p>
        </w:tc>
        <w:tc>
          <w:tcPr>
            <w:tcW w:w="73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Трудности различения оппозиционных звуков, </w:t>
            </w:r>
          </w:p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искажение звукопроизношения из-за нечеткости 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слуховых образов</w:t>
            </w:r>
          </w:p>
        </w:tc>
      </w:tr>
      <w:tr w:rsidR="003613D3" w:rsidRPr="006F2814" w:rsidTr="00496027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Теменные доли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Кинестетичес</w:t>
            </w:r>
            <w:proofErr w:type="spellEnd"/>
            <w:r w:rsidR="00496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кая основа движений, интеграция сенсорной информации</w:t>
            </w:r>
          </w:p>
        </w:tc>
        <w:tc>
          <w:tcPr>
            <w:tcW w:w="73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Трудности нахождения правильных </w:t>
            </w:r>
          </w:p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артикуляционных укладов, нечеткость 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артикуляции</w:t>
            </w:r>
          </w:p>
        </w:tc>
      </w:tr>
      <w:tr w:rsidR="003613D3" w:rsidRPr="006F2814" w:rsidTr="00496027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Мозжечок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Координация движений, регуляция мышечного тонуса</w:t>
            </w:r>
          </w:p>
        </w:tc>
        <w:tc>
          <w:tcPr>
            <w:tcW w:w="73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Неточность артикуляционных движений, 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трудности переключения, нарушения просодики</w:t>
            </w:r>
          </w:p>
        </w:tc>
      </w:tr>
      <w:tr w:rsidR="003613D3" w:rsidRPr="006F2814" w:rsidTr="00496027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Подкорковые структуры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Регуляция мышечного тонуса, эмоциональный фон</w:t>
            </w:r>
          </w:p>
        </w:tc>
        <w:tc>
          <w:tcPr>
            <w:tcW w:w="73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Дистония артикуляционной мускулатуры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спастичность</w:t>
            </w:r>
            <w:proofErr w:type="spellEnd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гипотонус</w:t>
            </w:r>
            <w:proofErr w:type="spellEnd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гиперкинезы)</w:t>
            </w:r>
          </w:p>
        </w:tc>
      </w:tr>
      <w:tr w:rsidR="003613D3" w:rsidRPr="006F2814" w:rsidTr="00496027">
        <w:tc>
          <w:tcPr>
            <w:tcW w:w="15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Мозолистое тело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Межполушар</w:t>
            </w:r>
            <w:proofErr w:type="spellEnd"/>
            <w:r w:rsidR="004960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взаимодействие</w:t>
            </w:r>
          </w:p>
        </w:tc>
        <w:tc>
          <w:tcPr>
            <w:tcW w:w="73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96027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Трудности согласования движений, </w:t>
            </w:r>
          </w:p>
          <w:p w:rsidR="003613D3" w:rsidRPr="006F2814" w:rsidRDefault="003613D3" w:rsidP="006F2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зеркальность, </w:t>
            </w:r>
            <w:proofErr w:type="spellStart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дезавтоматизация</w:t>
            </w:r>
            <w:proofErr w:type="spellEnd"/>
            <w:r w:rsidRPr="006F281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навыков</w:t>
            </w:r>
          </w:p>
        </w:tc>
      </w:tr>
    </w:tbl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Как отмечает А.В. Семенович, «в детском возрасте редко встречаются изолированные локальные нарушения, чаще мы имеем дело с системным недоразвитием, при котором страдают одновременно несколько мозговых структур или</w:t>
      </w:r>
      <w:r w:rsidR="00CA69F6">
        <w:rPr>
          <w:rFonts w:ascii="Times New Roman" w:hAnsi="Times New Roman" w:cs="Times New Roman"/>
          <w:sz w:val="28"/>
          <w:szCs w:val="28"/>
          <w:lang w:eastAsia="ru-RU"/>
        </w:rPr>
        <w:t xml:space="preserve"> их взаимодействие»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Н.А. Бернштейн указывал, что «двигательный навык, в том числе и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речедвигательный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, формируется на разных уровнях построения движений, и нарушение любого из этих уровней приводит к специ</w:t>
      </w:r>
      <w:r w:rsidR="00CA69F6">
        <w:rPr>
          <w:rFonts w:ascii="Times New Roman" w:hAnsi="Times New Roman" w:cs="Times New Roman"/>
          <w:sz w:val="28"/>
          <w:szCs w:val="28"/>
          <w:lang w:eastAsia="ru-RU"/>
        </w:rPr>
        <w:t>фическим трудностям»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2.3. Как нейропсихологический подход учитывает эти особенности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Нейропсихологический подход в коррекции звукопроизношения строится на принципе замещающего онтогенеза: через специально составленный и индивидуально подобранный комплекс двигательных и когнитивных упражнений последовательно активируются те зоны мозга, которые у ребенка функционируют недостаточно эффективно. По мере освоения ребенком этих упражнений мозговые структуры начинают работать в той последовательности и взаимодействии, которые должны были сформироваться в процессе нормального онтогенеза.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А.В. Семенович выделяет три уровня нейропсихологической коррекции:</w:t>
      </w:r>
    </w:p>
    <w:p w:rsidR="003613D3" w:rsidRPr="006F2814" w:rsidRDefault="007A4DA6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у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ровень активации – работа с энергетическим обеспечением психических процессов (дыхательны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 упражнения, массаж, растяжки);</w:t>
      </w:r>
    </w:p>
    <w:p w:rsidR="003613D3" w:rsidRPr="006F2814" w:rsidRDefault="007A4DA6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у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ровень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операционального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обеспечения – формирование сенсомоторных взаимодействий (двигательные упражнения,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межполушарного взаимодействия);</w:t>
      </w:r>
    </w:p>
    <w:p w:rsidR="003613D3" w:rsidRPr="006F2814" w:rsidRDefault="007A4DA6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-у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ровень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смыслообразования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 – развитие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смыслообразующей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 психических процессов (когнитивные упраж</w:t>
      </w:r>
      <w:r w:rsidR="00CA69F6">
        <w:rPr>
          <w:rFonts w:ascii="Times New Roman" w:hAnsi="Times New Roman" w:cs="Times New Roman"/>
          <w:sz w:val="28"/>
          <w:szCs w:val="28"/>
          <w:lang w:eastAsia="ru-RU"/>
        </w:rPr>
        <w:t>нения, речевые игры)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 коррекции звукопроизношения это реализуется следующим образом: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На первом уровне – нормализация мышечного тонуса, развитие физиологического и речевого дыхания, активизация энергетического потенциала. Без этого невозможно формирование полноценных артикуляционных движений.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На втором уровне – развитие артикуляционной моторики в сочетании с движениями рук и всего тела, формирование кинестетических и кинетических программ, развитие межполушарного взаимодействия. Это создает базу для формирования устойчивых артикуляционных укладов.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На третьем уровне – включение речевых задач в осмысленную деятельность, автоматизация звуков в игровых и коммуникативных ситуациях, развитие самоконтроля.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Для достижения устойчивых результатов все двигательные упражнения должны выполняться тщательно, в строго определенной последовательности и обязательно в сочетании с когнитивными задачами, индивидуально и под контролем специалиста. Только при соблюдении этих условий двигательные упражнения становятся базой для активации высших психических функций – эмоций, восприятия, внимания, памяти, мышления, процессов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Через управление своим телом и движениями, через овладение когнитивными функциями ребенок получает возможность преодолеть неадаптивные особенности своего развития, трудности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и поведенческие проблемы. Формируется способность контролировать психическую деятельность, развиваются зрительное и слуховое восприятие, а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выявленные ранее нарушения психических функций успешно корригируются.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Т.Г.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Визель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подчеркивает, что «нейропсихологический подход позволяет не просто тренировать отдельные функции, но и выстраивать их взаимодействие, что особенно важно для речи ка</w:t>
      </w:r>
      <w:r w:rsidR="007861FD">
        <w:rPr>
          <w:rFonts w:ascii="Times New Roman" w:hAnsi="Times New Roman" w:cs="Times New Roman"/>
          <w:sz w:val="28"/>
          <w:szCs w:val="28"/>
          <w:lang w:eastAsia="ru-RU"/>
        </w:rPr>
        <w:t>к системной функции»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13D3" w:rsidRPr="007A4DA6" w:rsidRDefault="003613D3" w:rsidP="006F28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A4DA6">
        <w:rPr>
          <w:rFonts w:ascii="Times New Roman" w:hAnsi="Times New Roman" w:cs="Times New Roman"/>
          <w:b/>
          <w:sz w:val="28"/>
          <w:szCs w:val="28"/>
          <w:lang w:eastAsia="ru-RU"/>
        </w:rPr>
        <w:t>ГЛАВА 3</w:t>
      </w:r>
      <w:r w:rsidR="007B5941">
        <w:rPr>
          <w:rFonts w:ascii="Times New Roman" w:hAnsi="Times New Roman" w:cs="Times New Roman"/>
          <w:b/>
          <w:sz w:val="28"/>
          <w:szCs w:val="28"/>
          <w:lang w:eastAsia="ru-RU"/>
        </w:rPr>
        <w:t>. Основные нейропсихологические приемы для коррекции звукопроизношения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3.1. На подготовительном этапе основной задачей является формирование готовности артикуляционного аппарата к постановке звуков. Традиционная артикуляционная гимнастика была дополнена движениями рук и всего тела. При выполнении артикуляционной гимнастики для активизации межполушарного взаимодействия </w:t>
      </w:r>
      <w:r w:rsidR="00AF7DA2">
        <w:rPr>
          <w:rFonts w:ascii="Times New Roman" w:hAnsi="Times New Roman" w:cs="Times New Roman"/>
          <w:sz w:val="28"/>
          <w:szCs w:val="28"/>
          <w:lang w:eastAsia="ru-RU"/>
        </w:rPr>
        <w:t>я использую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прием соединения движений артикуляционного аппарата с движениями кисти руки. Работа строится поэтапно: сначала разучиваются артикуляционные упражнения, затем при их выполнении подключается ведущая рука, далее упражнения выполняются с подключением второй руки, и только потом – двумя руками вместе.</w:t>
      </w:r>
    </w:p>
    <w:p w:rsidR="00AA1442" w:rsidRDefault="00AA144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1442">
        <w:rPr>
          <w:rFonts w:ascii="Times New Roman" w:hAnsi="Times New Roman" w:cs="Times New Roman"/>
          <w:sz w:val="28"/>
          <w:szCs w:val="28"/>
          <w:lang w:eastAsia="ru-RU"/>
        </w:rPr>
        <w:t>Например, при выполнении артикуляционного упражнения «Чашка» совместно с открыванием рта дети складывают ладошку в форме чашки; при выполнении упражнения «Горка» кисти рук принимают форму горки; упражнение «Иголочка» сопровождается выставлением указательных пальцев обеих рук.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После отработки статических артикуляционных упражнений в работу включаются динамические упражнения, направленные на развитие переключаемости:</w:t>
      </w:r>
    </w:p>
    <w:p w:rsidR="003613D3" w:rsidRPr="006F2814" w:rsidRDefault="00AA144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«Лягушка – хоботок» (улыбка – хоботок) в сочетании со сменой положения кистей (пальцы в стороны – пальцы собраны в щепоть);</w:t>
      </w:r>
    </w:p>
    <w:p w:rsidR="003613D3" w:rsidRPr="006F2814" w:rsidRDefault="00AA144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«Заборчик – окошко» (зубы сомкнуты – открыты) в сочетании со сжатием и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разжатием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кулачков;</w:t>
      </w:r>
    </w:p>
    <w:p w:rsidR="003613D3" w:rsidRPr="006F2814" w:rsidRDefault="00AA144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«Качели» (язык вверх-вниз) в сочетании с движениями кистей вверх-вниз;</w:t>
      </w:r>
    </w:p>
    <w:p w:rsidR="003613D3" w:rsidRPr="006F2814" w:rsidRDefault="00AA144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«Часики» (язык вправо-влево) в сочетании с движениями кистей вправо-влево, затем в противоположные стороны.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Усложненный вариант: движения языка и рук выполняются в противоположных направлениях (язык вправо – рука влево), что требует более высокого уровня межполушарного взаимодействия.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В ходе выполнения артикуляционной гимнастики с использованием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нейроприемов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важно добиваться, чтобы движения были четкими, последовательными, скоординированными, не «отставали» друг от друга.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При развитии мелкой моторики у детей с ТНР (особенно с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дизартрическим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компонентом) акцент делается на переключаемость движений и нормализацию мышечного тонуса кистей рук. Умение произвольно расслаблять и напрягать кисти рук способствует нормализации тонуса как в мышцах руки, так и в артикуляционной мускулатуре благодаря </w:t>
      </w:r>
      <w:r w:rsidR="00F17D10">
        <w:rPr>
          <w:rFonts w:ascii="Times New Roman" w:hAnsi="Times New Roman" w:cs="Times New Roman"/>
          <w:sz w:val="28"/>
          <w:szCs w:val="28"/>
          <w:lang w:eastAsia="ru-RU"/>
        </w:rPr>
        <w:t>системному эффекту. Использую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упражнения: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«Колечки» – поочередное соединение большого пальца с указательным, средним, безымянным, мизинцем сначала правой рукой, затем левой, </w:t>
      </w:r>
      <w:r>
        <w:rPr>
          <w:rFonts w:ascii="Times New Roman" w:hAnsi="Times New Roman" w:cs="Times New Roman"/>
          <w:sz w:val="28"/>
          <w:szCs w:val="28"/>
          <w:lang w:eastAsia="ru-RU"/>
        </w:rPr>
        <w:t>затем двумя руками одновременно;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«Кулак – ребро – ладонь» – смена положений кисти, сначала одной рукой, затем д</w:t>
      </w:r>
      <w:r>
        <w:rPr>
          <w:rFonts w:ascii="Times New Roman" w:hAnsi="Times New Roman" w:cs="Times New Roman"/>
          <w:sz w:val="28"/>
          <w:szCs w:val="28"/>
          <w:lang w:eastAsia="ru-RU"/>
        </w:rPr>
        <w:t>ругой, затем двумя одновременно;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«Лезгинка» – левая рука сжата в кулак, правая ладонь приставлена к кулаку, зате</w:t>
      </w:r>
      <w:r>
        <w:rPr>
          <w:rFonts w:ascii="Times New Roman" w:hAnsi="Times New Roman" w:cs="Times New Roman"/>
          <w:sz w:val="28"/>
          <w:szCs w:val="28"/>
          <w:lang w:eastAsia="ru-RU"/>
        </w:rPr>
        <w:t>м смена положения;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«Ухо – нос» – левой рукой взяться за правое ухо, правой – з</w:t>
      </w:r>
      <w:r>
        <w:rPr>
          <w:rFonts w:ascii="Times New Roman" w:hAnsi="Times New Roman" w:cs="Times New Roman"/>
          <w:sz w:val="28"/>
          <w:szCs w:val="28"/>
          <w:lang w:eastAsia="ru-RU"/>
        </w:rPr>
        <w:t>а нос, затем хлопок и смена рук.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Значительное внимание на начальном этапе уделяется формированию правильного дыхания. Дыхательные упражнения повышают энергетическое обеспечение деятельности мозга, снижают соматические нарушения, успокаивают и снимают стресс. Используются следующие дыхательные упражнения в сочетании с движениями: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«Воздушный шарик» – руки поднимаются через стороны вверх (вдох), опускаются (выдох со звуком);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«Ныряльщики» – глубокий вдох, задержка дыхания (приседание), выдох;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«Насос» – наклоны в стороны с произнесением «с-с-с»;</w:t>
      </w:r>
    </w:p>
    <w:p w:rsidR="003613D3" w:rsidRPr="006F2814" w:rsidRDefault="00F17D10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«Обними плечи» – руки обнимают плечи (выдох), возврат (вдох).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Происходит восстановление общего тонуса, снятие физического и эмоционального напряжения. Умение произвольно контролировать дыхание развивает самоконтроль над поведением и эмоциями.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Важно отметить, что детям с речевыми нарушениями достаточно сложно одновременно следить за артикуляционным аппаратом, дыханием и движениями рук. Однако за 5-6 месяцев систематического использования нейропсихологических методов наблюдается устойчивая положительная динамика: дети уже самостоятельно подключают кисти рук при выполнении артикуляционной гимнастики и дыхательных упражнений.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3.2.2. Этап постановки и автоматизации звуков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В работе по постановке и автоматизации звуков </w:t>
      </w:r>
      <w:r w:rsidR="000E386A">
        <w:rPr>
          <w:rFonts w:ascii="Times New Roman" w:hAnsi="Times New Roman" w:cs="Times New Roman"/>
          <w:sz w:val="28"/>
          <w:szCs w:val="28"/>
          <w:lang w:eastAsia="ru-RU"/>
        </w:rPr>
        <w:t xml:space="preserve">я использую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разнообразные нейропсихологические пособия: многоразовые межполушарные прописи,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нейрокарточки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графомоторные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дорожки,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нейрокарточки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чистоговорками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. Цель данных упражнений – синхронизация работы полушарий, развитие восприятия и запоминания информации, развитие мелкой моторики, автоматизация звуков при изолированном произношении, в слогах, словах и предложениях.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Графомоторные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дорожки»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Данное пособие применяется на этапе автоматизации изолированного произношения звука. Ребенок одновременно обводит симметричные линии двумя руками и при этом произносит заданный звук. Использование многоразовых прописей дает ребенку возможность самостоятельно выбирать любой узор и не бояться ошибиться, так как рисунок легко стереть и выполнить заново, что создает ситуацию успеха и поддерживает мотивацию к занятиям.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Варианты заданий:</w:t>
      </w:r>
    </w:p>
    <w:p w:rsidR="003613D3" w:rsidRPr="006F2814" w:rsidRDefault="00AD2DF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обведение прямых линий с произнесением звука А;</w:t>
      </w:r>
    </w:p>
    <w:p w:rsidR="003613D3" w:rsidRPr="006F2814" w:rsidRDefault="00AD2DF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обведение волнистых линий с произнесением звука С;</w:t>
      </w:r>
    </w:p>
    <w:p w:rsidR="003613D3" w:rsidRPr="006F2814" w:rsidRDefault="00AD2DF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обведение спиралей с произнесением звука Р;</w:t>
      </w:r>
    </w:p>
    <w:p w:rsidR="003613D3" w:rsidRPr="006F2814" w:rsidRDefault="00AD2DF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обведение геометрических фигур с произнесением слогов (круг – ЛА, квадрат – ЛО, треугольник – ЛУ).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Нейрокарточки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«Найди пару»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Перед ребенком рабочая карточка, разделенная на две части – правую (для правой руки) и левую (для левой руки). На карточке изображены буквы разного цвета, слоги или слова. Ребенку предлагается найти одинаковые объекты слева и справа, назвать их и одновременно нажать указательными пальцами обеих рук. Упражнение может усложняться за счет увеличения количества объектов или введения более сложного речевого материала.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Примеры карточек:</w:t>
      </w:r>
    </w:p>
    <w:p w:rsidR="003613D3" w:rsidRPr="006F2814" w:rsidRDefault="00882DB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буква Л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в разных частях поля;</w:t>
      </w:r>
    </w:p>
    <w:p w:rsidR="003613D3" w:rsidRPr="006F2814" w:rsidRDefault="00882DB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слоги ЛА, ЛО, ЛУ, Л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Ы;</w:t>
      </w:r>
    </w:p>
    <w:p w:rsidR="003613D3" w:rsidRPr="006F2814" w:rsidRDefault="00882DB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слова на автоматизацию з</w:t>
      </w:r>
      <w:r>
        <w:rPr>
          <w:rFonts w:ascii="Times New Roman" w:hAnsi="Times New Roman" w:cs="Times New Roman"/>
          <w:sz w:val="28"/>
          <w:szCs w:val="28"/>
          <w:lang w:eastAsia="ru-RU"/>
        </w:rPr>
        <w:t>вука Л (лапа, лото, лужа, лыжи).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Нейрокнопочки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Пособие представляет собой поле с разноц</w:t>
      </w:r>
      <w:r w:rsidR="00882DB2">
        <w:rPr>
          <w:rFonts w:ascii="Times New Roman" w:hAnsi="Times New Roman" w:cs="Times New Roman"/>
          <w:sz w:val="28"/>
          <w:szCs w:val="28"/>
          <w:lang w:eastAsia="ru-RU"/>
        </w:rPr>
        <w:t xml:space="preserve">ветными кнопками.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Ребенку предлагается одновременно двумя руками находить одинаковые объекты слева и справа, называя их. Это упражнение эффективно развивает межполушарное взаимодействие, зрительное внимание и закрепляет речевые навыки.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Варианты:</w:t>
      </w:r>
    </w:p>
    <w:p w:rsidR="003613D3" w:rsidRPr="006F2814" w:rsidRDefault="00882DB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найти кнопки одинакового цвета, нажимая двумя руками, произнося звук;</w:t>
      </w:r>
    </w:p>
    <w:p w:rsidR="003613D3" w:rsidRPr="006F2814" w:rsidRDefault="00882DB2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найти кнопки, на которых изображены предметы с заданным звуком;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поочередно нажимать кнопки правой и левой рукой в заданной последовательности, проговаривая слоги.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Нейродорожки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 переключением позы рук»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 этом упражнении ребенок повторяет позы, изображенные на карточках, и одновременно произносит речевой материал. Особенно эффективно данное пособие при дифференциации оппозиционных звуков, так как смена поз рук помогает переключаться между разными артикуляционными укладами.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Карточки содержат схематические изображения различных положений кистей рук: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обе ладони раскрыты;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обе ладони сжаты в кулак;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левая раскрыта, правая сжата;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пальцы «смотрят» вверх, вниз, в стороны;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пальцы переплетены.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Ребенок выполняет позу и произносит: «Ша – ша, ша – ша» (при позе с раскрытыми ладонями) и 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» (при позе со сжатыми кулаками).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Нейрокарточки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чистоговорками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Пособие предполагает не просто проговаривание текста, но и одновременное выполнение цепочек действий, схематически изображенных на карточке. Это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учит ребенка распределять внимание, удерживать программу действий, координировать речь и движение.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чистоговорка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«ЛА-ЛА-ЛА – у меня юла» сопровождается движениями: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 ЛА – хлопок в ладоши;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 ЛА – хлопок по коленям;</w:t>
      </w:r>
    </w:p>
    <w:p w:rsidR="003613D3" w:rsidRPr="006F2814" w:rsidRDefault="002805C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 ЛА – щелчок пальцами.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Чистоговорка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«РА-РА-РА – высокая гора»:</w:t>
      </w:r>
    </w:p>
    <w:p w:rsidR="003613D3" w:rsidRPr="006F2814" w:rsidRDefault="0058170B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 РА – правая рука вверх;</w:t>
      </w:r>
    </w:p>
    <w:p w:rsidR="003613D3" w:rsidRPr="006F2814" w:rsidRDefault="0058170B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 РА – левая рука вверх;</w:t>
      </w:r>
    </w:p>
    <w:p w:rsidR="003613D3" w:rsidRPr="006F2814" w:rsidRDefault="0058170B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на РА – обе руки вверх с хлопком.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Игра «</w:t>
      </w:r>
      <w:proofErr w:type="spellStart"/>
      <w:proofErr w:type="gram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Поп-ит</w:t>
      </w:r>
      <w:proofErr w:type="spellEnd"/>
      <w:proofErr w:type="gram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Современное тактильное пособие, которое дети с удовольствием используют на занятиях. В коррекции звукопроизношения применяется следующим образом:</w:t>
      </w:r>
    </w:p>
    <w:p w:rsidR="003613D3" w:rsidRPr="006F2814" w:rsidRDefault="0058170B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р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ебенку предлагается одновременно нажимать «пузырьки» в определенной последовательности двумя рук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 и произносить заданный звук;</w:t>
      </w:r>
    </w:p>
    <w:p w:rsidR="003613D3" w:rsidRPr="006F2814" w:rsidRDefault="0058170B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н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ажимать «пузырьки» правой рук</w:t>
      </w:r>
      <w:r>
        <w:rPr>
          <w:rFonts w:ascii="Times New Roman" w:hAnsi="Times New Roman" w:cs="Times New Roman"/>
          <w:sz w:val="28"/>
          <w:szCs w:val="28"/>
          <w:lang w:eastAsia="ru-RU"/>
        </w:rPr>
        <w:t>ой на звук С, левой – на звук Ш;</w:t>
      </w:r>
    </w:p>
    <w:p w:rsidR="003613D3" w:rsidRPr="006F2814" w:rsidRDefault="0058170B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о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тхлопывать слоговую структуру слова с помощью «</w:t>
      </w:r>
      <w:proofErr w:type="spellStart"/>
      <w:proofErr w:type="gramStart"/>
      <w:r w:rsidR="003E747F">
        <w:rPr>
          <w:rFonts w:ascii="Times New Roman" w:hAnsi="Times New Roman" w:cs="Times New Roman"/>
          <w:sz w:val="28"/>
          <w:szCs w:val="28"/>
          <w:lang w:eastAsia="ru-RU"/>
        </w:rPr>
        <w:t>поп-ит</w:t>
      </w:r>
      <w:proofErr w:type="spellEnd"/>
      <w:proofErr w:type="gramEnd"/>
      <w:r w:rsidR="003E747F">
        <w:rPr>
          <w:rFonts w:ascii="Times New Roman" w:hAnsi="Times New Roman" w:cs="Times New Roman"/>
          <w:sz w:val="28"/>
          <w:szCs w:val="28"/>
          <w:lang w:eastAsia="ru-RU"/>
        </w:rPr>
        <w:t>» (каждый слог – нажатие);</w:t>
      </w:r>
    </w:p>
    <w:p w:rsidR="003613D3" w:rsidRPr="006F2814" w:rsidRDefault="0058170B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н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ажимать «пузырьки» и одновременно произносить слоги (нажатие </w:t>
      </w:r>
      <w:r w:rsidR="003E747F">
        <w:rPr>
          <w:rFonts w:ascii="Times New Roman" w:hAnsi="Times New Roman" w:cs="Times New Roman"/>
          <w:sz w:val="28"/>
          <w:szCs w:val="28"/>
          <w:lang w:eastAsia="ru-RU"/>
        </w:rPr>
        <w:t>на красный – СА, на синий – СО);</w:t>
      </w:r>
    </w:p>
    <w:p w:rsidR="003613D3" w:rsidRPr="006F2814" w:rsidRDefault="003E747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ри дифференциации звуков задание усложняется: «Давай будем нажимать пузырьки и поочередно произносить С – Ш, потом слоги СА – ША, потом слова СУМКА – ШАПКА».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«Логопедический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спинер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Пособие применяется в сочетании с графическими заданиями. Под доску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спинера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подкладывается лист бумаги. Ребенок прорисовывает орнамент по трафарету карандашами или фломастерами сначала правой рукой, затем левой, затем обеими руками одновременно, одновременно произнося заданный звук. Вращение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спинера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 дополнительную сенсорную стимуляцию и поддерживает интерес к упражнению.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Пособие «Дружные пальчики»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На подготовительном этапе пособие используется с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нейрокарточками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без речевого материала для освоения позиций пальцев. Это специальный тренажер, на котором ребенок учится переставлять пальцы в нужные позиции.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После того как у детей начинает получаться переставлять пальцы в нужные позиции, в работу включается речевой материал. Одновременно с загибанием пальчиков тренажера ребенок произносит изолированный звук, затем слоги, слова, предложения.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Последовательность работы:</w:t>
      </w:r>
    </w:p>
    <w:p w:rsidR="003613D3" w:rsidRPr="006F2814" w:rsidRDefault="0097786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-о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своение позиций пальцев (пальчики «здороваются»: большой с указатель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ным, большой со средним и т.д.);</w:t>
      </w:r>
    </w:p>
    <w:p w:rsidR="003613D3" w:rsidRPr="006F2814" w:rsidRDefault="0097786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-з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агибание пальчиков с одновременным 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изнесением изолированного звука;</w:t>
      </w:r>
    </w:p>
    <w:p w:rsidR="003613D3" w:rsidRPr="006F2814" w:rsidRDefault="0097786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-з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агибание пальчиков с проговаривани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ем слогов (каждый палец – слог);</w:t>
      </w:r>
    </w:p>
    <w:p w:rsidR="003613D3" w:rsidRPr="006F2814" w:rsidRDefault="0097786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-з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агибание п</w:t>
      </w:r>
      <w:r>
        <w:rPr>
          <w:rFonts w:ascii="Times New Roman" w:hAnsi="Times New Roman" w:cs="Times New Roman"/>
          <w:sz w:val="28"/>
          <w:szCs w:val="28"/>
          <w:lang w:eastAsia="ru-RU"/>
        </w:rPr>
        <w:t>альчиков с проговариванием слов;</w:t>
      </w:r>
    </w:p>
    <w:p w:rsidR="003613D3" w:rsidRPr="006F2814" w:rsidRDefault="00977867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-з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агибание пальчиков с проговариванием фраз.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Данное пособие эффективно и для работы над грамматическим строем речи. С использованием грамматических луп и картинок отрабатываются фразы: «Это шапка. Я вижу шапку. Я мечтаю о шапке. Нет шапки». Дети учатся не только изменять и согласовывать слова, правильно их произносить, но и работать двумя руками одновременно. В процессе активизируются оба полушария, формируется сразу несколько навыков: согласованность движений рук, глаз, языка.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 крышками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Это пособие особенно эффективно при дифференциации звуков. Цель упражнений – улучшение приема и переработки информации, развитие межполушарного взаимодействия и мозолистого тела головного мозга благодаря движениям перекрестного характера, развитие фонематического восприятия, умения дифференцировать звуки.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Используются крышки разного цвета, камушки</w:t>
      </w:r>
      <w:r w:rsidR="00C95B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Примеры заданий: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«Если услышишь звук Ш, возьми правой рукой белый камушек и положи его в левую крышку. Если услышишь звук С, то левой рукой возьми черный камушек и положи в правую кры</w:t>
      </w:r>
      <w:r>
        <w:rPr>
          <w:rFonts w:ascii="Times New Roman" w:hAnsi="Times New Roman" w:cs="Times New Roman"/>
          <w:sz w:val="28"/>
          <w:szCs w:val="28"/>
          <w:lang w:eastAsia="ru-RU"/>
        </w:rPr>
        <w:t>шку»;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«Разложи картинки: в правую сторону – со звуком Р, в левую – со звуком Л, брать картинки нужно п</w:t>
      </w:r>
      <w:r>
        <w:rPr>
          <w:rFonts w:ascii="Times New Roman" w:hAnsi="Times New Roman" w:cs="Times New Roman"/>
          <w:sz w:val="28"/>
          <w:szCs w:val="28"/>
          <w:lang w:eastAsia="ru-RU"/>
        </w:rPr>
        <w:t>оочередно правой и левой рукой»;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«Выложи дорожку: на красные крышки клади фишки правой рукой и произноси Р, на син</w:t>
      </w:r>
      <w:r>
        <w:rPr>
          <w:rFonts w:ascii="Times New Roman" w:hAnsi="Times New Roman" w:cs="Times New Roman"/>
          <w:sz w:val="28"/>
          <w:szCs w:val="28"/>
          <w:lang w:eastAsia="ru-RU"/>
        </w:rPr>
        <w:t>ие – левой рукой и произноси Л».</w:t>
      </w:r>
    </w:p>
    <w:p w:rsidR="003613D3" w:rsidRPr="007861FD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61FD">
        <w:rPr>
          <w:rFonts w:ascii="Times New Roman" w:hAnsi="Times New Roman" w:cs="Times New Roman"/>
          <w:sz w:val="28"/>
          <w:szCs w:val="28"/>
          <w:lang w:eastAsia="ru-RU"/>
        </w:rPr>
        <w:t>«Умные звоночки»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Пособие представляет собой набор колокольчиков разного размера и цвета, а также карточек с заданиями.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На подготовительном этапе используются карточки без речевого материала для развития внимания, пространственных представлений, межполушарных связей, моторной координации. Ребенку предлагается: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позвенеть в звоночек правой, левой, обеими руками;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позвенеть в звоночек, подняв руку вверх, в сторону, вперед;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позвенеть в звоночек, стоя на правой, левой ноге;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передать звоночек из правой руки в левую над головой, за спиной.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На этапе автоматизации звуков применяются цветные карточки с изображением предметов на заданный звук. Ребенку предлагается взять и назвать столько карточек, сколько раз позвенел звоночек определенного цвета. Играя, ребенок учится последовательно выполнять действия, разбивая их на ряд задач, удерживать инструкцию и контролировать свои действия.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Например: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«Сколько раз позвенел желтый звоночек? Найди столько же картинок со звуком Л».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«Звоночек звенит громко – ищем картинки с ударным звуком, тихо – с безударным».</w:t>
      </w:r>
    </w:p>
    <w:p w:rsidR="003613D3" w:rsidRPr="006F2814" w:rsidRDefault="00C95B1D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«Послушай ритм (два коротких, один длинный звон), повтори этот ритм картинками».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3.2.3. Закрепление звука в самостоятельной речи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На заключительном этапе используются сюжетно-ролевые игры с элементами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нейроупражнений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. Например, игра «Магазин»: ребенок выполняет роль продавца, но прежде чем «продать» товар (назвать картинку с автоматизируемым звуком), он должен выполнить определенное движение (прыжок, хлопок над головой, приседание с хлопком).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Игра «Путешествие»: ребенок передвигается по игровому полю, выполняя различные задания на каждой клетке:</w:t>
      </w:r>
    </w:p>
    <w:p w:rsidR="003613D3" w:rsidRPr="006F2814" w:rsidRDefault="0079299C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красная клетка – произнести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чистоговорку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, стоя на правой ноге;</w:t>
      </w:r>
    </w:p>
    <w:p w:rsidR="003613D3" w:rsidRPr="006F2814" w:rsidRDefault="0079299C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синяя клетка – назвать 5 слов с заданным звуком, хлопая в ладоши;</w:t>
      </w:r>
    </w:p>
    <w:p w:rsidR="003613D3" w:rsidRPr="006F2814" w:rsidRDefault="0079299C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зеленая клетка – составить предложение, одновременно выполняя перекрестные движения.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13D3" w:rsidRPr="0079299C" w:rsidRDefault="003613D3" w:rsidP="006F281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299C">
        <w:rPr>
          <w:rFonts w:ascii="Times New Roman" w:hAnsi="Times New Roman" w:cs="Times New Roman"/>
          <w:b/>
          <w:sz w:val="28"/>
          <w:szCs w:val="28"/>
          <w:lang w:eastAsia="ru-RU"/>
        </w:rPr>
        <w:t>ГЛАВА 4. ВЗАИМОДЕЙСТВИЕ С СЕМЬЯМИ ОБУЧАЮЩИХСЯ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 вырабатывают у обучающихся комплекс базовых социальных ценностей, ориентаций, потребностей, интересов и привычек. Эффективность коррекционной работы напрямую зависит от степени включенности родителей в коррекционно-образовательный процесс.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Как отмечает О.Г. Приходько, «без активного участия семьи результаты логопедической работы могут быть неустойчивыми, автоматизация звуков затягивается, так как ребенок слышит неправильное произношение дома и не закре</w:t>
      </w:r>
      <w:r w:rsidR="007861FD">
        <w:rPr>
          <w:rFonts w:ascii="Times New Roman" w:hAnsi="Times New Roman" w:cs="Times New Roman"/>
          <w:sz w:val="28"/>
          <w:szCs w:val="28"/>
          <w:lang w:eastAsia="ru-RU"/>
        </w:rPr>
        <w:t>пляет новые навыки»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Взаимодействие с семьями обучающихся в нашем исследовании было направлено на повышение педагогической компетенции родителей и их активное участие в коррекционно-образовательном процессе. В рамках данной работы </w:t>
      </w:r>
      <w:r w:rsidR="00636E1F">
        <w:rPr>
          <w:rFonts w:ascii="Times New Roman" w:hAnsi="Times New Roman" w:cs="Times New Roman"/>
          <w:sz w:val="28"/>
          <w:szCs w:val="28"/>
          <w:lang w:eastAsia="ru-RU"/>
        </w:rPr>
        <w:t xml:space="preserve">мною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t>были подготовлены и проведены следующие мероприятия: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1. Родительские собрания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Тематика собраний подбиралась с учетом актуальных проблем коррекции:</w:t>
      </w:r>
    </w:p>
    <w:p w:rsidR="003613D3" w:rsidRPr="006F2814" w:rsidRDefault="00636E1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«Специфика обучения и воспитания детей в логопедической группе. Роль семьи в преодолении д</w:t>
      </w:r>
      <w:r>
        <w:rPr>
          <w:rFonts w:ascii="Times New Roman" w:hAnsi="Times New Roman" w:cs="Times New Roman"/>
          <w:sz w:val="28"/>
          <w:szCs w:val="28"/>
          <w:lang w:eastAsia="ru-RU"/>
        </w:rPr>
        <w:t>ефектов речи» (ознакомительное);</w:t>
      </w:r>
    </w:p>
    <w:p w:rsidR="003613D3" w:rsidRPr="006F2814" w:rsidRDefault="00636E1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«Артикуляционная гимнастика – залог правильного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звукопроизношения» (практикум);</w:t>
      </w:r>
    </w:p>
    <w:p w:rsidR="003613D3" w:rsidRPr="006F2814" w:rsidRDefault="00636E1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дома: играем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речь развиваем» (мастер-класс);</w:t>
      </w:r>
    </w:p>
    <w:p w:rsidR="003613D3" w:rsidRPr="006F2814" w:rsidRDefault="00636E1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«Итоги коррекционной работы за год» (отчетное).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2. Индивидуальные консультации и открытые занятия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Проводились индивидуальные консультации по запросу родителей, а также открытые занятия, на которых родители могли увидеть эффективные приемы работы и освоить их на практике:</w:t>
      </w:r>
    </w:p>
    <w:p w:rsidR="003613D3" w:rsidRPr="006F2814" w:rsidRDefault="00636E1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как средство развития речи у детей дошкольного воз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раста» (показ занятия с детьми);</w:t>
      </w:r>
    </w:p>
    <w:p w:rsidR="003613D3" w:rsidRPr="006F2814" w:rsidRDefault="00636E1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«Как делать артикуляционн</w:t>
      </w:r>
      <w:r>
        <w:rPr>
          <w:rFonts w:ascii="Times New Roman" w:hAnsi="Times New Roman" w:cs="Times New Roman"/>
          <w:sz w:val="28"/>
          <w:szCs w:val="28"/>
          <w:lang w:eastAsia="ru-RU"/>
        </w:rPr>
        <w:t>ую гимнастику дома»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3613D3" w:rsidRPr="006F2814" w:rsidRDefault="00636E1F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«Игры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поп-ит</w:t>
      </w:r>
      <w:proofErr w:type="spellEnd"/>
      <w:proofErr w:type="gram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» (практические рекомендации).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3. Проектная деятельность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принимали активное участие в проекте «Эффективность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и упражнений в коррекции звукопроизношения»:</w:t>
      </w:r>
    </w:p>
    <w:p w:rsidR="003613D3" w:rsidRPr="006F2814" w:rsidRDefault="00EC24B1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помогали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в изготовлении пособий для кабинета и домашнего использования;</w:t>
      </w:r>
    </w:p>
    <w:p w:rsidR="003613D3" w:rsidRPr="006F2814" w:rsidRDefault="00EC24B1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участвовали в создании картотеки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613D3" w:rsidRPr="006F2814" w:rsidRDefault="00EC24B1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присылали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фото- и видеоотчеты о выполнении упражнений.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4. Информационная поддержка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Для родителей были подготовлены:</w:t>
      </w:r>
    </w:p>
    <w:p w:rsidR="003613D3" w:rsidRPr="006F2814" w:rsidRDefault="00EC24B1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памятки и буклеты («10 правил выполнения артикуляционной гимнастики», «Игры с крышками», «Дышим правильно»);</w:t>
      </w:r>
    </w:p>
    <w:p w:rsidR="003613D3" w:rsidRPr="006F2814" w:rsidRDefault="00EC24B1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видеоинструкции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по выполнению сложных упражнений (рассылались через мессенджеры);</w:t>
      </w:r>
    </w:p>
    <w:p w:rsidR="003613D3" w:rsidRPr="006F2814" w:rsidRDefault="00EC24B1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рекомендации по подбору игр и пособий (списки литературы, </w:t>
      </w:r>
      <w:proofErr w:type="spellStart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3613D3" w:rsidRPr="006F2814" w:rsidRDefault="00EC24B1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организация «игротек» – родители могли взять понравившееся пособие домой на выходные.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13D3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</w:p>
    <w:p w:rsidR="003613D3" w:rsidRPr="006F2814" w:rsidRDefault="00632995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3613D3" w:rsidRPr="006F2814">
        <w:rPr>
          <w:rFonts w:ascii="Times New Roman" w:hAnsi="Times New Roman" w:cs="Times New Roman"/>
          <w:sz w:val="28"/>
          <w:szCs w:val="28"/>
          <w:lang w:eastAsia="ru-RU"/>
        </w:rPr>
        <w:t>рименение нейропсихологического подхода в коррекции нарушений звукопроизношения у детей старшего дошкольного возраста с тяжелыми нарушениями речи является научно обоснованным и эффективным методом. Теоретический анализ показал, что речь является сложной функциональной системой, формирующейся при участии различных отделов головного мозга, и коррекция речевых нарушений должна учитывать нейропсихологические механизмы дефекта.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Разработанная система нейропсихологических приемов, интегрированная во все этапы логопедической работы (от подготовки артикуляционного аппарата до автоматизации звуков в самостоятельной речи), обеспечивает комплексность и систематичность коррекционного воздействия. Последовательное включение сенсомоторных, дыхательных, межполушарных, когнитивных упражнений создает оптимальные условия для формирования устойчивых речевых навыков.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Практические пособия и игры, описанные в статье – 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Графомоторные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дорожки», 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Нейрокарточки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Нейрокнопочки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Поп-ит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», «Логопедический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спинер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», «Дружные пальчики», «Умные звоночки»,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с крышками – позволяют сделать процесс автоматизации звуков разнообразным, </w:t>
      </w: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эмоционально насыщенным и интересным для детей, поддерживают высокую мотив</w:t>
      </w:r>
      <w:r w:rsidR="00632995">
        <w:rPr>
          <w:rFonts w:ascii="Times New Roman" w:hAnsi="Times New Roman" w:cs="Times New Roman"/>
          <w:sz w:val="28"/>
          <w:szCs w:val="28"/>
          <w:lang w:eastAsia="ru-RU"/>
        </w:rPr>
        <w:t>ацию к логопедическим занятиям.</w:t>
      </w:r>
      <w:proofErr w:type="gramEnd"/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Важным условием эффективности коррекционной работы является вовлечение родителей в процесс автоматизации звуков. Разработанная система взаимодействия с семьями (родительские собрания, индивидуальные консультации, открытые занятия, проектная деятельность, информационная поддержка) обеспечивает непрерывность коррекционного процесса и закрепление достигнутых результатов в домашних условиях.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Нейропсихологический подход позволяет не только корригировать речевой дефект, но и гармонизировать общее психическое развитие ребенка. Через управление своим телом и движениями, через овладение когнитивными функциями дети получают возможность преодолеть неадаптивные особенности развития, у них формируются зрительное и слуховое восприятие, улучшаются графические навыки, повышается продуктивность деятельности, прочность усвоения программного материала.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Таким образом, нейропсихологические приемы являются эффективным инструментом коррекции звукопроизношения у детей старшего дошкольного возраста с тяжелыми нарушениями речи. Комплексность, систематичность и вариативность их применения обеспечивают не только коррекцию речевого дефекта, но и общее психическое развитие ребенка, создавая прочную основу для успешного школьного обучения и социальной адаптации.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Бернштейн Н.А. О ловкости и ее развитии. – М.: Физкультура и спорт, 1991. – 288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Бехтерев В.М. Мозг и его деятельность. – М.: Госиздат, 1928. – 328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Визель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Т.Г. Основы нейропсихологии. – М.: АСТ, 2019. – 384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Визель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Т.Г. Нарушения речи и их коррекция у детей. – М.: ВЛАДОС, 2020. – 287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А.Р. Высшие корковые функции человека. – М.: МГУ, 1969. – 504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А.Р. Основы нейропсихологии. – М.: Академия, 2006. – 384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Леонтьев А.Н. Проблемы развития психики. – М.: МГУ, 1981. – 584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Леонтьев А.А. Язык, речь, речевая деятельность. – М.: Просвещение, 1969. – 214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Леонтьев А.Н. Деятельность. Сознание. Личность. – М.: Политиздат, 1975. – 304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А.Р. Мозг человека и психические процессы. – М.: Педагогика, 1970. – 496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Приходько О.Г. Ранняя помощь детям с церебральным параличом в системе комплексной реабилитации. – СПб.: Изд-во РГПУ им. А.И. Герцена, 2008. – 207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Приходько О.Г. Логопедический массаж при коррекции дизартрических нарушений речи у детей раннего и дошкольного возраста. – СПб.: КАРО, 2008. – 156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Семенович А.В. Введение в нейропсихологию детского возраста. – М.: Генезис, 2008. – 319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Семенович А.В. Нейропсихологическая коррекция в детском возрасте. Метод замещающего онтогенеза. – М.: Генезис, 2017. – 474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Сиротюк А.Л. Упражнения для психомоторного развития дошкольников: Практическое пособие. – М.: АРКТИ, 2014. – 56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Трясорукова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Т.П. Развитие межполушарного взаимодействия у детей: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речедвигательные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игры. – Ростов н/Д: Феникс, 2022. – 78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Филичева Т.Б., Чиркина Г.В. Устранение общего недоразвития речи у детей дошкольного возраста. – М.: Айрис-пресс, 2008. – 224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Филичева Т.Б., Туманова Т.В. Дети с общим недоразвитием речи. Воспитание и обучение. – М.: Гном-Пресс, 1999. – 128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Фомичева М.Ф. Воспитание у детей правильного произношения. – М.: Просвещение, 1989. – 239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Цвынтарный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В.В. Играем пальчиками – развиваем речь. – М.: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Центрполиграф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, 2002. – 235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Хомская Е.Д. Нейропсихология. – М.: МГУ, 1987. – 288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Цветкова Л.С. Методика нейропсихологической диагностики детей. – М.: Российское педагогическое агентство, 1998. – 128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>Шашкина Г.Р. Логопедическая работа с дошкольниками с дизартрией. – М.: ВЛАДОС, 2019. – 215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Шохор-Троцкая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М.К. Коррекция сложных речевых расстройств. – М.: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, 2015. – 368 с.</w:t>
      </w:r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Ибрагимова Г.Р., Мартемьянова Л.Ж.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– эффективный инструмент в работе учителя-логопеда с детьми дошкольного возраста с ТНР // Совушка. – 2022. – N2 (28). – URL: </w:t>
      </w:r>
      <w:hyperlink r:id="rId6" w:tgtFrame="_blank" w:history="1">
        <w:r w:rsidRPr="006F2814">
          <w:rPr>
            <w:rFonts w:ascii="Times New Roman" w:hAnsi="Times New Roman" w:cs="Times New Roman"/>
            <w:color w:val="3964FE"/>
            <w:sz w:val="28"/>
            <w:szCs w:val="28"/>
            <w:u w:val="single"/>
            <w:bdr w:val="single" w:sz="12" w:space="0" w:color="auto" w:frame="1"/>
            <w:lang w:eastAsia="ru-RU"/>
          </w:rPr>
          <w:t>https://kssovushka.ru/zhurnal/28/</w:t>
        </w:r>
      </w:hyperlink>
    </w:p>
    <w:p w:rsidR="003613D3" w:rsidRPr="006F2814" w:rsidRDefault="003613D3" w:rsidP="0029205B">
      <w:pPr>
        <w:pStyle w:val="a3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Васильева Е.В.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Нейроподход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 xml:space="preserve"> в работе логопеда и дефектолога [Электронный ресурс]: материалы </w:t>
      </w:r>
      <w:proofErr w:type="spellStart"/>
      <w:r w:rsidRPr="006F2814">
        <w:rPr>
          <w:rFonts w:ascii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 w:rsidRPr="006F2814">
        <w:rPr>
          <w:rFonts w:ascii="Times New Roman" w:hAnsi="Times New Roman" w:cs="Times New Roman"/>
          <w:sz w:val="28"/>
          <w:szCs w:val="28"/>
          <w:lang w:eastAsia="ru-RU"/>
        </w:rPr>
        <w:t>. – Режим доступа: свободный.</w:t>
      </w:r>
    </w:p>
    <w:p w:rsidR="003613D3" w:rsidRPr="006F2814" w:rsidRDefault="003613D3" w:rsidP="006F281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613D3" w:rsidRPr="006F2814" w:rsidSect="00692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67BE"/>
    <w:multiLevelType w:val="hybridMultilevel"/>
    <w:tmpl w:val="FB7EAF50"/>
    <w:lvl w:ilvl="0" w:tplc="055865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73938C2"/>
    <w:multiLevelType w:val="multilevel"/>
    <w:tmpl w:val="66DA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F62C3"/>
    <w:multiLevelType w:val="multilevel"/>
    <w:tmpl w:val="1B56F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B4D04"/>
    <w:multiLevelType w:val="multilevel"/>
    <w:tmpl w:val="AF98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76328"/>
    <w:multiLevelType w:val="multilevel"/>
    <w:tmpl w:val="9448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B4B19"/>
    <w:multiLevelType w:val="multilevel"/>
    <w:tmpl w:val="8C42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3A153D"/>
    <w:multiLevelType w:val="multilevel"/>
    <w:tmpl w:val="09C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8632E"/>
    <w:multiLevelType w:val="multilevel"/>
    <w:tmpl w:val="4E58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415950"/>
    <w:multiLevelType w:val="multilevel"/>
    <w:tmpl w:val="18F4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744C39"/>
    <w:multiLevelType w:val="multilevel"/>
    <w:tmpl w:val="DB86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C4A2D"/>
    <w:multiLevelType w:val="multilevel"/>
    <w:tmpl w:val="BAB4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692CF7"/>
    <w:multiLevelType w:val="multilevel"/>
    <w:tmpl w:val="592C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BE7898"/>
    <w:multiLevelType w:val="multilevel"/>
    <w:tmpl w:val="46CC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F4E9E"/>
    <w:multiLevelType w:val="multilevel"/>
    <w:tmpl w:val="9A1E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0F7AE8"/>
    <w:multiLevelType w:val="multilevel"/>
    <w:tmpl w:val="EF1A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0A5739"/>
    <w:multiLevelType w:val="multilevel"/>
    <w:tmpl w:val="E92A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1A5F6B"/>
    <w:multiLevelType w:val="multilevel"/>
    <w:tmpl w:val="C778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834ACC"/>
    <w:multiLevelType w:val="multilevel"/>
    <w:tmpl w:val="57AA9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01457C"/>
    <w:multiLevelType w:val="multilevel"/>
    <w:tmpl w:val="DFDE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E25BDC"/>
    <w:multiLevelType w:val="multilevel"/>
    <w:tmpl w:val="A98E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2960CB"/>
    <w:multiLevelType w:val="multilevel"/>
    <w:tmpl w:val="459E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2E7E38"/>
    <w:multiLevelType w:val="multilevel"/>
    <w:tmpl w:val="0C4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3B5676"/>
    <w:multiLevelType w:val="multilevel"/>
    <w:tmpl w:val="4F48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AF18C1"/>
    <w:multiLevelType w:val="multilevel"/>
    <w:tmpl w:val="AE44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D824D9"/>
    <w:multiLevelType w:val="multilevel"/>
    <w:tmpl w:val="913A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D831CA"/>
    <w:multiLevelType w:val="multilevel"/>
    <w:tmpl w:val="8610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646306"/>
    <w:multiLevelType w:val="multilevel"/>
    <w:tmpl w:val="6194D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771E4D"/>
    <w:multiLevelType w:val="multilevel"/>
    <w:tmpl w:val="573E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AD37AE"/>
    <w:multiLevelType w:val="multilevel"/>
    <w:tmpl w:val="A3B0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056945"/>
    <w:multiLevelType w:val="multilevel"/>
    <w:tmpl w:val="B3AA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9D1CE6"/>
    <w:multiLevelType w:val="multilevel"/>
    <w:tmpl w:val="A55A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B059A0"/>
    <w:multiLevelType w:val="multilevel"/>
    <w:tmpl w:val="11BE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B67B3D"/>
    <w:multiLevelType w:val="multilevel"/>
    <w:tmpl w:val="2D46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E749EE"/>
    <w:multiLevelType w:val="multilevel"/>
    <w:tmpl w:val="D4B0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1D42A3"/>
    <w:multiLevelType w:val="multilevel"/>
    <w:tmpl w:val="411AE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4701CA"/>
    <w:multiLevelType w:val="multilevel"/>
    <w:tmpl w:val="AF6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F73996"/>
    <w:multiLevelType w:val="multilevel"/>
    <w:tmpl w:val="CCBAA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2A7A2E"/>
    <w:multiLevelType w:val="multilevel"/>
    <w:tmpl w:val="1CC6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A03222"/>
    <w:multiLevelType w:val="multilevel"/>
    <w:tmpl w:val="EADE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EA3D8C"/>
    <w:multiLevelType w:val="multilevel"/>
    <w:tmpl w:val="D0C0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524840"/>
    <w:multiLevelType w:val="multilevel"/>
    <w:tmpl w:val="E922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40"/>
  </w:num>
  <w:num w:numId="4">
    <w:abstractNumId w:val="35"/>
  </w:num>
  <w:num w:numId="5">
    <w:abstractNumId w:val="23"/>
  </w:num>
  <w:num w:numId="6">
    <w:abstractNumId w:val="18"/>
  </w:num>
  <w:num w:numId="7">
    <w:abstractNumId w:val="19"/>
  </w:num>
  <w:num w:numId="8">
    <w:abstractNumId w:val="8"/>
  </w:num>
  <w:num w:numId="9">
    <w:abstractNumId w:val="34"/>
  </w:num>
  <w:num w:numId="10">
    <w:abstractNumId w:val="26"/>
  </w:num>
  <w:num w:numId="11">
    <w:abstractNumId w:val="15"/>
  </w:num>
  <w:num w:numId="12">
    <w:abstractNumId w:val="7"/>
  </w:num>
  <w:num w:numId="13">
    <w:abstractNumId w:val="1"/>
  </w:num>
  <w:num w:numId="14">
    <w:abstractNumId w:val="29"/>
  </w:num>
  <w:num w:numId="15">
    <w:abstractNumId w:val="33"/>
  </w:num>
  <w:num w:numId="16">
    <w:abstractNumId w:val="3"/>
  </w:num>
  <w:num w:numId="17">
    <w:abstractNumId w:val="37"/>
  </w:num>
  <w:num w:numId="18">
    <w:abstractNumId w:val="25"/>
  </w:num>
  <w:num w:numId="19">
    <w:abstractNumId w:val="28"/>
  </w:num>
  <w:num w:numId="20">
    <w:abstractNumId w:val="5"/>
  </w:num>
  <w:num w:numId="21">
    <w:abstractNumId w:val="38"/>
  </w:num>
  <w:num w:numId="22">
    <w:abstractNumId w:val="24"/>
  </w:num>
  <w:num w:numId="23">
    <w:abstractNumId w:val="32"/>
  </w:num>
  <w:num w:numId="24">
    <w:abstractNumId w:val="6"/>
  </w:num>
  <w:num w:numId="25">
    <w:abstractNumId w:val="9"/>
  </w:num>
  <w:num w:numId="26">
    <w:abstractNumId w:val="14"/>
  </w:num>
  <w:num w:numId="27">
    <w:abstractNumId w:val="30"/>
  </w:num>
  <w:num w:numId="28">
    <w:abstractNumId w:val="12"/>
  </w:num>
  <w:num w:numId="29">
    <w:abstractNumId w:val="16"/>
  </w:num>
  <w:num w:numId="30">
    <w:abstractNumId w:val="11"/>
  </w:num>
  <w:num w:numId="31">
    <w:abstractNumId w:val="22"/>
  </w:num>
  <w:num w:numId="32">
    <w:abstractNumId w:val="21"/>
  </w:num>
  <w:num w:numId="33">
    <w:abstractNumId w:val="4"/>
  </w:num>
  <w:num w:numId="34">
    <w:abstractNumId w:val="39"/>
  </w:num>
  <w:num w:numId="35">
    <w:abstractNumId w:val="10"/>
  </w:num>
  <w:num w:numId="36">
    <w:abstractNumId w:val="20"/>
  </w:num>
  <w:num w:numId="37">
    <w:abstractNumId w:val="17"/>
  </w:num>
  <w:num w:numId="38">
    <w:abstractNumId w:val="31"/>
  </w:num>
  <w:num w:numId="39">
    <w:abstractNumId w:val="2"/>
  </w:num>
  <w:num w:numId="40">
    <w:abstractNumId w:val="36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2DB"/>
    <w:rsid w:val="000077BC"/>
    <w:rsid w:val="00086994"/>
    <w:rsid w:val="000E386A"/>
    <w:rsid w:val="00232308"/>
    <w:rsid w:val="002805CD"/>
    <w:rsid w:val="0029205B"/>
    <w:rsid w:val="003178D5"/>
    <w:rsid w:val="00344793"/>
    <w:rsid w:val="003613D3"/>
    <w:rsid w:val="003E747F"/>
    <w:rsid w:val="00496027"/>
    <w:rsid w:val="0058170B"/>
    <w:rsid w:val="00632995"/>
    <w:rsid w:val="00636E1F"/>
    <w:rsid w:val="00692972"/>
    <w:rsid w:val="006F2814"/>
    <w:rsid w:val="007861FD"/>
    <w:rsid w:val="0079299C"/>
    <w:rsid w:val="007A4DA6"/>
    <w:rsid w:val="007B5941"/>
    <w:rsid w:val="007F2123"/>
    <w:rsid w:val="00882DB2"/>
    <w:rsid w:val="008C22DB"/>
    <w:rsid w:val="00977867"/>
    <w:rsid w:val="00AA1442"/>
    <w:rsid w:val="00AD2DF7"/>
    <w:rsid w:val="00AF7DA2"/>
    <w:rsid w:val="00C95B1D"/>
    <w:rsid w:val="00CA69F6"/>
    <w:rsid w:val="00DD260A"/>
    <w:rsid w:val="00E86C5E"/>
    <w:rsid w:val="00EC24B1"/>
    <w:rsid w:val="00F0260A"/>
    <w:rsid w:val="00F17D10"/>
    <w:rsid w:val="00F3510C"/>
    <w:rsid w:val="00F51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3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ssovushka.ru/zhurnal/2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1F728-0951-4DBC-94A1-125D8304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5523</Words>
  <Characters>31486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User</cp:lastModifiedBy>
  <cp:revision>36</cp:revision>
  <dcterms:created xsi:type="dcterms:W3CDTF">2026-03-03T16:47:00Z</dcterms:created>
  <dcterms:modified xsi:type="dcterms:W3CDTF">2026-08-10T14:19:00Z</dcterms:modified>
</cp:coreProperties>
</file>