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62" w:rsidRDefault="00264C62" w:rsidP="00264C62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CC3366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bCs/>
          <w:color w:val="CC3366"/>
          <w:kern w:val="36"/>
          <w:sz w:val="39"/>
          <w:szCs w:val="39"/>
          <w:lang w:eastAsia="ru-RU"/>
        </w:rPr>
        <w:t>Блок «Русская традиционная культура»</w:t>
      </w:r>
    </w:p>
    <w:p w:rsidR="00264C62" w:rsidRDefault="00264C62" w:rsidP="00264C62">
      <w:pPr>
        <w:spacing w:before="75" w:after="75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CF376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CC3366"/>
          <w:kern w:val="36"/>
          <w:sz w:val="39"/>
          <w:szCs w:val="39"/>
          <w:lang w:eastAsia="ru-RU"/>
        </w:rPr>
        <w:t>Конспект ОД</w:t>
      </w:r>
      <w:r w:rsidRPr="00264C62">
        <w:rPr>
          <w:rFonts w:ascii="Trebuchet MS" w:eastAsia="Times New Roman" w:hAnsi="Trebuchet MS" w:cs="Arial"/>
          <w:b/>
          <w:bCs/>
          <w:color w:val="CF3768"/>
          <w:sz w:val="32"/>
          <w:szCs w:val="32"/>
          <w:lang w:eastAsia="ru-RU"/>
        </w:rPr>
        <w:t xml:space="preserve"> «Труд русских людей»</w:t>
      </w:r>
    </w:p>
    <w:p w:rsidR="00264C62" w:rsidRPr="00264C62" w:rsidRDefault="00264C62" w:rsidP="00264C62">
      <w:pPr>
        <w:spacing w:before="75" w:after="75" w:line="240" w:lineRule="auto"/>
        <w:jc w:val="center"/>
        <w:outlineLvl w:val="1"/>
        <w:rPr>
          <w:rFonts w:ascii="Trebuchet MS" w:eastAsia="Times New Roman" w:hAnsi="Trebuchet MS" w:cs="Arial"/>
          <w:b/>
          <w:bCs/>
          <w:color w:val="CF3768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CF3768"/>
          <w:sz w:val="32"/>
          <w:szCs w:val="32"/>
          <w:lang w:eastAsia="ru-RU"/>
        </w:rPr>
        <w:t>Средняя группа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 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положительного отношения к труду русских людей.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Задачи: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формировать первоначальные представления об основных видах традиционного труда при выращивании и сборе урожая;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учить устанавливать простейшие связи между благополучием человека и его отношением к труду;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обучать способам практического применения знаний в речевой, игровой, трудовой, коммуникативной деятельности.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 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игрушки — мышата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Круть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</w:t>
      </w:r>
      <w:proofErr w:type="gram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</w:t>
      </w:r>
      <w:proofErr w:type="gram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ерть, шапочки овощей для игры «Огородник» (свекла, репа, редька, редис), иллюстрации с изображением последовательных трудовых действий русских людей по выращиванию хлеба и овощей, соленое тесто или светлый пластилин.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скажите, пожалуйста, какое сейчас время года?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Осень.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Назовите приметы, которые указывают на то, что на дворе осень.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отвечают.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Да, осенью созревает урожай. А для чего люди сажают, собирают и хранят урожай?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отвечают.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предлагаю вам сыграть в игру «Огородник».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Русская народная игра «Огородник»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становятся в круг. Один ребенок — «репа» — выходит в середину круга, второй — «огородник» — за круг и стучит. Его спрашивают: «Кто там?» Он отвечает: «Огородник». — «Зачем пришел?» — «За репой!» После этого все водят хоровод, приплясывают и приговаривают: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Сверху репа зелена,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Посередине толста,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концу востра,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Прячет хвост под себя.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к ней ни подойдет,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Всяк за вихорь возьмет.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«Репа» выбегает из круга, а «огородник» пытается ее поймать. Игра продолжается. Дети поют про другие овощи (свеклу, редьку, редиску).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Входят Мышата.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Мышата.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Здравствуйте, ребята, мы пришли к вам за помощью. Нас петушок прогнал, пирогами не стал кормить. Сказал: «Кто не работает, тот не ест. Сами зерно сажайте, сами убирайте, сами молотите, сами пироги пеките. Тогда будет у вас что поесть». А мы не умеем. Мы только есть умеем.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Ребята, расскажем мышатам о том, как пироги появляются на столе.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рассказывают мышатам о том, как выращивают хлеб и овощи, используя предметно-схематическую модель (про хлеб, овощи).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Мышата.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Спасибо вам, ребята, за интересные рассказы. Мы поняли: чтобы получить урожай, надо хорошо потрудиться!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Воспитатель. А чтобы мышата хорошо запомнили, как нужно выращивать урожай, давайте сыграем с ними в игру «Кто с нами».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«Кто с нами»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Играющие встают в круг, поют и выполняют движения.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Воспитатель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Кто с нами, кто с нами земельку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пахати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Мы с вами, мы с вами земельку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пахати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Кто с нами, кто с нами зерна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рассевати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Мы с вами, мы с вами зерна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рассевати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Кто с нами, кто с нами колоски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косити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Мы с вами, мы с вами колоски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косити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Кто с нами, кто с нами муку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молотити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Дети.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Мы с вами, мы с вами муку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молотити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Кто с нами, кто с нами тесто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месити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?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Мы с вами, мы с вами тесто </w:t>
      </w:r>
      <w:proofErr w:type="spellStart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месити</w:t>
      </w:r>
      <w:proofErr w:type="spellEnd"/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вот и тесто получилось, посмотрите какое сдобное, пышное! Как раз на пироги!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вносит соленое тесто или светлый пластилин.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стряпать пироги! Дети, а с чем можно испечь пироги?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 капустой, морковью, редькой.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и Мышата садятся за столы и начинают лепить пироги. Воспитатель уточняет, с какой начинкой у них пироги.</w:t>
      </w:r>
    </w:p>
    <w:p w:rsidR="00264C62" w:rsidRPr="00264C62" w:rsidRDefault="00264C62" w:rsidP="00264C62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64C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Мышата</w:t>
      </w:r>
      <w:r w:rsidRPr="00264C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Спасибо вам, ребята, за пироги, мы петушка угостим и расскажем ему, как вы нас научили трудиться. Мы поняли: «Хочешь есть калачи, не лежи на печи», «Без труда не выловишь и рыбку из пруда», «Не потрудишься — и не поешь».</w:t>
      </w:r>
    </w:p>
    <w:p w:rsidR="00AB14B6" w:rsidRDefault="00AB14B6"/>
    <w:p w:rsidR="00264C62" w:rsidRDefault="00264C62" w:rsidP="00264C62"/>
    <w:p w:rsidR="00264C62" w:rsidRDefault="00264C62" w:rsidP="00264C62"/>
    <w:p w:rsidR="00264C62" w:rsidRDefault="00264C62" w:rsidP="00264C62"/>
    <w:p w:rsidR="00264C62" w:rsidRPr="00264C62" w:rsidRDefault="00264C62" w:rsidP="00264C62">
      <w:pPr>
        <w:rPr>
          <w:color w:val="FF0000"/>
        </w:rPr>
      </w:pPr>
      <w:bookmarkStart w:id="0" w:name="_GoBack"/>
      <w:bookmarkEnd w:id="0"/>
    </w:p>
    <w:sectPr w:rsidR="00264C62" w:rsidRPr="002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62"/>
    <w:rsid w:val="00264C62"/>
    <w:rsid w:val="00740411"/>
    <w:rsid w:val="00A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C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4C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C6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C62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4C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C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C62"/>
    <w:rPr>
      <w:b/>
      <w:bCs/>
    </w:rPr>
  </w:style>
  <w:style w:type="character" w:styleId="a6">
    <w:name w:val="Emphasis"/>
    <w:basedOn w:val="a0"/>
    <w:uiPriority w:val="20"/>
    <w:qFormat/>
    <w:rsid w:val="00264C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C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4C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C6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4C62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4C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C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4C62"/>
    <w:rPr>
      <w:b/>
      <w:bCs/>
    </w:rPr>
  </w:style>
  <w:style w:type="character" w:styleId="a6">
    <w:name w:val="Emphasis"/>
    <w:basedOn w:val="a0"/>
    <w:uiPriority w:val="20"/>
    <w:qFormat/>
    <w:rsid w:val="00264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11</cp:lastModifiedBy>
  <cp:revision>2</cp:revision>
  <dcterms:created xsi:type="dcterms:W3CDTF">2020-06-02T07:23:00Z</dcterms:created>
  <dcterms:modified xsi:type="dcterms:W3CDTF">2020-06-02T07:23:00Z</dcterms:modified>
</cp:coreProperties>
</file>