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AAB" w:rsidRDefault="00806AAB" w:rsidP="00806AA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«Проект в начальной школе как способ реализации личностно ориентированного обучения».</w:t>
      </w:r>
    </w:p>
    <w:p w:rsidR="00806AAB" w:rsidRDefault="00806AAB" w:rsidP="00806A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«Единственный путь, ведущий к знаниям – это деятельность» Б. Шоу.</w:t>
      </w:r>
    </w:p>
    <w:p w:rsidR="00806AAB" w:rsidRDefault="00806AAB" w:rsidP="00806A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Проект в начальной школе – это 5 «П»:</w:t>
      </w:r>
    </w:p>
    <w:p w:rsidR="00806AAB" w:rsidRDefault="00806AAB" w:rsidP="00806AAB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Значимая задача – </w:t>
      </w:r>
      <w:r>
        <w:rPr>
          <w:rFonts w:cstheme="minorHAnsi"/>
          <w:b/>
          <w:sz w:val="24"/>
          <w:szCs w:val="24"/>
          <w:u w:val="single"/>
        </w:rPr>
        <w:t>П</w:t>
      </w:r>
      <w:r>
        <w:rPr>
          <w:rFonts w:cstheme="minorHAnsi"/>
          <w:sz w:val="24"/>
          <w:szCs w:val="24"/>
        </w:rPr>
        <w:t>роблема.</w:t>
      </w:r>
    </w:p>
    <w:p w:rsidR="00806AAB" w:rsidRDefault="00806AAB" w:rsidP="00806AAB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П</w:t>
      </w:r>
      <w:r>
        <w:rPr>
          <w:rFonts w:cstheme="minorHAnsi"/>
          <w:sz w:val="24"/>
          <w:szCs w:val="24"/>
        </w:rPr>
        <w:t xml:space="preserve">ланирование действий по решению проблемы (или </w:t>
      </w:r>
      <w:r>
        <w:rPr>
          <w:rFonts w:cstheme="minorHAnsi"/>
          <w:b/>
          <w:sz w:val="24"/>
          <w:szCs w:val="24"/>
          <w:u w:val="single"/>
        </w:rPr>
        <w:t>П</w:t>
      </w:r>
      <w:r>
        <w:rPr>
          <w:rFonts w:cstheme="minorHAnsi"/>
          <w:sz w:val="24"/>
          <w:szCs w:val="24"/>
        </w:rPr>
        <w:t>роектирование).</w:t>
      </w:r>
    </w:p>
    <w:p w:rsidR="00806AAB" w:rsidRDefault="00806AAB" w:rsidP="00806AAB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П</w:t>
      </w:r>
      <w:r>
        <w:rPr>
          <w:rFonts w:cstheme="minorHAnsi"/>
          <w:sz w:val="24"/>
          <w:szCs w:val="24"/>
        </w:rPr>
        <w:t>оиск информации.</w:t>
      </w:r>
    </w:p>
    <w:p w:rsidR="00806AAB" w:rsidRDefault="00806AAB" w:rsidP="00806AAB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П</w:t>
      </w:r>
      <w:r>
        <w:rPr>
          <w:rFonts w:cstheme="minorHAnsi"/>
          <w:sz w:val="24"/>
          <w:szCs w:val="24"/>
        </w:rPr>
        <w:t>родукт.</w:t>
      </w:r>
    </w:p>
    <w:p w:rsidR="00806AAB" w:rsidRDefault="00806AAB" w:rsidP="00806AAB">
      <w:pPr>
        <w:pStyle w:val="a3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П</w:t>
      </w:r>
      <w:r>
        <w:rPr>
          <w:rFonts w:cstheme="minorHAnsi"/>
          <w:sz w:val="24"/>
          <w:szCs w:val="24"/>
        </w:rPr>
        <w:t>резентация.</w:t>
      </w:r>
    </w:p>
    <w:p w:rsidR="00806AAB" w:rsidRDefault="00806AAB" w:rsidP="00806A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ВАЖНО!!! Каждый этап работы над проектом должен иметь свой конкретный продукт.</w:t>
      </w:r>
    </w:p>
    <w:p w:rsidR="00806AAB" w:rsidRDefault="00806AAB" w:rsidP="00806AA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Классификация по И. С. Сергееву.</w:t>
      </w:r>
    </w:p>
    <w:p w:rsidR="00806AAB" w:rsidRDefault="00806AAB" w:rsidP="00806AAB">
      <w:pPr>
        <w:pStyle w:val="a3"/>
        <w:numPr>
          <w:ilvl w:val="0"/>
          <w:numId w:val="2"/>
        </w:num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Практико-ориентированный проект.</w:t>
      </w:r>
      <w:r>
        <w:rPr>
          <w:rFonts w:cstheme="minorHAnsi"/>
          <w:sz w:val="24"/>
          <w:szCs w:val="24"/>
        </w:rPr>
        <w:t xml:space="preserve"> Нацелен на соц. Интересы самих участников или внешнего заказчика. Продукт заранее определён или может быть использован в жизни класса, школы и др. Важно оценить реальность использования.</w:t>
      </w:r>
    </w:p>
    <w:p w:rsidR="00806AAB" w:rsidRDefault="00806AAB" w:rsidP="00806AAB">
      <w:pPr>
        <w:pStyle w:val="a3"/>
        <w:numPr>
          <w:ilvl w:val="0"/>
          <w:numId w:val="2"/>
        </w:num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Исследовательский проект. </w:t>
      </w:r>
      <w:r>
        <w:rPr>
          <w:rFonts w:cstheme="minorHAnsi"/>
          <w:sz w:val="24"/>
          <w:szCs w:val="24"/>
        </w:rPr>
        <w:t xml:space="preserve">Это научное исследование. Оно включает обоснование актуальности, темы, задач исследования, обязательное выдвижение гипотезы с её проверкой, обсуждение результатов. </w:t>
      </w:r>
    </w:p>
    <w:p w:rsidR="00806AAB" w:rsidRDefault="00806AAB" w:rsidP="00806AAB">
      <w:pPr>
        <w:pStyle w:val="a3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Методы:</w:t>
      </w:r>
      <w:r>
        <w:rPr>
          <w:rFonts w:cstheme="minorHAnsi"/>
          <w:b/>
          <w:sz w:val="24"/>
          <w:szCs w:val="24"/>
        </w:rPr>
        <w:t xml:space="preserve">  а). Эксперимент;</w:t>
      </w:r>
    </w:p>
    <w:p w:rsidR="00806AAB" w:rsidRDefault="00806AAB" w:rsidP="00806AAB">
      <w:pPr>
        <w:pStyle w:val="a3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                </w:t>
      </w:r>
      <w:r>
        <w:rPr>
          <w:rFonts w:cstheme="minorHAnsi"/>
          <w:b/>
          <w:sz w:val="24"/>
          <w:szCs w:val="24"/>
        </w:rPr>
        <w:t>б). Моделирование;</w:t>
      </w:r>
    </w:p>
    <w:p w:rsidR="00806AAB" w:rsidRDefault="00806AAB" w:rsidP="00806AAB">
      <w:pPr>
        <w:pStyle w:val="a3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в). Соц. Опрос.</w:t>
      </w:r>
    </w:p>
    <w:p w:rsidR="00806AAB" w:rsidRDefault="00806AAB" w:rsidP="00806AAB">
      <w:pPr>
        <w:rPr>
          <w:rFonts w:cstheme="minorHAnsi"/>
          <w:b/>
          <w:sz w:val="24"/>
          <w:szCs w:val="24"/>
        </w:rPr>
      </w:pPr>
    </w:p>
    <w:p w:rsidR="00806AAB" w:rsidRDefault="00806AAB" w:rsidP="00806AAB">
      <w:pPr>
        <w:pStyle w:val="a3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Информационный проект.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Направлен на сбор информации о каком – либо объекте с целью анализа, обобщения и представления для широкой аудитории.</w:t>
      </w:r>
    </w:p>
    <w:p w:rsidR="00806AAB" w:rsidRDefault="00806AAB" w:rsidP="00806AAB">
      <w:pPr>
        <w:pStyle w:val="a3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Творческий проект. </w:t>
      </w:r>
      <w:r>
        <w:rPr>
          <w:rFonts w:cstheme="minorHAnsi"/>
          <w:sz w:val="24"/>
          <w:szCs w:val="24"/>
        </w:rPr>
        <w:t>Нетрадиционный подход к оформлению результатов.</w:t>
      </w:r>
    </w:p>
    <w:p w:rsidR="00806AAB" w:rsidRDefault="00806AAB" w:rsidP="00806AAB">
      <w:pPr>
        <w:pStyle w:val="a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Это может быть альманахи, театр.постановки, спорт.игры, произведенияИЗО- искусства, видеофильмы и др.</w:t>
      </w:r>
    </w:p>
    <w:p w:rsidR="00806AAB" w:rsidRDefault="00806AAB" w:rsidP="00806AAB">
      <w:pPr>
        <w:pStyle w:val="a3"/>
        <w:rPr>
          <w:rFonts w:cstheme="minorHAnsi"/>
          <w:sz w:val="24"/>
          <w:szCs w:val="24"/>
        </w:rPr>
      </w:pPr>
    </w:p>
    <w:p w:rsidR="00806AAB" w:rsidRDefault="00806AAB" w:rsidP="00806AA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По предметно-содержательной области можно выделить 2 типа проектов:</w:t>
      </w:r>
    </w:p>
    <w:p w:rsidR="00806AAB" w:rsidRDefault="00806AAB" w:rsidP="00806AA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1). Монопроекты – </w:t>
      </w:r>
      <w:r>
        <w:rPr>
          <w:rFonts w:cstheme="minorHAnsi"/>
          <w:sz w:val="24"/>
          <w:szCs w:val="24"/>
        </w:rPr>
        <w:t>в рамках одного предмета или одной области, хотя могут использовать знания и из других областей.</w:t>
      </w:r>
    </w:p>
    <w:p w:rsidR="00806AAB" w:rsidRDefault="00806AAB" w:rsidP="00806AA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2). Межпредметные – </w:t>
      </w:r>
      <w:r>
        <w:rPr>
          <w:rFonts w:cstheme="minorHAnsi"/>
          <w:sz w:val="24"/>
          <w:szCs w:val="24"/>
        </w:rPr>
        <w:t>исключительно во внеурочное время и под руководством нескольких специалистов в различных областях.</w:t>
      </w:r>
    </w:p>
    <w:p w:rsidR="00806AAB" w:rsidRDefault="00806AAB" w:rsidP="00806AA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По характеру контактов между участниками:</w:t>
      </w:r>
    </w:p>
    <w:p w:rsidR="00806AAB" w:rsidRDefault="00806AAB" w:rsidP="00806AA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Внутриклассные</w:t>
      </w:r>
    </w:p>
    <w:p w:rsidR="00806AAB" w:rsidRDefault="00806AAB" w:rsidP="00806AA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Внутришкольные</w:t>
      </w:r>
    </w:p>
    <w:p w:rsidR="00806AAB" w:rsidRDefault="00806AAB" w:rsidP="00806AA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Региональные</w:t>
      </w:r>
    </w:p>
    <w:p w:rsidR="00806AAB" w:rsidRDefault="00806AAB" w:rsidP="00806AA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Межрегиональные</w:t>
      </w:r>
    </w:p>
    <w:p w:rsidR="00806AAB" w:rsidRDefault="00806AAB" w:rsidP="00806AA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Международные</w:t>
      </w: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По продолжительности проекты могут быть:</w:t>
      </w:r>
    </w:p>
    <w:p w:rsidR="00806AAB" w:rsidRDefault="00806AAB" w:rsidP="00806AAB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Мини – проекты (1 урок или менее)</w:t>
      </w:r>
    </w:p>
    <w:p w:rsidR="00806AAB" w:rsidRDefault="00806AAB" w:rsidP="00806AAB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Краткосрочные 9несколько уроков)</w:t>
      </w:r>
    </w:p>
    <w:p w:rsidR="00806AAB" w:rsidRDefault="00806AAB" w:rsidP="00806AAB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Недельные (от недели до 30 – 40 часов)</w:t>
      </w:r>
    </w:p>
    <w:p w:rsidR="00806AAB" w:rsidRDefault="00806AAB" w:rsidP="00806AAB">
      <w:pPr>
        <w:pStyle w:val="a3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Годичные</w:t>
      </w:r>
    </w:p>
    <w:p w:rsidR="00806AAB" w:rsidRDefault="00806AAB" w:rsidP="00806AA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Виды презентационных проектов:</w:t>
      </w:r>
    </w:p>
    <w:p w:rsidR="00806AAB" w:rsidRDefault="00806AAB" w:rsidP="00806AAB">
      <w:pPr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Педагогической целью проведения презентаций явл-ся выработка или развитие </w:t>
      </w:r>
      <w:r>
        <w:rPr>
          <w:rFonts w:cstheme="minorHAnsi"/>
          <w:i/>
          <w:sz w:val="24"/>
          <w:szCs w:val="24"/>
        </w:rPr>
        <w:t>презентативных навыков и умений:</w:t>
      </w:r>
    </w:p>
    <w:p w:rsidR="00806AAB" w:rsidRDefault="00806AAB" w:rsidP="00806AAB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Кратко и лаконично рассказать о цели, задачах и о самом проекте</w:t>
      </w:r>
    </w:p>
    <w:p w:rsidR="00806AAB" w:rsidRDefault="00806AAB" w:rsidP="00806AAB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Демонстрировать понимание проекта</w:t>
      </w:r>
    </w:p>
    <w:p w:rsidR="00806AAB" w:rsidRDefault="00806AAB" w:rsidP="00806AAB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Анализировать ход поиска решения проблемы</w:t>
      </w:r>
    </w:p>
    <w:p w:rsidR="00806AAB" w:rsidRDefault="00806AAB" w:rsidP="00806AAB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Демонстрировать увиденное, найденное</w:t>
      </w:r>
    </w:p>
    <w:p w:rsidR="00806AAB" w:rsidRDefault="00806AAB" w:rsidP="00806AAB">
      <w:pPr>
        <w:pStyle w:val="a3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Проводить самоанализ успешности и результативности решения проблемы</w:t>
      </w: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</w:p>
    <w:p w:rsidR="00806AAB" w:rsidRDefault="00806AAB" w:rsidP="00806AAB">
      <w:pPr>
        <w:ind w:left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Этапы проектной деятельности:</w:t>
      </w: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1). Мотивационный</w:t>
      </w: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2). Планирующий- подготовительный</w:t>
      </w: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3). Информационно – операционный</w:t>
      </w: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4). Рефлексивно – оценочный</w:t>
      </w: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Как подчёркивает Н.Ю. Пахомова «Степень активности учеников и учителя на разных этапах разная».</w:t>
      </w: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1этап – УЧИТЕЛЬ – ученик</w:t>
      </w: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и 3 этапы- учитель – УЧЕНИК</w:t>
      </w: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 этап – УЧИТЕЛЬ – ученик 9помощь в обобщении)</w:t>
      </w: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Т.о. </w:t>
      </w:r>
      <w:r>
        <w:rPr>
          <w:rFonts w:cstheme="minorHAnsi"/>
          <w:b/>
          <w:sz w:val="24"/>
          <w:szCs w:val="24"/>
        </w:rPr>
        <w:t>учебный проект</w:t>
      </w:r>
      <w:r>
        <w:rPr>
          <w:rFonts w:cstheme="minorHAnsi"/>
          <w:sz w:val="24"/>
          <w:szCs w:val="24"/>
        </w:rPr>
        <w:t xml:space="preserve"> как способ реализации личностно ориентированного обучения </w:t>
      </w:r>
      <w:r>
        <w:rPr>
          <w:rFonts w:cstheme="minorHAnsi"/>
          <w:b/>
          <w:sz w:val="24"/>
          <w:szCs w:val="24"/>
        </w:rPr>
        <w:t>с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точки зрения ученика</w:t>
      </w:r>
      <w:r>
        <w:rPr>
          <w:rFonts w:cstheme="minorHAnsi"/>
          <w:sz w:val="24"/>
          <w:szCs w:val="24"/>
        </w:rPr>
        <w:t xml:space="preserve"> – это возможность делать что-то интересное самостоятельно, максимально используя свои возможности, который позволяет попробовать свои силы, проявить себя, использовать свои знания, принести кому-нибудь пользу.</w:t>
      </w: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Учебный проект</w:t>
      </w:r>
      <w:r>
        <w:rPr>
          <w:rFonts w:cstheme="minorHAnsi"/>
          <w:sz w:val="24"/>
          <w:szCs w:val="24"/>
        </w:rPr>
        <w:t xml:space="preserve"> как способ реализации личностно ориентированного обучения </w:t>
      </w:r>
      <w:r>
        <w:rPr>
          <w:rFonts w:cstheme="minorHAnsi"/>
          <w:b/>
          <w:sz w:val="24"/>
          <w:szCs w:val="24"/>
        </w:rPr>
        <w:t>с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точки зрения учителя </w:t>
      </w:r>
      <w:r>
        <w:rPr>
          <w:rFonts w:cstheme="minorHAnsi"/>
          <w:sz w:val="24"/>
          <w:szCs w:val="24"/>
        </w:rPr>
        <w:t>– это дидактическое средство, позволяющее обучать целенаправленной деятельности по нахождению способа решения проблемы путём решения задач.</w:t>
      </w:r>
    </w:p>
    <w:p w:rsidR="00806AAB" w:rsidRDefault="00806AAB" w:rsidP="00806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Требования к проектам в начальной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06AAB" w:rsidRDefault="00806AAB" w:rsidP="00806A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«Исходи из ребенка» (темы должны быть посильны пониманию ребенка).</w:t>
      </w:r>
    </w:p>
    <w:p w:rsidR="00806AAB" w:rsidRDefault="00806AAB" w:rsidP="00806AA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Проект должен быть несложным (дети должны представлять свою задачу, пути ее решения, составлять план работы на первых порах с помощью учителя).</w:t>
      </w:r>
    </w:p>
    <w:p w:rsidR="00806AAB" w:rsidRDefault="00806AAB" w:rsidP="00806AA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Выбору проекта должна предшествовать «вспышка интереса» как побуждающее событие.</w:t>
      </w:r>
    </w:p>
    <w:p w:rsidR="00806AAB" w:rsidRDefault="00806AAB" w:rsidP="00806AA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Исследование для младших школьников начинается прежде всего с наблюдения за жизнью, природой («Встречаем зиму»). Дневник наблюдений – основа проекта. Правило записывать все в особые тетради, фиксировать ход работы и конечные результаты дает достаточно материала для упражнений в письме, счете (в 1 классе это может быть устный рассказ или рисунок).</w:t>
      </w:r>
    </w:p>
    <w:p w:rsidR="00806AAB" w:rsidRDefault="00806AAB" w:rsidP="00806AA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Использование идеи проекта – рассказа как результата детского творчества и фантазии (рассказ – наблюдение, патриотические, исторические, географические, природоведческие, рассказ – песня, музыкальный рассказ, рассказ – картина, рассказ – фильм).</w:t>
      </w:r>
    </w:p>
    <w:p w:rsidR="00806AAB" w:rsidRDefault="00806AAB" w:rsidP="00806AA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Использование проектов игр (изготовление открыток, закладок, игрушек, сувениров, предметов школьного обихода ). Ведущей идеей такого проектирования является идея «самообслуживания».</w:t>
      </w:r>
    </w:p>
    <w:p w:rsidR="00806AAB" w:rsidRDefault="00806AAB" w:rsidP="00806AA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Использование идеи экскурсионных проектов, т.к. программа обучения в младшей школе обычно насыщена разного рода экскурсиями. Целью таких проектов является определение интересов и склонностей каждого ребенка. Экскурсия детально планируется, перед детьми ставят конкретные вопросы, ответы на которые они должны получить во время экскурсии. Итоги экскурсии обсуждаются, дети рассказывают или пишут отзывы.</w:t>
      </w:r>
    </w:p>
    <w:p w:rsidR="00806AAB" w:rsidRDefault="00806AAB" w:rsidP="00806A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Приступая к проектированию с младшими школьниками следует учесть, что большинство малышей еще не имеют постоянных увлечений. Их интересы ситуативны. Поэтому, если тема уже выбрана, приступать к ее выполнению надо немедленно, пока не угас интерес. Затягивание времени может привести к потере мотивации к работе, незаконченному проекту и отвращению к участию в каких – либо проектах в дальнейшем. Из этого вытекает еще одно условие, которое должно быть соблюдено при организации проектной деятельности младших школьников:</w:t>
      </w:r>
    </w:p>
    <w:p w:rsidR="00806AAB" w:rsidRDefault="00806AAB" w:rsidP="00806AA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4"/>
          <w:szCs w:val="24"/>
          <w:lang w:eastAsia="ru-RU"/>
        </w:rPr>
        <w:t>Максимально возможное дидактическое, информационное и материальное обеспечение проектной деятельности прямо в школе. Для решения этой задачи в школе может быть специально создан «Центр обогащения содержания образования» - специальное помещение, где собирается и хранится все, что может пригодиться для выполнения детских проектов: справочная литература, схемы, рисунки, видеокассеты, приборы, игрушки и т.д.</w:t>
      </w: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</w:p>
    <w:p w:rsidR="00806AAB" w:rsidRDefault="00806AAB" w:rsidP="00806AAB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hd w:val="clear" w:color="auto" w:fill="FFFFFF"/>
        </w:rPr>
        <w:t>Подводя итог вышесказанному, хочу напомнить, что цель начальной школы на современном этапе развития общества – это подготовка учащихся к самообразованию через личностно ориентированное обучение,  учет роста творческих интересов и способностей каждого ребенка, стимулирование самостоятельной продуктивной учебной деятельности. В целях реализации данной цели в настоящее время широкое применение находит метод проектов, ценность которого и состоит в самостоятельном приобретении знаний, получении опыта познавательной и учебной активности.</w:t>
      </w:r>
    </w:p>
    <w:p w:rsidR="00806AAB" w:rsidRDefault="00806AAB" w:rsidP="00806AA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>Литература: 1. Н. Ю. Пахомова «Метод учебного проекта в образов-ом уч-ии»</w:t>
      </w:r>
    </w:p>
    <w:p w:rsidR="00806AAB" w:rsidRDefault="00806AAB" w:rsidP="00806A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2. Н. Ю. Пахомова  «Учебный проект: его возможности»</w:t>
      </w:r>
    </w:p>
    <w:p w:rsidR="00806AAB" w:rsidRDefault="00806AAB" w:rsidP="00806A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3. Н. Ю. Пахомова  «Проектное обучение – это что?»</w:t>
      </w:r>
    </w:p>
    <w:p w:rsidR="00806AAB" w:rsidRDefault="00806AAB" w:rsidP="00806AAB">
      <w:pPr>
        <w:shd w:val="clear" w:color="auto" w:fill="FFFFFF"/>
        <w:spacing w:after="0" w:line="240" w:lineRule="auto"/>
        <w:textAlignment w:val="top"/>
      </w:pPr>
      <w:r>
        <w:rPr>
          <w:rFonts w:cstheme="minorHAnsi"/>
          <w:sz w:val="24"/>
          <w:szCs w:val="24"/>
        </w:rPr>
        <w:t xml:space="preserve">                              4. </w:t>
      </w:r>
      <w:hyperlink r:id="rId5" w:history="1">
        <w:r>
          <w:rPr>
            <w:rStyle w:val="-"/>
            <w:rFonts w:ascii="Arial" w:eastAsia="Times New Roman" w:hAnsi="Arial" w:cs="Arial"/>
            <w:b/>
            <w:bCs/>
            <w:color w:val="007700"/>
            <w:sz w:val="21"/>
            <w:szCs w:val="21"/>
            <w:lang w:eastAsia="ru-RU"/>
          </w:rPr>
          <w:t>nsportal.ru</w:t>
        </w:r>
      </w:hyperlink>
      <w:r>
        <w:rPr>
          <w:rFonts w:ascii="Verdana" w:eastAsia="Times New Roman" w:hAnsi="Verdana" w:cs="Arial"/>
          <w:color w:val="007700"/>
          <w:sz w:val="21"/>
          <w:szCs w:val="21"/>
          <w:lang w:eastAsia="ru-RU"/>
        </w:rPr>
        <w:t>›</w:t>
      </w:r>
      <w:hyperlink r:id="rId6" w:history="1">
        <w:r>
          <w:rPr>
            <w:rStyle w:val="-"/>
            <w:rFonts w:ascii="Arial" w:eastAsia="Times New Roman" w:hAnsi="Arial" w:cs="Arial"/>
            <w:color w:val="007700"/>
            <w:sz w:val="21"/>
            <w:szCs w:val="21"/>
            <w:lang w:eastAsia="ru-RU"/>
          </w:rPr>
          <w:t>Начальная школа</w:t>
        </w:r>
      </w:hyperlink>
      <w:r>
        <w:rPr>
          <w:rFonts w:ascii="Verdana" w:eastAsia="Times New Roman" w:hAnsi="Verdana" w:cs="Arial"/>
          <w:color w:val="007700"/>
          <w:sz w:val="21"/>
          <w:szCs w:val="21"/>
          <w:lang w:eastAsia="ru-RU"/>
        </w:rPr>
        <w:t>›</w:t>
      </w:r>
      <w:hyperlink r:id="rId7" w:history="1">
        <w:r>
          <w:rPr>
            <w:rStyle w:val="-"/>
            <w:rFonts w:ascii="Arial" w:eastAsia="Times New Roman" w:hAnsi="Arial" w:cs="Arial"/>
            <w:color w:val="007700"/>
            <w:sz w:val="21"/>
            <w:szCs w:val="21"/>
            <w:lang w:eastAsia="ru-RU"/>
          </w:rPr>
          <w:t>Материалы МО</w:t>
        </w:r>
      </w:hyperlink>
      <w:r>
        <w:rPr>
          <w:rFonts w:ascii="Verdana" w:eastAsia="Times New Roman" w:hAnsi="Verdana" w:cs="Arial"/>
          <w:color w:val="007700"/>
          <w:sz w:val="21"/>
          <w:szCs w:val="21"/>
          <w:lang w:eastAsia="ru-RU"/>
        </w:rPr>
        <w:t>›</w:t>
      </w:r>
      <w:hyperlink r:id="rId8" w:history="1">
        <w:r>
          <w:rPr>
            <w:rStyle w:val="-"/>
            <w:rFonts w:ascii="Arial" w:eastAsia="Times New Roman" w:hAnsi="Arial" w:cs="Arial"/>
            <w:color w:val="007700"/>
            <w:sz w:val="21"/>
            <w:szCs w:val="21"/>
            <w:lang w:eastAsia="ru-RU"/>
          </w:rPr>
          <w:t>…-napravlenie-lichnostno</w:t>
        </w:r>
      </w:hyperlink>
      <w:r>
        <w:rPr>
          <w:rFonts w:ascii="Arial" w:eastAsia="Times New Roman" w:hAnsi="Arial" w:cs="Arial"/>
          <w:color w:val="0077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7700"/>
          <w:sz w:val="24"/>
          <w:szCs w:val="24"/>
          <w:lang w:eastAsia="ru-RU"/>
        </w:rPr>
        <w:t>Проектная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как способ реализации личностно ориентированного обучения</w:t>
      </w:r>
    </w:p>
    <w:p w:rsidR="00806AAB" w:rsidRDefault="00806AAB" w:rsidP="00806AAB">
      <w:pPr>
        <w:rPr>
          <w:rFonts w:cstheme="minorHAnsi"/>
          <w:sz w:val="24"/>
          <w:szCs w:val="24"/>
        </w:rPr>
      </w:pPr>
    </w:p>
    <w:p w:rsidR="00806AAB" w:rsidRDefault="00806AAB" w:rsidP="00806AAB"/>
    <w:p w:rsidR="00273364" w:rsidRDefault="00273364"/>
    <w:sectPr w:rsidR="00273364" w:rsidSect="00806AA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F29"/>
    <w:multiLevelType w:val="multilevel"/>
    <w:tmpl w:val="719CF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5FBB"/>
    <w:multiLevelType w:val="multilevel"/>
    <w:tmpl w:val="A81A7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016DBC"/>
    <w:multiLevelType w:val="multilevel"/>
    <w:tmpl w:val="32EC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10338"/>
    <w:multiLevelType w:val="multilevel"/>
    <w:tmpl w:val="6AAE1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3B69E6"/>
    <w:multiLevelType w:val="multilevel"/>
    <w:tmpl w:val="D4B0DF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245AE8"/>
    <w:multiLevelType w:val="multilevel"/>
    <w:tmpl w:val="6144E0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47"/>
    <w:rsid w:val="00017947"/>
    <w:rsid w:val="00273364"/>
    <w:rsid w:val="0080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4A5D"/>
  <w15:chartTrackingRefBased/>
  <w15:docId w15:val="{43460470-9D26-4D15-BF5E-411FE14F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A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AAB"/>
    <w:pPr>
      <w:ind w:left="720"/>
      <w:contextualSpacing/>
    </w:pPr>
  </w:style>
  <w:style w:type="character" w:customStyle="1" w:styleId="-">
    <w:name w:val="Интернет-ссылка"/>
    <w:rsid w:val="00806AA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materialy-mo/2015/03/15/proektnaya-deyatelnost-kak-vazhnoe-napravlenie-lichnost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nachalnaya-shkola/materialy-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" TargetMode="External"/><Relationship Id="rId5" Type="http://schemas.openxmlformats.org/officeDocument/2006/relationships/hyperlink" Target="http://yandex.ru/clck/jsredir?bu=9nto&amp;from=yandex.ru%3Bsearch%2F%3Bweb%3B%3B&amp;text=&amp;etext=1992.kJjJY8yhpMACv5b_MUgzRsT9m4gL78GQk6g7rR_0uCFHdA4LKQccyoLwl24BC9YIgmGwNpJRHqBDlWVh-PxoUpnqw7_FoGlXblnQf4rQGOvs8LsSDTBmnVOt6e-vcwX_Nn4rlj_-weV22RUlTdCOeJHCiDe45o-IZnocjl94VPt1r4uREb8TOMjJmMtWfU3GAOfHJwJ3V3a5IPJrN0vSkPuyZYVvtUcuqJHCEMQTBGGuq0349PEvUcjHD7L0IUa6.d814a32dc72c5ed67833aa71fbccb0085175d5ea&amp;uuid=&amp;state=PEtFfuTeVD4jaxywoSUvtB2i7c0_vxGdh55VB9hR14QS1N0NrQgnV16vRuzYFaOEW3sS9ktRehPKDql5OZdKcdyPvtnqWJx74-MK7l5CUA292M6RGXWcJOWr-xpmq2ik&amp;&amp;cst=AiuY0DBWFJ4BWM_uhLTTxKXMGb54xi422JbOri1gkE1xOAD5DxLsO5ZuD0z3gg8IsoYouP55Olb67VIHcAi0zra9x57J2R1QsenN0xnMVOJ4CKc471fyTNHaU052R7bB5YD8mQuWGa9Fn0T5xqBxQBIozPpDde_PuWMtKuPZ0PYue8u6q-L_mz_gCb54tm-T_yX8uyvwVQyWOZVQnTYtmzhMaL9TqCUB1ewwooQGtmcBH5O7wkyBQNHKce3PxXHSpkoqRacyuM6wTYL_BVjQpNSnKTR0-Apn&amp;data=UlNrNmk5WktYejY4cHFySjRXSWhXQkFyZFZMakpxM3kzb3YwTXV1NVROMTdjX2VYUVZoaXczRlJoTThtckVmSF9LUDJ0YjVYOUR5UHNPSXVOczc2MGhFSU5KZTVyNV9n&amp;sign=fcf405e066acd86f9844a0beb24c3842&amp;keyno=0&amp;b64e=2&amp;ref=orjY4mGPRjk5boDnW0uvlrrd71vZw9kpUHSo_tcPijElR_jylwVXq1mv09Pgd0ReAsL76tsNJHMf1-LCZNcYZTb9JsAiNqRj7qWplrXvyzgx7bTMvwh-OMGi95tLOEAlS6rutk3h39iHamCaFC1LrNIfDjVvD6vs3l8A54qjCiYxDPtk2_tMp2ogt-Rgbz-tq2ByP5tVhy0D4ZfJWKL11yACVJqEQUcHWjsuTQnKMWE9WXwlgrgkxwHO81wiHYhu5qxoXMew1_9pQRzuEL13-hP87xltx0Xex-Er0ZNO-r95E6eduepQ6o3c8spbICwvcWpZWj-mOst0BPLS-Ja_RIl6Irk_hm7R3tbgyj-Gyo4pyrBNnTTpORuCM1aBTCusvEE5_F4KbtYpY2H6RpIFPFN0y8w7Iu9i7kF8wZ6dAiXrGhCwNdygUQRtSr01c8OYvUTNJfQ3wS_YO3vtkws3dK4hV9xpbZQx-LKo-bpck_9UtDO_pFRp64r5W3_a2RZ8QaQmXG22WhCMVIRQ21k9JaI8394MkH5GsapmW0dKntypG7G3246nLYjX3smWGtJgmhL9daHwwzj6UrVz3aRhRxpQj_n9DcggWCvn5BSMHN_-b9qevkBuryao4Th-qhKpohEuxm5xQvf2TY-ogJzrXuGL8FzpQyFa4FTmWLcs1jgdOruGAYIe5CTGcrk2tm4KxNLolvMFFpn-QzR0wC2pUA,,&amp;l10n=ru&amp;rp=1&amp;cts=1544028038602&amp;mc=5.49336805589415&amp;hdtime=454989.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1283</Words>
  <Characters>7319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2018-12-06T17:20:00Z</dcterms:created>
  <dcterms:modified xsi:type="dcterms:W3CDTF">2018-12-06T17:20:00Z</dcterms:modified>
</cp:coreProperties>
</file>