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2C" w:rsidRPr="00A94A2C" w:rsidRDefault="00A94A2C" w:rsidP="00A94A2C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 w:bidi="ar-SA"/>
        </w:rPr>
      </w:pPr>
      <w:r w:rsidRPr="00A94A2C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8"/>
          <w:szCs w:val="28"/>
          <w:lang w:val="ru-RU" w:eastAsia="ru-RU" w:bidi="ar-SA"/>
        </w:rPr>
        <w:t xml:space="preserve">Конспект урока английского языка </w:t>
      </w:r>
    </w:p>
    <w:p w:rsidR="00A94A2C" w:rsidRPr="00A94A2C" w:rsidRDefault="00A94A2C" w:rsidP="00A94A2C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 w:bidi="ar-SA"/>
        </w:rPr>
      </w:pPr>
      <w:bookmarkStart w:id="0" w:name="h.gjdgxs"/>
      <w:bookmarkEnd w:id="0"/>
      <w:r w:rsidRPr="00A94A2C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val="ru-RU" w:eastAsia="ru-RU" w:bidi="ar-SA"/>
        </w:rPr>
        <w:t>          Ф.И.О.: 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 w:bidi="ar-SA"/>
        </w:rPr>
        <w:t>Морозова Дарья Владимировна</w:t>
      </w:r>
    </w:p>
    <w:p w:rsidR="00A94A2C" w:rsidRPr="00A94A2C" w:rsidRDefault="00A94A2C" w:rsidP="00A94A2C">
      <w:p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 w:bidi="ar-SA"/>
        </w:rPr>
      </w:pPr>
      <w:r w:rsidRPr="00A94A2C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val="ru-RU" w:eastAsia="ru-RU" w:bidi="ar-SA"/>
        </w:rPr>
        <w:t>Предмет: </w:t>
      </w:r>
      <w:r w:rsidRPr="00A94A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 w:bidi="ar-SA"/>
        </w:rPr>
        <w:t xml:space="preserve">английский язык </w:t>
      </w:r>
    </w:p>
    <w:p w:rsidR="00A94A2C" w:rsidRPr="00A94A2C" w:rsidRDefault="00A94A2C" w:rsidP="00A94A2C">
      <w:p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 w:bidi="ar-SA"/>
        </w:rPr>
      </w:pPr>
      <w:r w:rsidRPr="00A94A2C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val="ru-RU" w:eastAsia="ru-RU" w:bidi="ar-SA"/>
        </w:rPr>
        <w:t>Класс:</w:t>
      </w:r>
      <w:r w:rsidRPr="00A94A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 w:bidi="ar-SA"/>
        </w:rPr>
        <w:t>7</w:t>
      </w:r>
    </w:p>
    <w:p w:rsidR="00A94A2C" w:rsidRPr="00A94A2C" w:rsidRDefault="00A94A2C" w:rsidP="00A94A2C">
      <w:p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 w:bidi="ar-SA"/>
        </w:rPr>
      </w:pPr>
      <w:r w:rsidRPr="00A94A2C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lang w:val="ru-RU" w:eastAsia="ru-RU" w:bidi="ar-SA"/>
        </w:rPr>
        <w:t>Тип урока: 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 w:bidi="ar-SA"/>
        </w:rPr>
        <w:t>комбинированный</w:t>
      </w:r>
    </w:p>
    <w:p w:rsidR="00A94A2C" w:rsidRPr="00A94A2C" w:rsidRDefault="00A94A2C" w:rsidP="00A94A2C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 w:bidi="ar-SA"/>
        </w:rPr>
      </w:pPr>
      <w:r w:rsidRPr="00A94A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 w:bidi="ar-SA"/>
        </w:rPr>
        <w:t>Технологическая карта изучения темы</w:t>
      </w:r>
    </w:p>
    <w:tbl>
      <w:tblPr>
        <w:tblW w:w="12000" w:type="dxa"/>
        <w:tblInd w:w="-4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59"/>
        <w:gridCol w:w="9141"/>
      </w:tblGrid>
      <w:tr w:rsidR="00A94A2C" w:rsidRPr="00A94A2C" w:rsidTr="00A94A2C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bookmarkStart w:id="1" w:name="51aaa57f95d7c1e378df816a3fe690dc396af98b"/>
            <w:bookmarkStart w:id="2" w:name="0"/>
            <w:bookmarkEnd w:id="1"/>
            <w:bookmarkEnd w:id="2"/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Тема</w:t>
            </w:r>
          </w:p>
        </w:tc>
        <w:tc>
          <w:tcPr>
            <w:tcW w:w="9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Профессии</w:t>
            </w:r>
          </w:p>
        </w:tc>
      </w:tr>
      <w:tr w:rsidR="00A94A2C" w:rsidRPr="00E97242" w:rsidTr="00A94A2C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Цели</w:t>
            </w:r>
          </w:p>
        </w:tc>
        <w:tc>
          <w:tcPr>
            <w:tcW w:w="9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Образовательные: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совершенствовать ле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ксические навыки по теме «Профессии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», активизировать на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выки устной речи по теме «Профессии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», развивать навык </w:t>
            </w:r>
            <w:proofErr w:type="spellStart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аудирования</w:t>
            </w:r>
            <w:proofErr w:type="spellEnd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.  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Воспитывать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культуру поведения п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ри фронтальной работе, парной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работе. Поддерживать интерес к изучению английского языка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Формировать УУД: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- </w:t>
            </w:r>
            <w:proofErr w:type="spellStart"/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ЛичностныеУУД</w:t>
            </w:r>
            <w:proofErr w:type="spellEnd"/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: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 самостоятельность, самоорганизация,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ценностное отношение к совместной познавательной деятельности, самооценка.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-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 </w:t>
            </w:r>
            <w:proofErr w:type="gramStart"/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170E02"/>
                <w:sz w:val="24"/>
                <w:szCs w:val="24"/>
                <w:lang w:val="ru-RU" w:eastAsia="ru-RU" w:bidi="ar-SA"/>
              </w:rPr>
              <w:t>Регулятивные</w:t>
            </w:r>
            <w:proofErr w:type="gramEnd"/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170E02"/>
                <w:sz w:val="24"/>
                <w:szCs w:val="24"/>
                <w:lang w:val="ru-RU" w:eastAsia="ru-RU" w:bidi="ar-SA"/>
              </w:rPr>
              <w:t xml:space="preserve"> УУД: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 </w:t>
            </w:r>
            <w:proofErr w:type="spellStart"/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ц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елеполагание</w:t>
            </w:r>
            <w:proofErr w:type="spellEnd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, прогнозирование.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- </w:t>
            </w:r>
            <w:proofErr w:type="gramStart"/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170E02"/>
                <w:sz w:val="24"/>
                <w:szCs w:val="24"/>
                <w:lang w:val="ru-RU" w:eastAsia="ru-RU" w:bidi="ar-SA"/>
              </w:rPr>
              <w:t>Коммуникативные</w:t>
            </w:r>
            <w:proofErr w:type="gramEnd"/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170E02"/>
                <w:sz w:val="24"/>
                <w:szCs w:val="24"/>
                <w:lang w:val="ru-RU" w:eastAsia="ru-RU" w:bidi="ar-SA"/>
              </w:rPr>
              <w:t xml:space="preserve"> УУД: у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чебное сотрудничество; построение речевых высказываний; умение слушать и слышать.</w:t>
            </w:r>
          </w:p>
          <w:p w:rsidR="00A94A2C" w:rsidRPr="00A94A2C" w:rsidRDefault="00A94A2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- </w:t>
            </w:r>
            <w:proofErr w:type="gramStart"/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Познавательные</w:t>
            </w:r>
            <w:proofErr w:type="gramEnd"/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УУД: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 расширение кругозора учащихся. </w:t>
            </w:r>
          </w:p>
        </w:tc>
      </w:tr>
      <w:tr w:rsidR="00A94A2C" w:rsidRPr="00E97242" w:rsidTr="00A94A2C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Планируемый результат</w:t>
            </w:r>
          </w:p>
        </w:tc>
        <w:tc>
          <w:tcPr>
            <w:tcW w:w="9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Предметные: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Знать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выражения для описания особенностей различных профессий</w:t>
            </w:r>
            <w:proofErr w:type="gram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.</w:t>
            </w:r>
            <w:proofErr w:type="gramEnd"/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Уметь применять изученную лексику в английской речи.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Личностные: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 самоорганизация,</w:t>
            </w: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ценностное отношение к совместной познавательной деятельности, самооценка.</w:t>
            </w:r>
            <w:proofErr w:type="gramEnd"/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Метапредметные</w:t>
            </w:r>
            <w:proofErr w:type="spellEnd"/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Регулятивные: </w:t>
            </w:r>
            <w:proofErr w:type="spellStart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целеполагание</w:t>
            </w:r>
            <w:proofErr w:type="spellEnd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, прогнозирование;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Коммуникативные: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 умение (работать в парах, помогать друг другу), умение высказать свои мысли на английском языке;</w:t>
            </w:r>
          </w:p>
          <w:p w:rsidR="00A94A2C" w:rsidRPr="00A94A2C" w:rsidRDefault="00A94A2C" w:rsidP="00A94A2C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Познавательные: моделирование,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умение структурировать и обобщать знания.</w:t>
            </w:r>
          </w:p>
        </w:tc>
      </w:tr>
      <w:tr w:rsidR="00A94A2C" w:rsidRPr="00A94A2C" w:rsidTr="00A94A2C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>Основные понятия</w:t>
            </w:r>
          </w:p>
        </w:tc>
        <w:tc>
          <w:tcPr>
            <w:tcW w:w="9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Профессии, их особенности</w:t>
            </w:r>
          </w:p>
        </w:tc>
      </w:tr>
      <w:tr w:rsidR="00A94A2C" w:rsidRPr="00E97242" w:rsidTr="00A94A2C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Ресурсы:</w:t>
            </w:r>
          </w:p>
          <w:p w:rsidR="00A94A2C" w:rsidRPr="00A94A2C" w:rsidRDefault="00A94A2C" w:rsidP="00A94A2C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FB61F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мультимедийный</w:t>
            </w:r>
            <w:proofErr w:type="spellEnd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проектор, </w:t>
            </w:r>
            <w:r w:rsidR="0081727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аудиозапись «Угадай мою профессию», видеозапись «Люди на улице. Интервью о профессиях», карточки с упражнениями по видеозаписи, наборы для игры в домино по теме «Профессии»</w:t>
            </w:r>
            <w:r w:rsidR="00FB61F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, </w:t>
            </w:r>
            <w:r w:rsidR="00FB61FC"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бланки оценивания деятельности на уроке.</w:t>
            </w:r>
          </w:p>
        </w:tc>
      </w:tr>
      <w:tr w:rsidR="00A94A2C" w:rsidRPr="00A94A2C" w:rsidTr="00A94A2C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Организация пространства</w:t>
            </w:r>
          </w:p>
        </w:tc>
        <w:tc>
          <w:tcPr>
            <w:tcW w:w="9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817276" w:rsidP="00A94A2C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Фронтальная работа, парная</w:t>
            </w:r>
            <w:r w:rsidR="00A94A2C"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работа</w:t>
            </w:r>
          </w:p>
        </w:tc>
      </w:tr>
    </w:tbl>
    <w:p w:rsidR="00A94A2C" w:rsidRPr="00A94A2C" w:rsidRDefault="00A94A2C" w:rsidP="00A94A2C">
      <w:pPr>
        <w:spacing w:after="0" w:line="240" w:lineRule="auto"/>
        <w:ind w:left="0"/>
        <w:rPr>
          <w:rFonts w:ascii="Times New Roman" w:eastAsia="Times New Roman" w:hAnsi="Times New Roman" w:cs="Times New Roman"/>
          <w:noProof w:val="0"/>
          <w:vanish/>
          <w:color w:val="auto"/>
          <w:sz w:val="24"/>
          <w:szCs w:val="24"/>
          <w:lang w:val="ru-RU" w:eastAsia="ru-RU" w:bidi="ar-SA"/>
        </w:rPr>
      </w:pPr>
      <w:bookmarkStart w:id="3" w:name="fb2ee61ec5c84e4da3937c9b407443e6281bb0a6"/>
      <w:bookmarkStart w:id="4" w:name="1"/>
      <w:bookmarkEnd w:id="3"/>
      <w:bookmarkEnd w:id="4"/>
    </w:p>
    <w:tbl>
      <w:tblPr>
        <w:tblW w:w="15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4"/>
        <w:gridCol w:w="2727"/>
        <w:gridCol w:w="2562"/>
        <w:gridCol w:w="2455"/>
        <w:gridCol w:w="2296"/>
        <w:gridCol w:w="2996"/>
      </w:tblGrid>
      <w:tr w:rsidR="00FB61FC" w:rsidRPr="00A94A2C" w:rsidTr="00A94A2C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lang w:val="ru-RU" w:eastAsia="ru-RU" w:bidi="ar-SA"/>
              </w:rPr>
              <w:t>Технология проведения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lang w:val="ru-RU" w:eastAsia="ru-RU" w:bidi="ar-SA"/>
              </w:rPr>
              <w:t>Деятельность</w:t>
            </w:r>
          </w:p>
          <w:p w:rsidR="00A94A2C" w:rsidRPr="00A94A2C" w:rsidRDefault="00A94A2C" w:rsidP="00A94A2C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lang w:val="ru-RU" w:eastAsia="ru-RU" w:bidi="ar-SA"/>
              </w:rPr>
              <w:t>учеников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lang w:val="ru-RU" w:eastAsia="ru-RU" w:bidi="ar-SA"/>
              </w:rPr>
              <w:t>Деятельность</w:t>
            </w:r>
          </w:p>
          <w:p w:rsidR="00A94A2C" w:rsidRPr="00A94A2C" w:rsidRDefault="00A94A2C" w:rsidP="00A94A2C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lang w:val="ru-RU" w:eastAsia="ru-RU" w:bidi="ar-SA"/>
              </w:rPr>
              <w:t>учителя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lang w:val="ru-RU" w:eastAsia="ru-RU" w:bidi="ar-SA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lang w:val="ru-RU" w:eastAsia="ru-RU" w:bidi="ar-SA"/>
              </w:rPr>
              <w:t>Планируемые результаты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Arial" w:eastAsia="Times New Roman" w:hAnsi="Arial" w:cs="Arial"/>
                <w:noProof w:val="0"/>
                <w:color w:val="666666"/>
                <w:sz w:val="1"/>
                <w:szCs w:val="23"/>
                <w:lang w:val="ru-RU" w:eastAsia="ru-RU" w:bidi="ar-SA"/>
              </w:rPr>
            </w:pPr>
          </w:p>
        </w:tc>
      </w:tr>
      <w:tr w:rsidR="00FB61FC" w:rsidRPr="00A94A2C" w:rsidTr="00A94A2C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Arial" w:eastAsia="Times New Roman" w:hAnsi="Arial" w:cs="Arial"/>
                <w:noProof w:val="0"/>
                <w:color w:val="666666"/>
                <w:sz w:val="1"/>
                <w:szCs w:val="23"/>
                <w:lang w:val="ru-RU" w:eastAsia="ru-RU" w:bidi="ar-SA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Arial" w:eastAsia="Times New Roman" w:hAnsi="Arial" w:cs="Arial"/>
                <w:noProof w:val="0"/>
                <w:color w:val="666666"/>
                <w:sz w:val="1"/>
                <w:szCs w:val="23"/>
                <w:lang w:val="ru-RU" w:eastAsia="ru-RU" w:bidi="ar-SA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Arial" w:eastAsia="Times New Roman" w:hAnsi="Arial" w:cs="Arial"/>
                <w:noProof w:val="0"/>
                <w:color w:val="666666"/>
                <w:sz w:val="1"/>
                <w:szCs w:val="23"/>
                <w:lang w:val="ru-RU" w:eastAsia="ru-RU" w:bidi="ar-S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Arial" w:eastAsia="Times New Roman" w:hAnsi="Arial" w:cs="Arial"/>
                <w:noProof w:val="0"/>
                <w:color w:val="666666"/>
                <w:sz w:val="1"/>
                <w:szCs w:val="23"/>
                <w:lang w:val="ru-RU" w:eastAsia="ru-RU" w:bidi="ar-SA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lang w:val="ru-RU" w:eastAsia="ru-RU" w:bidi="ar-SA"/>
              </w:rPr>
              <w:t>Предметные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lang w:val="ru-RU" w:eastAsia="ru-RU" w:bidi="ar-SA"/>
              </w:rPr>
              <w:t>УУД</w:t>
            </w:r>
          </w:p>
        </w:tc>
      </w:tr>
      <w:tr w:rsidR="00FB61FC" w:rsidRPr="00A94A2C" w:rsidTr="00A94A2C">
        <w:trPr>
          <w:trHeight w:val="400"/>
        </w:trPr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I. Мотивация к учебной деятельности </w:t>
            </w:r>
            <w:r w:rsidRPr="00B224C4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(7 мин)</w:t>
            </w:r>
          </w:p>
          <w:p w:rsidR="00A94A2C" w:rsidRPr="00A94A2C" w:rsidRDefault="00A94A2C" w:rsidP="0081727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u w:val="single"/>
                <w:lang w:val="ru-RU" w:eastAsia="ru-RU" w:bidi="ar-SA"/>
              </w:rPr>
              <w:t>Цели: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 погружение в языковую среду; развитие навыков произношения английских звуков и </w:t>
            </w:r>
            <w:r w:rsidR="0081727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словообразования.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Учащиеся настраиваются на работу</w:t>
            </w:r>
            <w:r w:rsidR="0081727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на уроке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A94A2C" w:rsidRPr="00A94A2C" w:rsidRDefault="00A94A2C" w:rsidP="00AB62F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Развивают навык произношения английских звуков и </w:t>
            </w:r>
            <w:r w:rsidR="00AB62F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составления предложений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Учитель настраивает учащихся на работу урока.</w:t>
            </w:r>
          </w:p>
          <w:p w:rsidR="00A94A2C" w:rsidRPr="007934BE" w:rsidRDefault="00A94A2C" w:rsidP="00DA3232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Организует фонетическую </w:t>
            </w:r>
            <w:proofErr w:type="gramStart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зарядк</w:t>
            </w:r>
            <w:r w:rsidR="0081727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</w:t>
            </w:r>
            <w:proofErr w:type="gramEnd"/>
            <w:r w:rsidR="0081727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и </w:t>
            </w:r>
            <w:r w:rsid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проводят друг с другом интервью по теме «Профессии»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  <w:t xml:space="preserve">1. </w:t>
            </w: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Организационный</w:t>
            </w: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момент</w:t>
            </w: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  <w:t>.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-Good morning, children!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- Good morning, teacher!</w:t>
            </w:r>
          </w:p>
          <w:p w:rsidR="00A94A2C" w:rsidRPr="00A94A2C" w:rsidRDefault="00A94A2C" w:rsidP="0081727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- Sit down, please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lang w:eastAsia="ru-RU" w:bidi="ar-SA"/>
              </w:rPr>
              <w:t>.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 Let’s begin our lesson. What date is it today?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br/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Р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.: It is the</w:t>
            </w:r>
            <w:r w:rsidR="00817276"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..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.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br/>
              <w:t>T.: What day of the week is it today?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br/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Р</w:t>
            </w:r>
            <w:r w:rsidR="0081727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.: It is</w:t>
            </w:r>
            <w:r w:rsidR="00817276"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…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.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T.: How are you?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P.: I’m fine!   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  <w:lastRenderedPageBreak/>
              <w:t xml:space="preserve">2. </w:t>
            </w: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Фонетическая</w:t>
            </w: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зарядка</w:t>
            </w:r>
          </w:p>
          <w:p w:rsidR="0010290A" w:rsidRPr="00A94A2C" w:rsidRDefault="00817276" w:rsidP="00B224C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At first let’s practice some</w:t>
            </w:r>
            <w:r w:rsidR="00A94A2C"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Eng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lish sounds. I will show you some English tongue</w:t>
            </w:r>
            <w:r w:rsidR="0010290A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twisters</w:t>
            </w:r>
            <w:r w:rsidR="00A94A2C"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and you will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try to read them.</w:t>
            </w:r>
            <w:r w:rsidR="00B224C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="0010290A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Can you tell me who are the tongue twisters about?</w:t>
            </w:r>
          </w:p>
          <w:p w:rsid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</w:pPr>
            <w:r w:rsidRPr="00AB62F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  <w:t xml:space="preserve">3. </w:t>
            </w:r>
            <w:r w:rsidRPr="00AB62F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Речевая</w:t>
            </w:r>
            <w:r w:rsidRPr="00AB62F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AB62F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разминка</w:t>
            </w:r>
            <w:r w:rsidRPr="00AB62F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  <w:t>.</w:t>
            </w:r>
            <w:r w:rsidR="00AB62FD" w:rsidRPr="00DA323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</w:p>
          <w:p w:rsidR="00AB62FD" w:rsidRPr="00A94A2C" w:rsidRDefault="00AB62FD" w:rsidP="00DA3232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Now </w:t>
            </w:r>
            <w:r w:rsid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answer my questions and then work in pairs to ask and answer these questions with your partner.</w:t>
            </w:r>
          </w:p>
          <w:p w:rsidR="0010290A" w:rsidRPr="00A94A2C" w:rsidRDefault="0010290A" w:rsidP="0010290A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</w:p>
          <w:p w:rsidR="00A94A2C" w:rsidRPr="00A94A2C" w:rsidRDefault="00A94A2C" w:rsidP="00B224C4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B62F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Совершенствование навыка произношения английских звуков; </w:t>
            </w:r>
            <w:r w:rsidRPr="00AB62F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совершенствование умения составлять предложения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Коммуникативные</w:t>
            </w:r>
            <w:proofErr w:type="gramEnd"/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: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 умение слушать и слышать.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 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Личностные:  выражение своего настроения.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Познавательные: решение игровой проблемы.</w:t>
            </w:r>
            <w:proofErr w:type="gramEnd"/>
          </w:p>
        </w:tc>
      </w:tr>
      <w:tr w:rsidR="007934BE" w:rsidRPr="00E97242" w:rsidTr="00A94A2C">
        <w:trPr>
          <w:trHeight w:val="520"/>
        </w:trPr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>II. Формулирование темы урока, постановка цели </w:t>
            </w:r>
            <w:r w:rsidR="00E97242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(2</w:t>
            </w: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мин)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u w:val="single"/>
                <w:lang w:val="ru-RU" w:eastAsia="ru-RU" w:bidi="ar-SA"/>
              </w:rPr>
              <w:t>Цель: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Организация совместного открытия темы урока.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Учащиеся называют тему урока.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Учитель подводит учащихся к открытию темы урока.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725D" w:rsidRPr="0074725D" w:rsidRDefault="00A94A2C" w:rsidP="0074725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T.: OK. Well done! </w:t>
            </w:r>
            <w:r w:rsid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Now try to guess what we are going to talk about today.</w:t>
            </w:r>
          </w:p>
          <w:p w:rsidR="00A94A2C" w:rsidRPr="00A94A2C" w:rsidRDefault="0074725D" w:rsidP="0074725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P.: Jobs</w:t>
            </w:r>
          </w:p>
          <w:p w:rsidR="0074725D" w:rsidRDefault="00A94A2C" w:rsidP="0074725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T.: Yes, you are right!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lang w:eastAsia="ru-RU" w:bidi="ar-SA"/>
              </w:rPr>
              <w:t> </w:t>
            </w:r>
            <w:r w:rsid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Today we wil</w:t>
            </w:r>
            <w:r w:rsid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l speak about different jobs,</w:t>
            </w:r>
            <w:r w:rsid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play the game </w:t>
            </w:r>
            <w:r w:rsidR="0074725D"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«</w:t>
            </w:r>
            <w:r w:rsid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Guess my job</w:t>
            </w:r>
            <w:r w:rsidR="0074725D"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»</w:t>
            </w:r>
            <w:r w:rsid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and describe your dream job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.</w:t>
            </w:r>
            <w:r w:rsidR="0074725D"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Что</w:t>
            </w:r>
            <w:r w:rsidR="0074725D"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нам</w:t>
            </w:r>
            <w:r w:rsidR="0074725D"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нужно</w:t>
            </w:r>
            <w:r w:rsidR="0074725D"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знать и </w:t>
            </w:r>
            <w:r w:rsid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уметь, чтобы это сделать</w:t>
            </w:r>
            <w:r w:rsid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?</w:t>
            </w:r>
          </w:p>
          <w:p w:rsidR="0074725D" w:rsidRPr="0074725D" w:rsidRDefault="0074725D" w:rsidP="0074725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P</w:t>
            </w:r>
            <w:r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:</w:t>
            </w:r>
            <w:r w:rsidR="00A94A2C"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Знать названия разных профессий</w:t>
            </w:r>
          </w:p>
          <w:p w:rsidR="00A94A2C" w:rsidRDefault="0074725D" w:rsidP="0074725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T</w:t>
            </w:r>
            <w:r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Вы уже знаете много названий английских профессий, и нам их нужно только повторить.</w:t>
            </w:r>
          </w:p>
          <w:p w:rsidR="00A94A2C" w:rsidRDefault="0074725D" w:rsidP="0074725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P</w:t>
            </w:r>
            <w:r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Уметь описывать, в чем они заключаются.</w:t>
            </w:r>
          </w:p>
          <w:p w:rsidR="00A94A2C" w:rsidRDefault="0074725D" w:rsidP="0074725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T</w:t>
            </w:r>
            <w:r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А вы умеете это делать?</w:t>
            </w:r>
          </w:p>
          <w:p w:rsidR="00A94A2C" w:rsidRDefault="0074725D" w:rsidP="0074725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P</w:t>
            </w:r>
            <w:r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Нет</w:t>
            </w:r>
          </w:p>
          <w:p w:rsidR="00A94A2C" w:rsidRDefault="0074725D" w:rsidP="0074725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T</w:t>
            </w:r>
            <w:r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Таким образом, цель нашего урока…</w:t>
            </w:r>
          </w:p>
          <w:p w:rsidR="00A94A2C" w:rsidRPr="00A94A2C" w:rsidRDefault="0074725D" w:rsidP="0074725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P: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Научиться описывать профессии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lastRenderedPageBreak/>
              <w:t>Умение</w:t>
            </w:r>
            <w:r w:rsidRPr="0074725D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eastAsia="ru-RU" w:bidi="ar-SA"/>
              </w:rPr>
              <w:t xml:space="preserve"> 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отвечать</w:t>
            </w:r>
            <w:r w:rsidRPr="0074725D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eastAsia="ru-RU" w:bidi="ar-SA"/>
              </w:rPr>
              <w:t xml:space="preserve"> 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на</w:t>
            </w:r>
            <w:r w:rsidRPr="0074725D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eastAsia="ru-RU" w:bidi="ar-SA"/>
              </w:rPr>
              <w:t xml:space="preserve"> 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вопросы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DA3232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74725D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lang w:eastAsia="ru-RU" w:bidi="ar-SA"/>
              </w:rPr>
              <w:t> </w:t>
            </w:r>
            <w:proofErr w:type="gramStart"/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Регулятивные</w:t>
            </w:r>
            <w:proofErr w:type="gramEnd"/>
            <w:r w:rsidRPr="00DA3232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 xml:space="preserve"> 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УУД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:</w:t>
            </w:r>
            <w:r w:rsidRPr="0074725D">
              <w:rPr>
                <w:rFonts w:ascii="Times New Roman" w:eastAsia="Times New Roman" w:hAnsi="Times New Roman" w:cs="Times New Roman"/>
                <w:i/>
                <w:iCs/>
                <w:noProof w:val="0"/>
                <w:color w:val="170E02"/>
                <w:sz w:val="24"/>
                <w:szCs w:val="24"/>
                <w:lang w:eastAsia="ru-RU" w:bidi="ar-SA"/>
              </w:rPr>
              <w:t> </w:t>
            </w:r>
            <w:proofErr w:type="spellStart"/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целеполагание</w:t>
            </w:r>
            <w:proofErr w:type="spellEnd"/>
            <w:r w:rsidRPr="00DA3232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 xml:space="preserve">, 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прогнозирование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.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Личносные</w:t>
            </w:r>
            <w:proofErr w:type="spellEnd"/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 xml:space="preserve"> и коммуникативные УУД: умение выражать свои мысли.</w:t>
            </w:r>
          </w:p>
        </w:tc>
      </w:tr>
      <w:tr w:rsidR="00FB61FC" w:rsidRPr="00A94A2C" w:rsidTr="00A94A2C">
        <w:trPr>
          <w:trHeight w:val="60"/>
        </w:trPr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74725D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III. </w:t>
            </w:r>
            <w:r w:rsidR="0074725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Повторение пройденного материала</w:t>
            </w:r>
            <w:r w:rsidR="00E9724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, </w:t>
            </w:r>
            <w:proofErr w:type="gramStart"/>
            <w:r w:rsidR="00E9724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  <w:t>a</w:t>
            </w:r>
            <w:proofErr w:type="spellStart"/>
            <w:proofErr w:type="gramEnd"/>
            <w:r w:rsidR="00E97242"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ктивизация</w:t>
            </w:r>
            <w:proofErr w:type="spellEnd"/>
            <w:r w:rsidR="00E97242"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="00E97242"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аудитивных</w:t>
            </w:r>
            <w:proofErr w:type="spellEnd"/>
            <w:r w:rsidR="00E97242"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навыков</w:t>
            </w:r>
          </w:p>
          <w:p w:rsidR="00A94A2C" w:rsidRPr="00A94A2C" w:rsidRDefault="00E97242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 w:bidi="ar-SA"/>
              </w:rPr>
              <w:t>8</w:t>
            </w:r>
            <w:r w:rsidR="00A94A2C" w:rsidRPr="004568C8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мин)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u w:val="single"/>
                <w:lang w:val="ru-RU" w:eastAsia="ru-RU" w:bidi="ar-SA"/>
              </w:rPr>
              <w:t>Цель:</w:t>
            </w:r>
          </w:p>
          <w:p w:rsidR="00A94A2C" w:rsidRPr="00A94A2C" w:rsidRDefault="0074725D" w:rsidP="00A94A2C">
            <w:pPr>
              <w:spacing w:after="0" w:line="6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Актуализация лексического материала по теме «Профессии»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74725D">
            <w:pPr>
              <w:spacing w:after="0" w:line="6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Учащиеся </w:t>
            </w:r>
            <w:r w:rsid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выполняют упражнение</w:t>
            </w:r>
            <w:r w:rsid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на повторение лексики по теме «Профессии»</w:t>
            </w:r>
            <w:r w:rsid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. </w:t>
            </w:r>
            <w:r w:rsidR="00E97242"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Учащиеся слушают </w:t>
            </w:r>
            <w:r w:rsid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интервью с жителями Лондона и выполняют задания на карточках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74725D">
            <w:pPr>
              <w:spacing w:after="0" w:line="6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Учитель </w:t>
            </w:r>
            <w:r w:rsidR="007472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предлагает учащимся упражнения на повторение лексики по теме «Профессии»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74725D" w:rsidP="00E97242">
            <w:pPr>
              <w:spacing w:after="0" w:line="6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First of all let’s revise the names of different jobs. </w:t>
            </w:r>
            <w:r w:rsidR="004568C8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Let’s play the game “Snowball”.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E97242" w:rsidRDefault="00E97242" w:rsidP="00A94A2C">
            <w:pPr>
              <w:spacing w:after="0" w:line="240" w:lineRule="auto"/>
              <w:ind w:left="0"/>
              <w:rPr>
                <w:rFonts w:ascii="Arial" w:eastAsia="Times New Roman" w:hAnsi="Arial" w:cs="Arial"/>
                <w:noProof w:val="0"/>
                <w:color w:val="666666"/>
                <w:sz w:val="6"/>
                <w:szCs w:val="23"/>
                <w:lang w:val="ru-RU" w:eastAsia="ru-RU" w:bidi="ar-SA"/>
              </w:rPr>
            </w:pPr>
            <w:r w:rsidRP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Повторение пройденного материала, </w:t>
            </w:r>
            <w:proofErr w:type="gramStart"/>
            <w:r w:rsidRP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a</w:t>
            </w:r>
            <w:proofErr w:type="spellStart"/>
            <w:proofErr w:type="gramEnd"/>
            <w:r w:rsidRP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ктивизация</w:t>
            </w:r>
            <w:proofErr w:type="spellEnd"/>
            <w:r w:rsidRP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аудитивных</w:t>
            </w:r>
            <w:proofErr w:type="spellEnd"/>
            <w:r w:rsidRP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навыков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74725D">
              <w:rPr>
                <w:rFonts w:ascii="Times New Roman" w:eastAsia="Times New Roman" w:hAnsi="Times New Roman" w:cs="Times New Roman"/>
                <w:noProof w:val="0"/>
                <w:color w:val="170E02"/>
                <w:sz w:val="18"/>
                <w:lang w:eastAsia="ru-RU" w:bidi="ar-SA"/>
              </w:rPr>
              <w:t>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Коммуникативные УУД: умение слушать и слышать, умение высказывать свои мысли.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 Познавательные УУД: умение обобщать полученные знания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18"/>
                <w:lang w:val="ru-RU" w:eastAsia="ru-RU" w:bidi="ar-SA"/>
              </w:rPr>
              <w:t>.</w:t>
            </w:r>
          </w:p>
          <w:p w:rsidR="00A94A2C" w:rsidRPr="00A94A2C" w:rsidRDefault="00A94A2C" w:rsidP="00A94A2C">
            <w:pPr>
              <w:spacing w:after="0" w:line="6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18"/>
                <w:lang w:val="ru-RU" w:eastAsia="ru-RU" w:bidi="ar-SA"/>
              </w:rPr>
              <w:t> </w:t>
            </w:r>
          </w:p>
        </w:tc>
      </w:tr>
      <w:tr w:rsidR="007934BE" w:rsidRPr="00E97242" w:rsidTr="00A94A2C">
        <w:trPr>
          <w:trHeight w:val="1100"/>
        </w:trPr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4568C8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00585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242" w:rsidRPr="00A94A2C" w:rsidRDefault="00005851" w:rsidP="00E97242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lang w:eastAsia="ru-RU" w:bidi="ar-SA"/>
              </w:rPr>
              <w:t>Now you are going to watch the interview with people in the streets of London</w:t>
            </w:r>
            <w:r w:rsidR="00E9724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lang w:eastAsia="ru-RU" w:bidi="ar-SA"/>
              </w:rPr>
              <w:t>. They are going to answer two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lang w:eastAsia="ru-RU" w:bidi="ar-SA"/>
              </w:rPr>
              <w:t xml:space="preserve"> questions (on the board). Watch t</w:t>
            </w:r>
            <w:r w:rsidR="00E9724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lang w:eastAsia="ru-RU" w:bidi="ar-SA"/>
              </w:rPr>
              <w:t xml:space="preserve">he interview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lang w:eastAsia="ru-RU" w:bidi="ar-SA"/>
              </w:rPr>
              <w:t xml:space="preserve">and match the people with their jobs. </w:t>
            </w:r>
          </w:p>
          <w:p w:rsidR="00A94A2C" w:rsidRPr="00A94A2C" w:rsidRDefault="00A94A2C" w:rsidP="0000585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242" w:rsidRPr="00A94A2C" w:rsidRDefault="00A94A2C" w:rsidP="00E97242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FB61FC" w:rsidRPr="00A94A2C" w:rsidTr="00A94A2C">
        <w:trPr>
          <w:trHeight w:val="1100"/>
        </w:trPr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00585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V. </w:t>
            </w:r>
            <w:r w:rsidR="000058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Формирование </w:t>
            </w: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лексических навыков</w:t>
            </w:r>
          </w:p>
          <w:p w:rsidR="00A94A2C" w:rsidRPr="00A94A2C" w:rsidRDefault="00E97242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(10</w:t>
            </w:r>
            <w:r w:rsidR="00A94A2C"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мин)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u w:val="single"/>
                <w:lang w:val="ru-RU" w:eastAsia="ru-RU" w:bidi="ar-SA"/>
              </w:rPr>
              <w:t>Цель:</w:t>
            </w:r>
          </w:p>
          <w:p w:rsidR="00A94A2C" w:rsidRPr="00A94A2C" w:rsidRDefault="00005851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Введение и первичное закрепление лексики для описания профессий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00585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Учащиеся по цепочке зачит</w:t>
            </w:r>
            <w:r w:rsidR="0000585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ывают словосочетания и соединяют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их</w:t>
            </w:r>
            <w:r w:rsidR="0000585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с переводом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. </w:t>
            </w:r>
            <w:r w:rsidR="0000585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Затем прослушивают аудиозапись «Угадай мою профессию»</w:t>
            </w:r>
            <w:r w:rsid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и используют полученные </w:t>
            </w:r>
            <w:proofErr w:type="gramStart"/>
            <w:r w:rsid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знания</w:t>
            </w:r>
            <w:proofErr w:type="gramEnd"/>
            <w:r w:rsid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чтобы угадать, какая профессия описывается.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7934BE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Учитель организует </w:t>
            </w:r>
            <w:r w:rsid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знакомство с новым лексическим материалом и предлагает учащимся прослушать ауд</w:t>
            </w:r>
            <w:r w:rsidR="007934B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иозапись «Угадай мою профессию», отметить в анкетах, какие вопросы были заданы, и какие ответы были даны, </w:t>
            </w:r>
            <w:r w:rsid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угадать, какая профессия описывается.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F7E21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Now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let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’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s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learn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some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new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phrases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to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describe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different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jobs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Please, match the phrases with their translations.</w:t>
            </w:r>
            <w:r w:rsidR="00E972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You can see the right variant on the board and on your cards. Please, use them during the lesson if you forget new words.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Now you’ll hear a game show called “Guess my job”. Try to guess </w:t>
            </w:r>
            <w:proofErr w:type="gram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what’s the mystery person’s job</w:t>
            </w:r>
            <w:proofErr w:type="gram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.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Умение применять изученную лексику.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  Познавательные УУД: умение структурировать знания.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 Коммуникативные: умение слушать и слышать, умение высказывать свои мысли.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 </w:t>
            </w:r>
            <w:proofErr w:type="gramStart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Регулятивные</w:t>
            </w:r>
            <w:proofErr w:type="gramEnd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УУД: рефлексия</w:t>
            </w:r>
          </w:p>
        </w:tc>
      </w:tr>
      <w:tr w:rsidR="007934BE" w:rsidRPr="00E97242" w:rsidTr="00A94A2C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4B43CF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VII. Тренировка нав</w:t>
            </w:r>
            <w:r w:rsidR="00AF7E2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ыков устной речи по теме «Профессии</w:t>
            </w: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» </w:t>
            </w:r>
            <w:r w:rsidRPr="00A94A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(</w:t>
            </w:r>
            <w:r w:rsidR="004B43C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10 </w:t>
            </w:r>
            <w:r w:rsidRPr="00A94A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мин).</w:t>
            </w:r>
          </w:p>
          <w:p w:rsidR="00A94A2C" w:rsidRPr="00A94A2C" w:rsidRDefault="00A94A2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u w:val="single"/>
                <w:lang w:val="ru-RU" w:eastAsia="ru-RU" w:bidi="ar-SA"/>
              </w:rPr>
              <w:t>Цель: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 Организация </w:t>
            </w:r>
            <w:r w:rsid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диалогической и 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монологической речи.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F7E21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Учащиеся играют в игру «Угадай мою профессию», затем составляют монологическое высказывание о своей идеальной профессии.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F7E21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Учитель организует</w:t>
            </w:r>
            <w:r w:rsid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игру, затем предлагает учащимся составить высказывание о своей идеальной профессии.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DA3232" w:rsidRDefault="00AF7E21" w:rsidP="00AF7E21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Now</w:t>
            </w:r>
            <w:r w:rsidRP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we</w:t>
            </w:r>
            <w:r w:rsidRP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are</w:t>
            </w:r>
            <w:r w:rsidRP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going</w:t>
            </w:r>
            <w:r w:rsidRP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to</w:t>
            </w:r>
            <w:r w:rsidRP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play</w:t>
            </w:r>
            <w:r w:rsidRP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this</w:t>
            </w:r>
            <w:r w:rsidRP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game</w:t>
            </w:r>
            <w:r w:rsidRP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Один учащийся выходит к доске и загадывает профессию. Другие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задают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вопросы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и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пытаются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угадать</w:t>
            </w:r>
            <w:r w:rsidRPr="00DA323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. </w:t>
            </w:r>
          </w:p>
          <w:p w:rsidR="00A94A2C" w:rsidRPr="00A94A2C" w:rsidRDefault="004B43CF" w:rsidP="00AF7E21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Well done. Now you have </w:t>
            </w:r>
            <w:r w:rsidRPr="004B43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5</w:t>
            </w:r>
            <w:r w:rsid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minutes to write </w:t>
            </w:r>
            <w:r w:rsid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lastRenderedPageBreak/>
              <w:t>down a few sentences to describe your ideal job, using these words. For example</w:t>
            </w:r>
            <w:r w:rsidR="00FB61F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>…</w:t>
            </w:r>
            <w:r w:rsidR="00AF7E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FB61F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>Умение</w:t>
            </w:r>
            <w:r w:rsidRPr="00FB61F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дать</w:t>
            </w:r>
            <w:r w:rsidRPr="00FB61F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описание</w:t>
            </w:r>
            <w:r w:rsidRPr="00FB61F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FB61F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профессии на английском языке.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F7E21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eastAsia="ru-RU" w:bidi="ar-SA"/>
              </w:rPr>
              <w:t> 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Коммуникативные: умение работать в группе, умение слушать и слышать, умение высказывать свои мысли.</w:t>
            </w:r>
          </w:p>
          <w:p w:rsidR="00A94A2C" w:rsidRPr="00A94A2C" w:rsidRDefault="00A94A2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Познавательные УУД: умение структурировать знания.</w:t>
            </w:r>
          </w:p>
        </w:tc>
      </w:tr>
      <w:tr w:rsidR="007934BE" w:rsidRPr="00E97242" w:rsidTr="00A94A2C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>VIII. Рефлексия учебной деятельности на уроке</w:t>
            </w:r>
            <w:r w:rsidRPr="00A94A2C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 (3 мин)</w:t>
            </w:r>
          </w:p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u w:val="single"/>
                <w:lang w:val="ru-RU" w:eastAsia="ru-RU" w:bidi="ar-SA"/>
              </w:rPr>
              <w:t>Цель:</w:t>
            </w:r>
          </w:p>
          <w:p w:rsidR="00A94A2C" w:rsidRPr="00A94A2C" w:rsidRDefault="00A94A2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Организация понимания ценности выполненной деятельности.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Учащиеся заполняют бланки оценивания деятельности на уроке.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Учитель организует рефлексию учащихся.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Arial" w:eastAsia="Times New Roman" w:hAnsi="Arial" w:cs="Arial"/>
                <w:noProof w:val="0"/>
                <w:color w:val="666666"/>
                <w:sz w:val="1"/>
                <w:szCs w:val="23"/>
                <w:lang w:val="ru-RU" w:eastAsia="ru-RU" w:bidi="ar-SA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Arial" w:eastAsia="Times New Roman" w:hAnsi="Arial" w:cs="Arial"/>
                <w:noProof w:val="0"/>
                <w:color w:val="666666"/>
                <w:sz w:val="1"/>
                <w:szCs w:val="23"/>
                <w:lang w:val="ru-RU" w:eastAsia="ru-RU" w:bidi="ar-SA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Личностные</w:t>
            </w:r>
            <w:proofErr w:type="gramEnd"/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: умение оценить свою деятельность.</w:t>
            </w:r>
          </w:p>
        </w:tc>
      </w:tr>
      <w:tr w:rsidR="00FB61FC" w:rsidRPr="00FB61FC" w:rsidTr="00A94A2C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ru-RU" w:eastAsia="ru-RU" w:bidi="ar-SA"/>
              </w:rPr>
              <w:t>IX. Домашнее задание</w:t>
            </w:r>
            <w:r w:rsidR="00E9724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="00E97242" w:rsidRPr="00E97242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 w:bidi="ar-SA"/>
              </w:rPr>
              <w:t xml:space="preserve">(1 </w:t>
            </w:r>
            <w:r w:rsidR="00E97242" w:rsidRPr="00E97242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мин</w:t>
            </w:r>
            <w:r w:rsidR="00E97242" w:rsidRPr="00E97242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 w:bidi="ar-SA"/>
              </w:rPr>
              <w:t>)</w:t>
            </w:r>
            <w:r w:rsidRPr="00E97242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A94A2C" w:rsidRPr="00A94A2C" w:rsidRDefault="00A94A2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u w:val="single"/>
                <w:lang w:val="ru-RU" w:eastAsia="ru-RU" w:bidi="ar-SA"/>
              </w:rPr>
              <w:t>Цель: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 Развитие самостоятельности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 xml:space="preserve">Учащиеся слушают и задают возникшие вопросы по </w:t>
            </w:r>
            <w:proofErr w:type="spellStart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д.з</w:t>
            </w:r>
            <w:proofErr w:type="spellEnd"/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</w:pPr>
            <w:r w:rsidRPr="00A94A2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 w:bidi="ar-SA"/>
              </w:rPr>
              <w:t>Учитель объясняет задание.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FB61F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  <w:t xml:space="preserve">Your home task is to write a description of three different jobs using the phrases you’ve learnt today.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240" w:lineRule="auto"/>
              <w:ind w:left="0"/>
              <w:rPr>
                <w:rFonts w:ascii="Arial" w:eastAsia="Times New Roman" w:hAnsi="Arial" w:cs="Arial"/>
                <w:noProof w:val="0"/>
                <w:color w:val="666666"/>
                <w:sz w:val="1"/>
                <w:szCs w:val="23"/>
                <w:lang w:eastAsia="ru-RU" w:bidi="ar-SA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4A2C" w:rsidRPr="00A94A2C" w:rsidRDefault="00A94A2C" w:rsidP="00A94A2C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 w:bidi="ar-SA"/>
              </w:rPr>
            </w:pPr>
            <w:proofErr w:type="gramStart"/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Личностные</w:t>
            </w:r>
            <w:proofErr w:type="gramEnd"/>
            <w:r w:rsidRPr="00FB61F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eastAsia="ru-RU" w:bidi="ar-SA"/>
              </w:rPr>
              <w:t xml:space="preserve">: </w:t>
            </w:r>
            <w:r w:rsidRPr="00A94A2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val="ru-RU" w:eastAsia="ru-RU" w:bidi="ar-SA"/>
              </w:rPr>
              <w:t>самостоятельность</w:t>
            </w:r>
            <w:r w:rsidRPr="00FB61FC">
              <w:rPr>
                <w:rFonts w:ascii="Times New Roman" w:eastAsia="Times New Roman" w:hAnsi="Times New Roman" w:cs="Times New Roman"/>
                <w:noProof w:val="0"/>
                <w:color w:val="170E02"/>
                <w:sz w:val="24"/>
                <w:szCs w:val="24"/>
                <w:lang w:eastAsia="ru-RU" w:bidi="ar-SA"/>
              </w:rPr>
              <w:t>.</w:t>
            </w:r>
          </w:p>
        </w:tc>
      </w:tr>
    </w:tbl>
    <w:p w:rsidR="0000099B" w:rsidRDefault="0000099B" w:rsidP="00A94A2C">
      <w:pPr>
        <w:ind w:left="0"/>
      </w:pPr>
    </w:p>
    <w:sectPr w:rsidR="0000099B" w:rsidSect="00A94A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26F"/>
    <w:multiLevelType w:val="multilevel"/>
    <w:tmpl w:val="2CA6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30608"/>
    <w:multiLevelType w:val="multilevel"/>
    <w:tmpl w:val="FF58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E3C49"/>
    <w:multiLevelType w:val="multilevel"/>
    <w:tmpl w:val="81C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94A2C"/>
    <w:rsid w:val="0000099B"/>
    <w:rsid w:val="00005851"/>
    <w:rsid w:val="00094CDD"/>
    <w:rsid w:val="000D5501"/>
    <w:rsid w:val="0010290A"/>
    <w:rsid w:val="002730F3"/>
    <w:rsid w:val="004568C8"/>
    <w:rsid w:val="004B43CF"/>
    <w:rsid w:val="0074725D"/>
    <w:rsid w:val="00790D1D"/>
    <w:rsid w:val="007934BE"/>
    <w:rsid w:val="00817276"/>
    <w:rsid w:val="00A94A2C"/>
    <w:rsid w:val="00AA5AF5"/>
    <w:rsid w:val="00AB62FD"/>
    <w:rsid w:val="00AF7E21"/>
    <w:rsid w:val="00B224C4"/>
    <w:rsid w:val="00C83483"/>
    <w:rsid w:val="00DA3232"/>
    <w:rsid w:val="00E97242"/>
    <w:rsid w:val="00FB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83"/>
    <w:rPr>
      <w:noProof/>
      <w:color w:val="5A5A5A" w:themeColor="text1" w:themeTint="A5"/>
      <w:lang w:bidi="ar-JO"/>
    </w:rPr>
  </w:style>
  <w:style w:type="paragraph" w:styleId="1">
    <w:name w:val="heading 1"/>
    <w:basedOn w:val="a"/>
    <w:next w:val="a"/>
    <w:link w:val="10"/>
    <w:uiPriority w:val="9"/>
    <w:qFormat/>
    <w:rsid w:val="00C8348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48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48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48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48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48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48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48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48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48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348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348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8348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8348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8348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8348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8348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8348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83483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8348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8348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8348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83483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83483"/>
    <w:rPr>
      <w:b/>
      <w:bCs/>
      <w:spacing w:val="0"/>
    </w:rPr>
  </w:style>
  <w:style w:type="character" w:styleId="a9">
    <w:name w:val="Emphasis"/>
    <w:uiPriority w:val="20"/>
    <w:qFormat/>
    <w:rsid w:val="00C8348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8348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834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348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83483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348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C8348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C8348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83483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C8348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8348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C8348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3483"/>
    <w:pPr>
      <w:outlineLvl w:val="9"/>
    </w:pPr>
  </w:style>
  <w:style w:type="paragraph" w:customStyle="1" w:styleId="c34">
    <w:name w:val="c34"/>
    <w:basedOn w:val="a"/>
    <w:rsid w:val="00A94A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noProof w:val="0"/>
      <w:color w:val="auto"/>
      <w:sz w:val="24"/>
      <w:szCs w:val="24"/>
      <w:lang w:val="ru-RU" w:eastAsia="ru-RU" w:bidi="ar-SA"/>
    </w:rPr>
  </w:style>
  <w:style w:type="character" w:customStyle="1" w:styleId="c29">
    <w:name w:val="c29"/>
    <w:basedOn w:val="a0"/>
    <w:rsid w:val="00A94A2C"/>
  </w:style>
  <w:style w:type="paragraph" w:customStyle="1" w:styleId="c35">
    <w:name w:val="c35"/>
    <w:basedOn w:val="a"/>
    <w:rsid w:val="00A94A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noProof w:val="0"/>
      <w:color w:val="auto"/>
      <w:sz w:val="24"/>
      <w:szCs w:val="24"/>
      <w:lang w:val="ru-RU" w:eastAsia="ru-RU" w:bidi="ar-SA"/>
    </w:rPr>
  </w:style>
  <w:style w:type="paragraph" w:customStyle="1" w:styleId="c19">
    <w:name w:val="c19"/>
    <w:basedOn w:val="a"/>
    <w:rsid w:val="00A94A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noProof w:val="0"/>
      <w:color w:val="auto"/>
      <w:sz w:val="24"/>
      <w:szCs w:val="24"/>
      <w:lang w:val="ru-RU" w:eastAsia="ru-RU" w:bidi="ar-SA"/>
    </w:rPr>
  </w:style>
  <w:style w:type="character" w:customStyle="1" w:styleId="c15">
    <w:name w:val="c15"/>
    <w:basedOn w:val="a0"/>
    <w:rsid w:val="00A94A2C"/>
  </w:style>
  <w:style w:type="paragraph" w:customStyle="1" w:styleId="c26">
    <w:name w:val="c26"/>
    <w:basedOn w:val="a"/>
    <w:rsid w:val="00A94A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noProof w:val="0"/>
      <w:color w:val="auto"/>
      <w:sz w:val="24"/>
      <w:szCs w:val="24"/>
      <w:lang w:val="ru-RU" w:eastAsia="ru-RU" w:bidi="ar-SA"/>
    </w:rPr>
  </w:style>
  <w:style w:type="character" w:customStyle="1" w:styleId="c16">
    <w:name w:val="c16"/>
    <w:basedOn w:val="a0"/>
    <w:rsid w:val="00A94A2C"/>
  </w:style>
  <w:style w:type="paragraph" w:customStyle="1" w:styleId="c17">
    <w:name w:val="c17"/>
    <w:basedOn w:val="a"/>
    <w:rsid w:val="00A94A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noProof w:val="0"/>
      <w:color w:val="auto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A94A2C"/>
  </w:style>
  <w:style w:type="paragraph" w:customStyle="1" w:styleId="c3">
    <w:name w:val="c3"/>
    <w:basedOn w:val="a"/>
    <w:rsid w:val="00A94A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noProof w:val="0"/>
      <w:color w:val="auto"/>
      <w:sz w:val="24"/>
      <w:szCs w:val="24"/>
      <w:lang w:val="ru-RU" w:eastAsia="ru-RU" w:bidi="ar-SA"/>
    </w:rPr>
  </w:style>
  <w:style w:type="paragraph" w:customStyle="1" w:styleId="c43">
    <w:name w:val="c43"/>
    <w:basedOn w:val="a"/>
    <w:rsid w:val="00A94A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noProof w:val="0"/>
      <w:color w:val="auto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A94A2C"/>
  </w:style>
  <w:style w:type="character" w:customStyle="1" w:styleId="c4">
    <w:name w:val="c4"/>
    <w:basedOn w:val="a0"/>
    <w:rsid w:val="00A94A2C"/>
  </w:style>
  <w:style w:type="character" w:customStyle="1" w:styleId="c1">
    <w:name w:val="c1"/>
    <w:basedOn w:val="a0"/>
    <w:rsid w:val="00A94A2C"/>
  </w:style>
  <w:style w:type="character" w:customStyle="1" w:styleId="c25">
    <w:name w:val="c25"/>
    <w:basedOn w:val="a0"/>
    <w:rsid w:val="00A94A2C"/>
  </w:style>
  <w:style w:type="character" w:customStyle="1" w:styleId="c11">
    <w:name w:val="c11"/>
    <w:basedOn w:val="a0"/>
    <w:rsid w:val="00A94A2C"/>
  </w:style>
  <w:style w:type="character" w:customStyle="1" w:styleId="c38">
    <w:name w:val="c38"/>
    <w:basedOn w:val="a0"/>
    <w:rsid w:val="00A94A2C"/>
  </w:style>
  <w:style w:type="character" w:customStyle="1" w:styleId="c20">
    <w:name w:val="c20"/>
    <w:basedOn w:val="a0"/>
    <w:rsid w:val="00A94A2C"/>
  </w:style>
  <w:style w:type="character" w:customStyle="1" w:styleId="c32">
    <w:name w:val="c32"/>
    <w:basedOn w:val="a0"/>
    <w:rsid w:val="00A94A2C"/>
  </w:style>
  <w:style w:type="character" w:customStyle="1" w:styleId="c7">
    <w:name w:val="c7"/>
    <w:basedOn w:val="a0"/>
    <w:rsid w:val="00A94A2C"/>
  </w:style>
  <w:style w:type="character" w:customStyle="1" w:styleId="c27">
    <w:name w:val="c27"/>
    <w:basedOn w:val="a0"/>
    <w:rsid w:val="00A94A2C"/>
  </w:style>
  <w:style w:type="paragraph" w:customStyle="1" w:styleId="c9">
    <w:name w:val="c9"/>
    <w:basedOn w:val="a"/>
    <w:rsid w:val="00A94A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noProof w:val="0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3D28D-E52C-4FCB-9931-4BE8700D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котенок</dc:creator>
  <cp:lastModifiedBy>котенок</cp:lastModifiedBy>
  <cp:revision>6</cp:revision>
  <dcterms:created xsi:type="dcterms:W3CDTF">2018-01-05T15:30:00Z</dcterms:created>
  <dcterms:modified xsi:type="dcterms:W3CDTF">2018-01-18T17:51:00Z</dcterms:modified>
</cp:coreProperties>
</file>