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1B" w:rsidRDefault="002A391B" w:rsidP="002A391B">
      <w:pPr>
        <w:pStyle w:val="a3"/>
        <w:shd w:val="clear" w:color="auto" w:fill="FFFFFF"/>
        <w:spacing w:before="0" w:beforeAutospacing="0" w:after="150" w:afterAutospacing="0"/>
        <w:jc w:val="center"/>
        <w:rPr>
          <w:rFonts w:ascii="Helvetica" w:hAnsi="Helvetica" w:cs="Helvetica"/>
          <w:color w:val="333333"/>
          <w:sz w:val="21"/>
          <w:szCs w:val="21"/>
        </w:rPr>
      </w:pPr>
      <w:proofErr w:type="gramStart"/>
      <w:r>
        <w:rPr>
          <w:rFonts w:ascii="Helvetica" w:hAnsi="Helvetica" w:cs="Helvetica"/>
          <w:b/>
          <w:bCs/>
          <w:color w:val="333333"/>
          <w:sz w:val="21"/>
          <w:szCs w:val="21"/>
        </w:rPr>
        <w:t>"  Инновационные</w:t>
      </w:r>
      <w:proofErr w:type="gramEnd"/>
      <w:r>
        <w:rPr>
          <w:rFonts w:ascii="Helvetica" w:hAnsi="Helvetica" w:cs="Helvetica"/>
          <w:b/>
          <w:bCs/>
          <w:color w:val="333333"/>
          <w:sz w:val="21"/>
          <w:szCs w:val="21"/>
        </w:rPr>
        <w:t xml:space="preserve"> образовательные технологии</w:t>
      </w:r>
      <w:bookmarkStart w:id="0" w:name="_GoBack"/>
      <w:bookmarkEnd w:id="0"/>
      <w:r>
        <w:rPr>
          <w:rFonts w:ascii="Helvetica" w:hAnsi="Helvetica" w:cs="Helvetica"/>
          <w:b/>
          <w:bCs/>
          <w:color w:val="333333"/>
          <w:sz w:val="21"/>
          <w:szCs w:val="21"/>
        </w:rPr>
        <w:t xml:space="preserve"> в достижении планируемых результатов ФГОС НОО "</w:t>
      </w:r>
    </w:p>
    <w:p w:rsidR="002A391B" w:rsidRDefault="002A391B" w:rsidP="002A391B">
      <w:pPr>
        <w:pStyle w:val="a3"/>
        <w:shd w:val="clear" w:color="auto" w:fill="FFFFFF"/>
        <w:spacing w:before="0" w:beforeAutospacing="0" w:after="150" w:afterAutospacing="0"/>
        <w:jc w:val="right"/>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Инновации</w:t>
      </w:r>
      <w:r>
        <w:rPr>
          <w:rFonts w:ascii="Helvetica" w:hAnsi="Helvetica" w:cs="Helvetica"/>
          <w:color w:val="333333"/>
          <w:sz w:val="21"/>
          <w:szCs w:val="21"/>
        </w:rPr>
        <w:t xml:space="preserve"> (англ. </w:t>
      </w:r>
      <w:proofErr w:type="spellStart"/>
      <w:r>
        <w:rPr>
          <w:rFonts w:ascii="Helvetica" w:hAnsi="Helvetica" w:cs="Helvetica"/>
          <w:color w:val="333333"/>
          <w:sz w:val="21"/>
          <w:szCs w:val="21"/>
        </w:rPr>
        <w:t>Innovation</w:t>
      </w:r>
      <w:proofErr w:type="spellEnd"/>
      <w:r>
        <w:rPr>
          <w:rFonts w:ascii="Helvetica" w:hAnsi="Helvetica" w:cs="Helvetica"/>
          <w:color w:val="333333"/>
          <w:sz w:val="21"/>
          <w:szCs w:val="21"/>
        </w:rPr>
        <w:t xml:space="preserve"> - нововведение) - внедрение новых форм, способов и умений в сфере обучения, образования и науки. В принципе, любое социально-экономическое нововведение, пока оно еще не получило массового, т.е. серийного распространения, можно считать инновациями.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же такое сегодня </w:t>
      </w:r>
      <w:r>
        <w:rPr>
          <w:rFonts w:ascii="Helvetica" w:hAnsi="Helvetica" w:cs="Helvetica"/>
          <w:b/>
          <w:bCs/>
          <w:color w:val="333333"/>
          <w:sz w:val="21"/>
          <w:szCs w:val="21"/>
        </w:rPr>
        <w:t>«инновационное образование»?</w:t>
      </w:r>
      <w:r>
        <w:rPr>
          <w:rFonts w:ascii="Helvetica" w:hAnsi="Helvetica" w:cs="Helvetica"/>
          <w:color w:val="333333"/>
          <w:sz w:val="21"/>
          <w:szCs w:val="21"/>
        </w:rPr>
        <w:t> — Это такое образование, которое способно к саморазвитию и которое создает условия для полноценного развития всех своих участников; отсюда главный тезис; инновационное образование — это развивающее и развивающееся образование.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Новый </w:t>
      </w:r>
      <w:r>
        <w:rPr>
          <w:rFonts w:ascii="Helvetica" w:hAnsi="Helvetica" w:cs="Helvetica"/>
          <w:i/>
          <w:iCs/>
          <w:color w:val="333333"/>
          <w:sz w:val="21"/>
          <w:szCs w:val="21"/>
        </w:rPr>
        <w:t>стандарт</w:t>
      </w:r>
      <w:r>
        <w:rPr>
          <w:rFonts w:ascii="Helvetica" w:hAnsi="Helvetica" w:cs="Helvetica"/>
          <w:color w:val="333333"/>
          <w:sz w:val="21"/>
          <w:szCs w:val="21"/>
        </w:rPr>
        <w:t> определил </w:t>
      </w:r>
      <w:r>
        <w:rPr>
          <w:rFonts w:ascii="Helvetica" w:hAnsi="Helvetica" w:cs="Helvetica"/>
          <w:i/>
          <w:iCs/>
          <w:color w:val="333333"/>
          <w:sz w:val="21"/>
          <w:szCs w:val="21"/>
        </w:rPr>
        <w:t>требования</w:t>
      </w:r>
      <w:r>
        <w:rPr>
          <w:rFonts w:ascii="Helvetica" w:hAnsi="Helvetica" w:cs="Helvetica"/>
          <w:color w:val="333333"/>
          <w:sz w:val="21"/>
          <w:szCs w:val="21"/>
        </w:rPr>
        <w:t>, которым должны соответствовать </w:t>
      </w:r>
      <w:r>
        <w:rPr>
          <w:rFonts w:ascii="Helvetica" w:hAnsi="Helvetica" w:cs="Helvetica"/>
          <w:i/>
          <w:iCs/>
          <w:color w:val="333333"/>
          <w:sz w:val="21"/>
          <w:szCs w:val="21"/>
        </w:rPr>
        <w:t>образовательный процесс</w:t>
      </w:r>
      <w:r>
        <w:rPr>
          <w:rFonts w:ascii="Helvetica" w:hAnsi="Helvetica" w:cs="Helvetica"/>
          <w:color w:val="333333"/>
          <w:sz w:val="21"/>
          <w:szCs w:val="21"/>
        </w:rPr>
        <w:t>, его </w:t>
      </w:r>
      <w:r>
        <w:rPr>
          <w:rFonts w:ascii="Helvetica" w:hAnsi="Helvetica" w:cs="Helvetica"/>
          <w:i/>
          <w:iCs/>
          <w:color w:val="333333"/>
          <w:sz w:val="21"/>
          <w:szCs w:val="21"/>
        </w:rPr>
        <w:t>результат</w:t>
      </w:r>
      <w:r>
        <w:rPr>
          <w:rFonts w:ascii="Helvetica" w:hAnsi="Helvetica" w:cs="Helvetica"/>
          <w:color w:val="333333"/>
          <w:sz w:val="21"/>
          <w:szCs w:val="21"/>
        </w:rPr>
        <w:t> и, что не менее важно, </w:t>
      </w:r>
      <w:r>
        <w:rPr>
          <w:rFonts w:ascii="Helvetica" w:hAnsi="Helvetica" w:cs="Helvetica"/>
          <w:i/>
          <w:iCs/>
          <w:color w:val="333333"/>
          <w:sz w:val="21"/>
          <w:szCs w:val="21"/>
        </w:rPr>
        <w:t>условия обучения</w:t>
      </w:r>
      <w:r>
        <w:rPr>
          <w:rFonts w:ascii="Helvetica" w:hAnsi="Helvetica" w:cs="Helvetica"/>
          <w:color w:val="333333"/>
          <w:sz w:val="21"/>
          <w:szCs w:val="21"/>
        </w:rPr>
        <w:t>.</w:t>
      </w:r>
      <w:r>
        <w:rPr>
          <w:rFonts w:ascii="Helvetica" w:hAnsi="Helvetica" w:cs="Helvetica"/>
          <w:color w:val="333333"/>
          <w:sz w:val="21"/>
          <w:szCs w:val="21"/>
        </w:rPr>
        <w:br/>
      </w:r>
      <w:r>
        <w:rPr>
          <w:rFonts w:ascii="Helvetica" w:hAnsi="Helvetica" w:cs="Helvetica"/>
          <w:b/>
          <w:bCs/>
          <w:i/>
          <w:iCs/>
          <w:color w:val="333333"/>
          <w:sz w:val="21"/>
          <w:szCs w:val="21"/>
        </w:rPr>
        <w:t>Инновации в системе образования</w:t>
      </w:r>
      <w:r>
        <w:rPr>
          <w:rFonts w:ascii="Helvetica" w:hAnsi="Helvetica" w:cs="Helvetica"/>
          <w:color w:val="333333"/>
          <w:sz w:val="21"/>
          <w:szCs w:val="21"/>
        </w:rPr>
        <w:t> связаны с </w:t>
      </w:r>
      <w:r>
        <w:rPr>
          <w:rFonts w:ascii="Helvetica" w:hAnsi="Helvetica" w:cs="Helvetica"/>
          <w:i/>
          <w:iCs/>
          <w:color w:val="333333"/>
          <w:sz w:val="21"/>
          <w:szCs w:val="21"/>
        </w:rPr>
        <w:t>внесением изменений</w:t>
      </w:r>
      <w:r>
        <w:rPr>
          <w:rFonts w:ascii="Helvetica" w:hAnsi="Helvetica" w:cs="Helvetica"/>
          <w:color w:val="333333"/>
          <w:sz w:val="21"/>
          <w:szCs w:val="21"/>
        </w:rPr>
        <w:t>:</w:t>
      </w:r>
      <w:r>
        <w:rPr>
          <w:rFonts w:ascii="Helvetica" w:hAnsi="Helvetica" w:cs="Helvetica"/>
          <w:color w:val="333333"/>
          <w:sz w:val="21"/>
          <w:szCs w:val="21"/>
        </w:rPr>
        <w:br/>
        <w:t>• в цели, содержание, методы и технологии, формы организации и систему управления;</w:t>
      </w:r>
      <w:r>
        <w:rPr>
          <w:rFonts w:ascii="Helvetica" w:hAnsi="Helvetica" w:cs="Helvetica"/>
          <w:color w:val="333333"/>
          <w:sz w:val="21"/>
          <w:szCs w:val="21"/>
        </w:rPr>
        <w:br/>
        <w:t>• в стили педагогической деятельности и организацию учебно-познавательного процесса;</w:t>
      </w:r>
      <w:r>
        <w:rPr>
          <w:rFonts w:ascii="Helvetica" w:hAnsi="Helvetica" w:cs="Helvetica"/>
          <w:color w:val="333333"/>
          <w:sz w:val="21"/>
          <w:szCs w:val="21"/>
        </w:rPr>
        <w:br/>
        <w:t>• в систему контроля и оценки уровня образования;</w:t>
      </w:r>
      <w:r>
        <w:rPr>
          <w:rFonts w:ascii="Helvetica" w:hAnsi="Helvetica" w:cs="Helvetica"/>
          <w:color w:val="333333"/>
          <w:sz w:val="21"/>
          <w:szCs w:val="21"/>
        </w:rPr>
        <w:br/>
        <w:t>• в систему финансирования;</w:t>
      </w:r>
      <w:r>
        <w:rPr>
          <w:rFonts w:ascii="Helvetica" w:hAnsi="Helvetica" w:cs="Helvetica"/>
          <w:color w:val="333333"/>
          <w:sz w:val="21"/>
          <w:szCs w:val="21"/>
        </w:rPr>
        <w:br/>
        <w:t>• в учебно-методическое обеспечение;</w:t>
      </w:r>
      <w:r>
        <w:rPr>
          <w:rFonts w:ascii="Helvetica" w:hAnsi="Helvetica" w:cs="Helvetica"/>
          <w:color w:val="333333"/>
          <w:sz w:val="21"/>
          <w:szCs w:val="21"/>
        </w:rPr>
        <w:br/>
        <w:t>• в систему воспитательной работы;</w:t>
      </w:r>
      <w:r>
        <w:rPr>
          <w:rFonts w:ascii="Helvetica" w:hAnsi="Helvetica" w:cs="Helvetica"/>
          <w:color w:val="333333"/>
          <w:sz w:val="21"/>
          <w:szCs w:val="21"/>
        </w:rPr>
        <w:br/>
        <w:t>• в учебный план и учебные программы;</w:t>
      </w:r>
      <w:r>
        <w:rPr>
          <w:rFonts w:ascii="Helvetica" w:hAnsi="Helvetica" w:cs="Helvetica"/>
          <w:color w:val="333333"/>
          <w:sz w:val="21"/>
          <w:szCs w:val="21"/>
        </w:rPr>
        <w:br/>
        <w:t>• в деятельность учащегося и преподавателя.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уверенно прогнозировать искомый результат, принимать безошибочные научно обоснованные решения, педагог должен профессионально владеть методами педагогической деятельности.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же такое </w:t>
      </w:r>
      <w:r>
        <w:rPr>
          <w:rFonts w:ascii="Helvetica" w:hAnsi="Helvetica" w:cs="Helvetica"/>
          <w:b/>
          <w:bCs/>
          <w:color w:val="333333"/>
          <w:sz w:val="21"/>
          <w:szCs w:val="21"/>
        </w:rPr>
        <w:t>«инновационная образовательная технология</w:t>
      </w:r>
      <w:r>
        <w:rPr>
          <w:rFonts w:ascii="Helvetica" w:hAnsi="Helvetica" w:cs="Helvetica"/>
          <w:color w:val="333333"/>
          <w:sz w:val="21"/>
          <w:szCs w:val="21"/>
        </w:rPr>
        <w:t>»? Это комплекс из трех взаимосвязанных составляющих:</w:t>
      </w:r>
    </w:p>
    <w:p w:rsidR="002A391B" w:rsidRDefault="002A391B" w:rsidP="002A391B">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Современное содержание, которое передается обучающимся, предполагает не столько освоение предметных знаний, сколько развитие </w:t>
      </w:r>
      <w:r>
        <w:rPr>
          <w:rFonts w:ascii="Helvetica" w:hAnsi="Helvetica" w:cs="Helvetica"/>
          <w:b/>
          <w:bCs/>
          <w:color w:val="333333"/>
          <w:sz w:val="21"/>
          <w:szCs w:val="21"/>
        </w:rPr>
        <w:t>компетенций</w:t>
      </w:r>
      <w:r>
        <w:rPr>
          <w:rFonts w:ascii="Helvetica" w:hAnsi="Helvetica" w:cs="Helvetica"/>
          <w:color w:val="333333"/>
          <w:sz w:val="21"/>
          <w:szCs w:val="21"/>
        </w:rPr>
        <w:t>, адекватных современной бизнес-практике. Это содержание должно быть хорошо структурированным и представленным в виде мультимедийных учебных материалов, которые передаются с помощью современных средств коммуникации.</w:t>
      </w:r>
    </w:p>
    <w:p w:rsidR="002A391B" w:rsidRDefault="002A391B" w:rsidP="002A391B">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Современные методы обучения — активные методы формирования компетенций, основанные на взаимодействии обучающихся и их вовлечении в учебный процесс, а не только на пассивном восприятии материала.</w:t>
      </w:r>
    </w:p>
    <w:p w:rsidR="002A391B" w:rsidRDefault="002A391B" w:rsidP="002A391B">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Современная инфраструктура обучения, которая включает информационную, технологическую, организационную и коммуникационную составляющие, позволяющие эффективно использовать преимущества дистанционных форм обучения.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Главной целью</w:t>
      </w:r>
      <w:r>
        <w:rPr>
          <w:rFonts w:ascii="Helvetica" w:hAnsi="Helvetica" w:cs="Helvetica"/>
          <w:color w:val="333333"/>
          <w:sz w:val="21"/>
          <w:szCs w:val="21"/>
        </w:rPr>
        <w:t> </w:t>
      </w:r>
      <w:r>
        <w:rPr>
          <w:rFonts w:ascii="Helvetica" w:hAnsi="Helvetica" w:cs="Helvetica"/>
          <w:b/>
          <w:bCs/>
          <w:i/>
          <w:iCs/>
          <w:color w:val="333333"/>
          <w:sz w:val="21"/>
          <w:szCs w:val="21"/>
        </w:rPr>
        <w:t>инновационных технологий</w:t>
      </w:r>
      <w:r>
        <w:rPr>
          <w:rFonts w:ascii="Helvetica" w:hAnsi="Helvetica" w:cs="Helvetica"/>
          <w:color w:val="333333"/>
          <w:sz w:val="21"/>
          <w:szCs w:val="21"/>
        </w:rPr>
        <w:t> образования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xml:space="preserve">В настоящий момент в школьном образовании применяют самые различные педагогические инновации. Это зависит, прежде всего, от традиций и </w:t>
      </w:r>
      <w:proofErr w:type="spellStart"/>
      <w:r>
        <w:rPr>
          <w:rFonts w:ascii="Helvetica" w:hAnsi="Helvetica" w:cs="Helvetica"/>
          <w:color w:val="333333"/>
          <w:sz w:val="21"/>
          <w:szCs w:val="21"/>
        </w:rPr>
        <w:t>статусности</w:t>
      </w:r>
      <w:proofErr w:type="spellEnd"/>
      <w:r>
        <w:rPr>
          <w:rFonts w:ascii="Helvetica" w:hAnsi="Helvetica" w:cs="Helvetica"/>
          <w:color w:val="333333"/>
          <w:sz w:val="21"/>
          <w:szCs w:val="21"/>
        </w:rPr>
        <w:t xml:space="preserve"> учреждения. Тем не менее, можно выделить следующие наиболее характерные инновационные технологии.</w:t>
      </w:r>
    </w:p>
    <w:p w:rsidR="002A391B" w:rsidRDefault="002A391B" w:rsidP="002A391B">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развивающее обучение;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Таким образом, в развивающем обучении акцент переносится с изучения учебного материала на учебную деятельность ученика по развитию теоретического мышления и на всестороннее развитие личности учащегося. При этом знания все равно передаются ученикам, но с применением дедуктивного подхода.</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Знания сообщаются не для их воспроизведения, а в процессе специально организованной разносторонней деятельности. В учебный процесс вносится личностный и </w:t>
      </w:r>
      <w:proofErr w:type="spellStart"/>
      <w:r>
        <w:rPr>
          <w:rFonts w:ascii="Helvetica" w:hAnsi="Helvetica" w:cs="Helvetica"/>
          <w:color w:val="333333"/>
          <w:sz w:val="21"/>
          <w:szCs w:val="21"/>
        </w:rPr>
        <w:t>деятельностный</w:t>
      </w:r>
      <w:proofErr w:type="spellEnd"/>
      <w:r>
        <w:rPr>
          <w:rFonts w:ascii="Helvetica" w:hAnsi="Helvetica" w:cs="Helvetica"/>
          <w:color w:val="333333"/>
          <w:sz w:val="21"/>
          <w:szCs w:val="21"/>
        </w:rPr>
        <w:t xml:space="preserve"> акценты, которые очень важны для работы с детьми.</w:t>
      </w:r>
    </w:p>
    <w:p w:rsidR="002A391B" w:rsidRDefault="002A391B" w:rsidP="002A391B">
      <w:pPr>
        <w:pStyle w:val="a3"/>
        <w:numPr>
          <w:ilvl w:val="0"/>
          <w:numId w:val="3"/>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проблемное обучение;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Центральное звено проблемного обучения- проблемная ситуация -, с помощью которой пробуждается мысль, познавательная потребность, активизируется мышление, создаются условия для формирования правильных обобщений.</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Проблемная ситуация - это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действия. Это побуждает человека искать новый способ объяснения или способ действия. Проблемная ситуация есть закономерность продуктивной, познавательной творческой деятельности. Она побуждает начало мышления, активную, мыслительную деятельность, которая протекает в процессе постановки и решения проблемы.</w:t>
      </w:r>
    </w:p>
    <w:p w:rsidR="002A391B" w:rsidRDefault="002A391B" w:rsidP="002A391B">
      <w:pPr>
        <w:pStyle w:val="a3"/>
        <w:numPr>
          <w:ilvl w:val="0"/>
          <w:numId w:val="4"/>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проектная технология;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Инновационный поиск новых средств приводит педагогов к пониманию того, что нам нужны </w:t>
      </w:r>
      <w:proofErr w:type="spellStart"/>
      <w:r>
        <w:rPr>
          <w:rFonts w:ascii="Helvetica" w:hAnsi="Helvetica" w:cs="Helvetica"/>
          <w:color w:val="333333"/>
          <w:sz w:val="21"/>
          <w:szCs w:val="21"/>
        </w:rPr>
        <w:t>деятельностные</w:t>
      </w:r>
      <w:proofErr w:type="spellEnd"/>
      <w:r>
        <w:rPr>
          <w:rFonts w:ascii="Helvetica" w:hAnsi="Helvetica" w:cs="Helvetica"/>
          <w:color w:val="333333"/>
          <w:sz w:val="21"/>
          <w:szCs w:val="21"/>
        </w:rPr>
        <w:t>, групповые, игровые, ролевые, практико-ориентированные, проблемные, рефлексивные и прочие формы и методы учения/обучения.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Ведущее место среди таких методов, принадлежит сегодня методу проектов.</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основу метода проектов положена идея о направленности учебно-познавательной деятельности школьников на результат, который получается при решении той или иной практически или теоретически значимой проблемы.</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Внешний результат можно увидеть, осмыслить, применить в реальной практической деятельности.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Внутренний результат – опыт деятельности – становится бесценным достоянием учащегося, соединяя в себе знания и умения, компетенции и ценности.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долю учителя остается трудная задача выбора проблем для проектов, а проблемы эти можно брать только из окружающей действительности, из жизни.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numPr>
          <w:ilvl w:val="0"/>
          <w:numId w:val="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информационно-коммуникативные технологии</w:t>
      </w:r>
      <w:r>
        <w:rPr>
          <w:rFonts w:ascii="Helvetica" w:hAnsi="Helvetica" w:cs="Helvetica"/>
          <w:b/>
          <w:bCs/>
          <w:color w:val="333333"/>
          <w:sz w:val="21"/>
          <w:szCs w:val="21"/>
        </w:rPr>
        <w:t>;</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которой отводится большое значение, т.к. ученик должен владеть информацией, уметь ею пользоваться, выбирать из нее необходимое для принятия решения, работать со всеми видами информации и т.д. И сегодня учитель должен понимать, что в информационном обществе он перестает быть единственным носителем знания, как это было раньше. В некоторых ситуациях ученик знает больше, чем он, и роль современного учителя – это в большей степени роль проводника в мире информации.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Опыт применения</w:t>
      </w:r>
      <w:r>
        <w:rPr>
          <w:rFonts w:ascii="Helvetica" w:hAnsi="Helvetica" w:cs="Helvetica"/>
          <w:i/>
          <w:iCs/>
          <w:color w:val="333333"/>
          <w:sz w:val="21"/>
          <w:szCs w:val="21"/>
        </w:rPr>
        <w:t> информационно-коммуникативные технологии</w:t>
      </w:r>
      <w:r>
        <w:rPr>
          <w:rFonts w:ascii="Helvetica" w:hAnsi="Helvetica" w:cs="Helvetica"/>
          <w:color w:val="333333"/>
          <w:sz w:val="21"/>
          <w:szCs w:val="21"/>
        </w:rPr>
        <w:t> показал:</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существенно повышается мотивация учеников к изучению предметных дисциплин;</w:t>
      </w:r>
      <w:r>
        <w:rPr>
          <w:rFonts w:ascii="Helvetica" w:hAnsi="Helvetica" w:cs="Helvetica"/>
          <w:b/>
          <w:bCs/>
          <w:color w:val="333333"/>
          <w:sz w:val="21"/>
          <w:szCs w:val="21"/>
        </w:rPr>
        <w:t> </w:t>
      </w:r>
      <w:r>
        <w:rPr>
          <w:rFonts w:ascii="Helvetica" w:hAnsi="Helvetica" w:cs="Helvetica"/>
          <w:color w:val="333333"/>
          <w:sz w:val="21"/>
          <w:szCs w:val="21"/>
        </w:rPr>
        <w:t xml:space="preserve">б) снимается психологическое напряжение школьного общения путем перехода от субъективных </w:t>
      </w:r>
      <w:r>
        <w:rPr>
          <w:rFonts w:ascii="Helvetica" w:hAnsi="Helvetica" w:cs="Helvetica"/>
          <w:color w:val="333333"/>
          <w:sz w:val="21"/>
          <w:szCs w:val="21"/>
        </w:rPr>
        <w:lastRenderedPageBreak/>
        <w:t>отношений "учитель-ученик” к наиболее объективным отношениям "ученик-компьютер-учитель”, повышается эффективность ученического труда, увеличивается доля творческих работ, расширяется возможность в получении дополнительного образования по предмету в стенах школы, а в будущем осознается целенаправленный выбор вуза, престижной работы;</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информатизация преподавания привлекательна для учителя тем, что позволяет повысить производительность его труда, повышает общую информационную культуру учителя.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numPr>
          <w:ilvl w:val="0"/>
          <w:numId w:val="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игровые технологии;</w:t>
      </w:r>
    </w:p>
    <w:p w:rsidR="002A391B" w:rsidRDefault="002A391B" w:rsidP="002A391B">
      <w:pPr>
        <w:pStyle w:val="a3"/>
        <w:numPr>
          <w:ilvl w:val="0"/>
          <w:numId w:val="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технология критического мышления</w:t>
      </w:r>
    </w:p>
    <w:p w:rsidR="002A391B" w:rsidRDefault="002A391B" w:rsidP="002A391B">
      <w:pPr>
        <w:pStyle w:val="a3"/>
        <w:numPr>
          <w:ilvl w:val="0"/>
          <w:numId w:val="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групповые технологии;</w:t>
      </w:r>
    </w:p>
    <w:p w:rsidR="002A391B" w:rsidRDefault="002A391B" w:rsidP="002A391B">
      <w:pPr>
        <w:pStyle w:val="a3"/>
        <w:numPr>
          <w:ilvl w:val="0"/>
          <w:numId w:val="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КСО</w:t>
      </w:r>
    </w:p>
    <w:p w:rsidR="002A391B" w:rsidRDefault="002A391B" w:rsidP="002A391B">
      <w:pPr>
        <w:pStyle w:val="a3"/>
        <w:numPr>
          <w:ilvl w:val="0"/>
          <w:numId w:val="6"/>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 xml:space="preserve">технологии </w:t>
      </w:r>
      <w:proofErr w:type="spellStart"/>
      <w:r>
        <w:rPr>
          <w:rFonts w:ascii="Helvetica" w:hAnsi="Helvetica" w:cs="Helvetica"/>
          <w:b/>
          <w:bCs/>
          <w:i/>
          <w:iCs/>
          <w:color w:val="333333"/>
          <w:sz w:val="21"/>
          <w:szCs w:val="21"/>
        </w:rPr>
        <w:t>деятельностного</w:t>
      </w:r>
      <w:proofErr w:type="spellEnd"/>
      <w:r>
        <w:rPr>
          <w:rFonts w:ascii="Helvetica" w:hAnsi="Helvetica" w:cs="Helvetica"/>
          <w:b/>
          <w:bCs/>
          <w:i/>
          <w:iCs/>
          <w:color w:val="333333"/>
          <w:sz w:val="21"/>
          <w:szCs w:val="21"/>
        </w:rPr>
        <w:t xml:space="preserve"> метода обучения</w:t>
      </w:r>
      <w:r>
        <w:rPr>
          <w:rFonts w:ascii="Helvetica" w:hAnsi="Helvetica" w:cs="Helvetica"/>
          <w:i/>
          <w:iCs/>
          <w:color w:val="333333"/>
          <w:sz w:val="21"/>
          <w:szCs w:val="21"/>
        </w:rPr>
        <w:t>;</w:t>
      </w:r>
      <w:r>
        <w:rPr>
          <w:rFonts w:ascii="Helvetica" w:hAnsi="Helvetica" w:cs="Helvetica"/>
          <w:color w:val="333333"/>
          <w:sz w:val="21"/>
          <w:szCs w:val="21"/>
        </w:rPr>
        <w:t>( важно отметить, что методологической основой ФГОС является </w:t>
      </w:r>
      <w:r>
        <w:rPr>
          <w:rFonts w:ascii="Helvetica" w:hAnsi="Helvetica" w:cs="Helvetica"/>
          <w:b/>
          <w:bCs/>
          <w:i/>
          <w:iCs/>
          <w:color w:val="333333"/>
          <w:sz w:val="21"/>
          <w:szCs w:val="21"/>
        </w:rPr>
        <w:t>системно-</w:t>
      </w:r>
      <w:proofErr w:type="spellStart"/>
      <w:r>
        <w:rPr>
          <w:rFonts w:ascii="Helvetica" w:hAnsi="Helvetica" w:cs="Helvetica"/>
          <w:b/>
          <w:bCs/>
          <w:i/>
          <w:iCs/>
          <w:color w:val="333333"/>
          <w:sz w:val="21"/>
          <w:szCs w:val="21"/>
        </w:rPr>
        <w:t>деятельностный</w:t>
      </w:r>
      <w:proofErr w:type="spellEnd"/>
      <w:r>
        <w:rPr>
          <w:rFonts w:ascii="Helvetica" w:hAnsi="Helvetica" w:cs="Helvetica"/>
          <w:b/>
          <w:bCs/>
          <w:i/>
          <w:iCs/>
          <w:color w:val="333333"/>
          <w:sz w:val="21"/>
          <w:szCs w:val="21"/>
        </w:rPr>
        <w:t xml:space="preserve"> подход).</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предполагает наличие у детей познавательного мотива (желания узнать, открыть, научиться) и конкретной учебной цели (понимания того, что именно нужно выяснить, освоить); выполнение учениками определённых действий для приобретения недостающих знаний; выявление и освоение учащимися способа действия, позволяющего осознанно применять приобретённые знания; формирование у школьников умения контролировать свои действия – как после их завершения, так и по ходу; включение содержания обучения в контекст решения значимых жизненных задач.</w:t>
      </w:r>
    </w:p>
    <w:p w:rsidR="002A391B" w:rsidRDefault="002A391B" w:rsidP="002A391B">
      <w:pPr>
        <w:pStyle w:val="a3"/>
        <w:numPr>
          <w:ilvl w:val="0"/>
          <w:numId w:val="7"/>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личностно-ориентированные технологии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Личностно-ориентированные технологии </w:t>
      </w:r>
      <w:r>
        <w:rPr>
          <w:rFonts w:ascii="Helvetica" w:hAnsi="Helvetica" w:cs="Helvetica"/>
          <w:color w:val="333333"/>
          <w:sz w:val="21"/>
          <w:szCs w:val="21"/>
        </w:rPr>
        <w:t>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реализации ее природных потенциалов. Личность ребенка в этой технологии не только субъект, но и субъект </w:t>
      </w:r>
      <w:r>
        <w:rPr>
          <w:rFonts w:ascii="Helvetica" w:hAnsi="Helvetica" w:cs="Helvetica"/>
          <w:i/>
          <w:iCs/>
          <w:color w:val="333333"/>
          <w:sz w:val="21"/>
          <w:szCs w:val="21"/>
        </w:rPr>
        <w:t>приоритетный; </w:t>
      </w:r>
      <w:r>
        <w:rPr>
          <w:rFonts w:ascii="Helvetica" w:hAnsi="Helvetica" w:cs="Helvetica"/>
          <w:color w:val="333333"/>
          <w:sz w:val="21"/>
          <w:szCs w:val="21"/>
        </w:rPr>
        <w:t>она является </w:t>
      </w:r>
      <w:r>
        <w:rPr>
          <w:rFonts w:ascii="Helvetica" w:hAnsi="Helvetica" w:cs="Helvetica"/>
          <w:i/>
          <w:iCs/>
          <w:color w:val="333333"/>
          <w:sz w:val="21"/>
          <w:szCs w:val="21"/>
        </w:rPr>
        <w:t>целью </w:t>
      </w:r>
      <w:r>
        <w:rPr>
          <w:rFonts w:ascii="Helvetica" w:hAnsi="Helvetica" w:cs="Helvetica"/>
          <w:color w:val="333333"/>
          <w:sz w:val="21"/>
          <w:szCs w:val="21"/>
        </w:rPr>
        <w:t>образовательной системы, а не средством достижения какой-либо отвлеченной цели. Проявляется в освоении учащимися индивидуальных образовательных программ в соответствии с их возможностями и потребностями.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технология исследовательской деятельности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Цель </w:t>
      </w:r>
      <w:r>
        <w:rPr>
          <w:rFonts w:ascii="Helvetica" w:hAnsi="Helvetica" w:cs="Helvetica"/>
          <w:color w:val="333333"/>
          <w:sz w:val="21"/>
          <w:szCs w:val="21"/>
        </w:rPr>
        <w:t>– стимулировать развитие интеллектуально-творческого потенциала младшего школьника через развитие и совершенствование исследовательских способностей и навыков исследовательского поведения.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Задачи: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обучение проведению учебных исследований младших школьников</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развитие творческой исследовательской активности детей</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-стимулирование у детей интереса к фундаментальным и прикладным наукам - ознакомление с научной картиной мира</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вовлечение родителей в учебно-воспитательный процесс</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связи с введением ФГОС появляются </w:t>
      </w:r>
      <w:r>
        <w:rPr>
          <w:rFonts w:ascii="Helvetica" w:hAnsi="Helvetica" w:cs="Helvetica"/>
          <w:b/>
          <w:bCs/>
          <w:color w:val="333333"/>
          <w:sz w:val="21"/>
          <w:szCs w:val="21"/>
        </w:rPr>
        <w:t>новые (новейшие) педагогические технологии</w:t>
      </w:r>
    </w:p>
    <w:p w:rsidR="002A391B" w:rsidRDefault="002A391B" w:rsidP="002A391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информационно - аналитическое обеспечение учебного процесса и управление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качеством образования школьника</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Применение такой инновационной технологии, как </w:t>
      </w:r>
      <w:r>
        <w:rPr>
          <w:rFonts w:ascii="Helvetica" w:hAnsi="Helvetica" w:cs="Helvetica"/>
          <w:i/>
          <w:iCs/>
          <w:color w:val="333333"/>
          <w:sz w:val="21"/>
          <w:szCs w:val="21"/>
        </w:rPr>
        <w:t>информационно – аналитическая методика управления качеством обучения</w:t>
      </w:r>
      <w:r>
        <w:rPr>
          <w:rFonts w:ascii="Helvetica" w:hAnsi="Helvetica" w:cs="Helvetica"/>
          <w:color w:val="333333"/>
          <w:sz w:val="21"/>
          <w:szCs w:val="21"/>
        </w:rPr>
        <w:t> позволяет объективно, беспристрастно проследить развитие во времени каждого ребенка в отдельности, класса, параллели, школы в целом. При некоторой модификации может стать незаменимым средством при подготовке классно – обобщающего контроля, изучении состояния преподавания любого предмета учебного плана, изучения системы работы отдельно взятого педагога.</w:t>
      </w:r>
    </w:p>
    <w:p w:rsidR="002A391B" w:rsidRDefault="002A391B" w:rsidP="002A391B">
      <w:pPr>
        <w:pStyle w:val="a3"/>
        <w:numPr>
          <w:ilvl w:val="0"/>
          <w:numId w:val="9"/>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мониторинг интеллектуального развития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Анализ и диагностика качества обучения каждого учащегося при помощи тестирования и построения графиков динамики успеваемости.</w:t>
      </w:r>
    </w:p>
    <w:p w:rsidR="002A391B" w:rsidRDefault="002A391B" w:rsidP="002A391B">
      <w:pPr>
        <w:pStyle w:val="a3"/>
        <w:numPr>
          <w:ilvl w:val="0"/>
          <w:numId w:val="10"/>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технология оценивания («Школа 2100»)</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numPr>
          <w:ilvl w:val="0"/>
          <w:numId w:val="1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Метод портфолио</w:t>
      </w:r>
      <w:r>
        <w:rPr>
          <w:rFonts w:ascii="Helvetica" w:hAnsi="Helvetica" w:cs="Helvetica"/>
          <w:color w:val="333333"/>
          <w:sz w:val="21"/>
          <w:szCs w:val="21"/>
        </w:rPr>
        <w:t> –</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Портфолио – технология накопления и систематизации информации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Новые образовательные стандарты вводят новое направление оценочной деятельности – оценку личных достижений. Это связано с реализацией личностно-ориентированного подхода к обучению. Введение оценки личных достижений обеспечивает развитие следующих компонентов личности: мотивации саморазвития, формирования позитивных ориентиров в структуре Я-концепции, развитие самооценки, волевой регуляции, ответственности.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Поэтому в стандартах в итоговую оценку ученика включается и накопленная оценка, характеризующая динамику индивидуальных образовательных достижений на протяжении всех лет обучения в школе.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качестве оптимального способа организации накопительной системы оценки выступает </w:t>
      </w:r>
      <w:r>
        <w:rPr>
          <w:rFonts w:ascii="Helvetica" w:hAnsi="Helvetica" w:cs="Helvetica"/>
          <w:b/>
          <w:bCs/>
          <w:i/>
          <w:iCs/>
          <w:color w:val="333333"/>
          <w:sz w:val="21"/>
          <w:szCs w:val="21"/>
        </w:rPr>
        <w:t>портфолио.</w:t>
      </w:r>
      <w:r>
        <w:rPr>
          <w:rFonts w:ascii="Helvetica" w:hAnsi="Helvetica" w:cs="Helvetica"/>
          <w:color w:val="333333"/>
          <w:sz w:val="21"/>
          <w:szCs w:val="21"/>
        </w:rPr>
        <w:t xml:space="preserve"> Это способ фиксирования, накопления и оценки работ, результатов учащегося, свидетельствующих о его усилиях, прогрессе и достижениях в различных областях за определенный период времени. Иными словами – это форма фиксации самовыражения и самореализации. Портфолио обеспечивает перенос «педагогического ударения» с оценки на самооценку, с того, что человек не знает и не умеет на то, что он знает и умеет. Значимой характеристикой портфолио является его </w:t>
      </w:r>
      <w:proofErr w:type="spellStart"/>
      <w:r>
        <w:rPr>
          <w:rFonts w:ascii="Helvetica" w:hAnsi="Helvetica" w:cs="Helvetica"/>
          <w:color w:val="333333"/>
          <w:sz w:val="21"/>
          <w:szCs w:val="21"/>
        </w:rPr>
        <w:t>интегративность</w:t>
      </w:r>
      <w:proofErr w:type="spellEnd"/>
      <w:r>
        <w:rPr>
          <w:rFonts w:ascii="Helvetica" w:hAnsi="Helvetica" w:cs="Helvetica"/>
          <w:color w:val="333333"/>
          <w:sz w:val="21"/>
          <w:szCs w:val="21"/>
        </w:rPr>
        <w:t>, включающая количественную и качественную оценки, предполагающая сотрудничество ученика, педагогов и родителей в ходе его создания, и непрерывность пополнения оценки.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Технология портфолио</w:t>
      </w:r>
      <w:r>
        <w:rPr>
          <w:rFonts w:ascii="Helvetica" w:hAnsi="Helvetica" w:cs="Helvetica"/>
          <w:color w:val="333333"/>
          <w:sz w:val="21"/>
          <w:szCs w:val="21"/>
        </w:rPr>
        <w:t> реализует следующие функции в образовательном процессе: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диагностическую (фиксируются изменения и рост (динамика) показателей за определенный период времени);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целеполагания (поддерживает образовательные цели, сформулированные стандартом);</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мотивационную (поощряет учащихся, педагогов и родителей к взаимодействию и достижению положительных результатов);</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содержательную (максимально раскрывает весь спектр достижений и выполняемых работ);</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развивающую (обеспечивает непрерывность процесса развития, обучения и воспитания от класса к классу);</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рейтинговую </w:t>
      </w:r>
      <w:proofErr w:type="gramStart"/>
      <w:r>
        <w:rPr>
          <w:rFonts w:ascii="Helvetica" w:hAnsi="Helvetica" w:cs="Helvetica"/>
          <w:color w:val="333333"/>
          <w:sz w:val="21"/>
          <w:szCs w:val="21"/>
        </w:rPr>
        <w:t>( показывает</w:t>
      </w:r>
      <w:proofErr w:type="gramEnd"/>
      <w:r>
        <w:rPr>
          <w:rFonts w:ascii="Helvetica" w:hAnsi="Helvetica" w:cs="Helvetica"/>
          <w:color w:val="333333"/>
          <w:sz w:val="21"/>
          <w:szCs w:val="21"/>
        </w:rPr>
        <w:t xml:space="preserve"> диапазон и уровень навыков и умений);</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следует все же добавить:</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обучающую (создает условия для формирования основ </w:t>
      </w:r>
      <w:proofErr w:type="spellStart"/>
      <w:r>
        <w:rPr>
          <w:rFonts w:ascii="Helvetica" w:hAnsi="Helvetica" w:cs="Helvetica"/>
          <w:color w:val="333333"/>
          <w:sz w:val="21"/>
          <w:szCs w:val="21"/>
        </w:rPr>
        <w:t>квалиметрической</w:t>
      </w:r>
      <w:proofErr w:type="spellEnd"/>
      <w:r>
        <w:rPr>
          <w:rFonts w:ascii="Helvetica" w:hAnsi="Helvetica" w:cs="Helvetica"/>
          <w:color w:val="333333"/>
          <w:sz w:val="21"/>
          <w:szCs w:val="21"/>
        </w:rPr>
        <w:t xml:space="preserve"> компетентности);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корректирующую (стимулирует развитие в условно задаваемых стандартом и обществом рамках).</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Для учащегося портфолио – это организатор его учебной деятельности, для учителя – средство обратной связи и инструмент оценочной деятельности.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Отличительной особенностью портфолио является его личностно-ориентированный характер:</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ученик вместе с учителем определяет или уточняет цель создания портфолио;</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ученик собирает материал;</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в основе оценивания результатов лежит самооценка и </w:t>
      </w:r>
      <w:proofErr w:type="spellStart"/>
      <w:r>
        <w:rPr>
          <w:rFonts w:ascii="Helvetica" w:hAnsi="Helvetica" w:cs="Helvetica"/>
          <w:color w:val="333333"/>
          <w:sz w:val="21"/>
          <w:szCs w:val="21"/>
        </w:rPr>
        <w:t>взаимооценка</w:t>
      </w:r>
      <w:proofErr w:type="spellEnd"/>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Важной характеристикой </w:t>
      </w:r>
      <w:r>
        <w:rPr>
          <w:rFonts w:ascii="Helvetica" w:hAnsi="Helvetica" w:cs="Helvetica"/>
          <w:i/>
          <w:iCs/>
          <w:color w:val="333333"/>
          <w:sz w:val="21"/>
          <w:szCs w:val="21"/>
        </w:rPr>
        <w:t>технологии портфолио</w:t>
      </w:r>
      <w:r>
        <w:rPr>
          <w:rFonts w:ascii="Helvetica" w:hAnsi="Helvetica" w:cs="Helvetica"/>
          <w:color w:val="333333"/>
          <w:sz w:val="21"/>
          <w:szCs w:val="21"/>
        </w:rPr>
        <w:t xml:space="preserve"> является ее </w:t>
      </w:r>
      <w:proofErr w:type="spellStart"/>
      <w:r>
        <w:rPr>
          <w:rFonts w:ascii="Helvetica" w:hAnsi="Helvetica" w:cs="Helvetica"/>
          <w:color w:val="333333"/>
          <w:sz w:val="21"/>
          <w:szCs w:val="21"/>
        </w:rPr>
        <w:t>рефлексивность</w:t>
      </w:r>
      <w:proofErr w:type="spellEnd"/>
      <w:r>
        <w:rPr>
          <w:rFonts w:ascii="Helvetica" w:hAnsi="Helvetica" w:cs="Helvetica"/>
          <w:color w:val="333333"/>
          <w:sz w:val="21"/>
          <w:szCs w:val="21"/>
        </w:rPr>
        <w:t xml:space="preserve">. Рефлексия является основным механизмом и способом </w:t>
      </w:r>
      <w:proofErr w:type="spellStart"/>
      <w:r>
        <w:rPr>
          <w:rFonts w:ascii="Helvetica" w:hAnsi="Helvetica" w:cs="Helvetica"/>
          <w:color w:val="333333"/>
          <w:sz w:val="21"/>
          <w:szCs w:val="21"/>
        </w:rPr>
        <w:t>самоаттестации</w:t>
      </w:r>
      <w:proofErr w:type="spellEnd"/>
      <w:r>
        <w:rPr>
          <w:rFonts w:ascii="Helvetica" w:hAnsi="Helvetica" w:cs="Helvetica"/>
          <w:color w:val="333333"/>
          <w:sz w:val="21"/>
          <w:szCs w:val="21"/>
        </w:rPr>
        <w:t xml:space="preserve"> и самоотчета. Рефлексия – процесс познания на основе самонаблюдения своего внутреннего мира. /Ананьев Б.Г. Человек как предмет познания. – Л. – 1969г./ «психологическое зеркало самого себя».</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Кроме </w:t>
      </w:r>
      <w:proofErr w:type="spellStart"/>
      <w:r>
        <w:rPr>
          <w:rFonts w:ascii="Helvetica" w:hAnsi="Helvetica" w:cs="Helvetica"/>
          <w:color w:val="333333"/>
          <w:sz w:val="21"/>
          <w:szCs w:val="21"/>
        </w:rPr>
        <w:t>общеучебных</w:t>
      </w:r>
      <w:proofErr w:type="spellEnd"/>
      <w:r>
        <w:rPr>
          <w:rFonts w:ascii="Helvetica" w:hAnsi="Helvetica" w:cs="Helvetica"/>
          <w:color w:val="333333"/>
          <w:sz w:val="21"/>
          <w:szCs w:val="21"/>
        </w:rPr>
        <w:t xml:space="preserve"> умений собирать и анализировать информацию, структурировать и представлять ее, портфолио позволяет выйти на развитие интеллектуальных умений более высокого порядка – умения </w:t>
      </w:r>
      <w:proofErr w:type="spellStart"/>
      <w:r>
        <w:rPr>
          <w:rFonts w:ascii="Helvetica" w:hAnsi="Helvetica" w:cs="Helvetica"/>
          <w:color w:val="333333"/>
          <w:sz w:val="21"/>
          <w:szCs w:val="21"/>
        </w:rPr>
        <w:t>метакогнитивные</w:t>
      </w:r>
      <w:proofErr w:type="spellEnd"/>
      <w:r>
        <w:rPr>
          <w:rFonts w:ascii="Helvetica" w:hAnsi="Helvetica" w:cs="Helvetica"/>
          <w:color w:val="333333"/>
          <w:sz w:val="21"/>
          <w:szCs w:val="21"/>
        </w:rPr>
        <w:t>.</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Ученик </w:t>
      </w:r>
      <w:r>
        <w:rPr>
          <w:rFonts w:ascii="Helvetica" w:hAnsi="Helvetica" w:cs="Helvetica"/>
          <w:b/>
          <w:bCs/>
          <w:i/>
          <w:iCs/>
          <w:color w:val="333333"/>
          <w:sz w:val="21"/>
          <w:szCs w:val="21"/>
        </w:rPr>
        <w:t>должен научиться</w:t>
      </w:r>
      <w:r>
        <w:rPr>
          <w:rFonts w:ascii="Helvetica" w:hAnsi="Helvetica" w:cs="Helvetica"/>
          <w:color w:val="333333"/>
          <w:sz w:val="21"/>
          <w:szCs w:val="21"/>
        </w:rPr>
        <w:t>:</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отбирать и оценивать информацию</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точно определять цели, которые он хотел бы достичь</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планировать свою деятельность</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давать оценки и самооценки</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отслеживать собственные ошибки и исправлять их</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данном контексте мы рассматриваем</w:t>
      </w:r>
      <w:r>
        <w:rPr>
          <w:rFonts w:ascii="Helvetica" w:hAnsi="Helvetica" w:cs="Helvetica"/>
          <w:i/>
          <w:iCs/>
          <w:color w:val="333333"/>
          <w:sz w:val="21"/>
          <w:szCs w:val="21"/>
        </w:rPr>
        <w:t> портфолио</w:t>
      </w:r>
      <w:r>
        <w:rPr>
          <w:rFonts w:ascii="Helvetica" w:hAnsi="Helvetica" w:cs="Helvetica"/>
          <w:color w:val="333333"/>
          <w:sz w:val="21"/>
          <w:szCs w:val="21"/>
        </w:rPr>
        <w:t> как один из приемов, наиболее соответствующих задачам </w:t>
      </w:r>
      <w:r>
        <w:rPr>
          <w:rFonts w:ascii="Helvetica" w:hAnsi="Helvetica" w:cs="Helvetica"/>
          <w:i/>
          <w:iCs/>
          <w:color w:val="333333"/>
          <w:sz w:val="21"/>
          <w:szCs w:val="21"/>
        </w:rPr>
        <w:t>технологии развития критического мышления</w:t>
      </w:r>
      <w:r>
        <w:rPr>
          <w:rFonts w:ascii="Helvetica" w:hAnsi="Helvetica" w:cs="Helvetica"/>
          <w:color w:val="333333"/>
          <w:sz w:val="21"/>
          <w:szCs w:val="21"/>
        </w:rPr>
        <w:t xml:space="preserve">. Именно он сочетает возможности важнейшей стратегии технологии развития критического мышления и современного метода оценки и дает возможность диагностировать </w:t>
      </w:r>
      <w:proofErr w:type="spellStart"/>
      <w:r>
        <w:rPr>
          <w:rFonts w:ascii="Helvetica" w:hAnsi="Helvetica" w:cs="Helvetica"/>
          <w:color w:val="333333"/>
          <w:sz w:val="21"/>
          <w:szCs w:val="21"/>
        </w:rPr>
        <w:t>сформированность</w:t>
      </w:r>
      <w:proofErr w:type="spellEnd"/>
      <w:r>
        <w:rPr>
          <w:rFonts w:ascii="Helvetica" w:hAnsi="Helvetica" w:cs="Helvetica"/>
          <w:color w:val="333333"/>
          <w:sz w:val="21"/>
          <w:szCs w:val="21"/>
        </w:rPr>
        <w:t xml:space="preserve"> основных целей – способности к самообразованию.</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Самым лучшим способом познакомиться с </w:t>
      </w:r>
      <w:r>
        <w:rPr>
          <w:rFonts w:ascii="Helvetica" w:hAnsi="Helvetica" w:cs="Helvetica"/>
          <w:i/>
          <w:iCs/>
          <w:color w:val="333333"/>
          <w:sz w:val="21"/>
          <w:szCs w:val="21"/>
        </w:rPr>
        <w:t>технологией портфолио</w:t>
      </w:r>
      <w:r>
        <w:rPr>
          <w:rFonts w:ascii="Helvetica" w:hAnsi="Helvetica" w:cs="Helvetica"/>
          <w:color w:val="333333"/>
          <w:sz w:val="21"/>
          <w:szCs w:val="21"/>
        </w:rPr>
        <w:t> является его практическое воплощение.</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Использования возможностей современных инновационных технологий, позволит обеспечить формирование базовых компетентностей современного человека:</w:t>
      </w:r>
    </w:p>
    <w:p w:rsidR="002A391B" w:rsidRDefault="002A391B" w:rsidP="002A391B">
      <w:pPr>
        <w:pStyle w:val="a3"/>
        <w:numPr>
          <w:ilvl w:val="0"/>
          <w:numId w:val="1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информационной</w:t>
      </w:r>
      <w:r>
        <w:rPr>
          <w:rFonts w:ascii="Helvetica" w:hAnsi="Helvetica" w:cs="Helvetica"/>
          <w:color w:val="333333"/>
          <w:sz w:val="21"/>
          <w:szCs w:val="21"/>
        </w:rPr>
        <w:t> (умение искать, анализировать, преобразовывать, применять информацию для решения проблем);</w:t>
      </w:r>
    </w:p>
    <w:p w:rsidR="002A391B" w:rsidRDefault="002A391B" w:rsidP="002A391B">
      <w:pPr>
        <w:pStyle w:val="a3"/>
        <w:numPr>
          <w:ilvl w:val="0"/>
          <w:numId w:val="1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коммуникативной</w:t>
      </w:r>
      <w:r>
        <w:rPr>
          <w:rFonts w:ascii="Helvetica" w:hAnsi="Helvetica" w:cs="Helvetica"/>
          <w:color w:val="333333"/>
          <w:sz w:val="21"/>
          <w:szCs w:val="21"/>
        </w:rPr>
        <w:t> (умение эффективно сотрудничать с другими людьми);</w:t>
      </w:r>
    </w:p>
    <w:p w:rsidR="002A391B" w:rsidRDefault="002A391B" w:rsidP="002A391B">
      <w:pPr>
        <w:pStyle w:val="a3"/>
        <w:numPr>
          <w:ilvl w:val="0"/>
          <w:numId w:val="1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самоорганизации</w:t>
      </w:r>
      <w:r>
        <w:rPr>
          <w:rFonts w:ascii="Helvetica" w:hAnsi="Helvetica" w:cs="Helvetica"/>
          <w:color w:val="333333"/>
          <w:sz w:val="21"/>
          <w:szCs w:val="21"/>
        </w:rPr>
        <w:t> (умение ставить цели, планировать, ответственно относиться к здоровью, полноценно использовать личностные ресурсы);</w:t>
      </w:r>
    </w:p>
    <w:p w:rsidR="002A391B" w:rsidRDefault="002A391B" w:rsidP="002A391B">
      <w:pPr>
        <w:pStyle w:val="a3"/>
        <w:numPr>
          <w:ilvl w:val="0"/>
          <w:numId w:val="1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самообразования</w:t>
      </w:r>
      <w:r>
        <w:rPr>
          <w:rFonts w:ascii="Helvetica" w:hAnsi="Helvetica" w:cs="Helvetica"/>
          <w:color w:val="333333"/>
          <w:sz w:val="21"/>
          <w:szCs w:val="21"/>
        </w:rPr>
        <w:t>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Под инновациями в образовании понимается процесс совершенствования педагогических технологий, совокупности методов, приемов и средств обучения. 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 И это не случайно. Именно инновационная деятельность не только создает основу для создания </w:t>
      </w:r>
      <w:proofErr w:type="spellStart"/>
      <w:r>
        <w:rPr>
          <w:rFonts w:ascii="Helvetica" w:hAnsi="Helvetica" w:cs="Helvetica"/>
          <w:color w:val="333333"/>
          <w:sz w:val="21"/>
          <w:szCs w:val="21"/>
        </w:rPr>
        <w:t>конкурентноспособности</w:t>
      </w:r>
      <w:proofErr w:type="spellEnd"/>
      <w:r>
        <w:rPr>
          <w:rFonts w:ascii="Helvetica" w:hAnsi="Helvetica" w:cs="Helvetica"/>
          <w:color w:val="333333"/>
          <w:sz w:val="21"/>
          <w:szCs w:val="21"/>
        </w:rPr>
        <w:t xml:space="preserve"> того или иного учреждения на рынке образовательных услуг, но и определяет направления профессионального роста педагога, его творческого поиска, реально способствует личностному росту воспитанников. Поэтому инновационная деятельность неразрывно </w:t>
      </w:r>
      <w:r>
        <w:rPr>
          <w:rFonts w:ascii="Helvetica" w:hAnsi="Helvetica" w:cs="Helvetica"/>
          <w:color w:val="333333"/>
          <w:sz w:val="21"/>
          <w:szCs w:val="21"/>
        </w:rPr>
        <w:lastRenderedPageBreak/>
        <w:t>связана с научно-методической деятельностью педагогов и учебно-исследовательской воспитанников.</w:t>
      </w:r>
    </w:p>
    <w:p w:rsidR="002A391B" w:rsidRDefault="002A391B" w:rsidP="002A391B">
      <w:pPr>
        <w:pStyle w:val="a3"/>
        <w:shd w:val="clear" w:color="auto" w:fill="FFFFFF"/>
        <w:spacing w:before="0" w:beforeAutospacing="0" w:after="150" w:afterAutospacing="0"/>
        <w:rPr>
          <w:rFonts w:ascii="Helvetica" w:hAnsi="Helvetica" w:cs="Helvetica"/>
          <w:color w:val="333333"/>
          <w:sz w:val="21"/>
          <w:szCs w:val="21"/>
        </w:rPr>
      </w:pPr>
    </w:p>
    <w:p w:rsidR="00F96C2E" w:rsidRDefault="00F96C2E"/>
    <w:sectPr w:rsidR="00F96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85C4A"/>
    <w:multiLevelType w:val="multilevel"/>
    <w:tmpl w:val="BEDE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452A7"/>
    <w:multiLevelType w:val="multilevel"/>
    <w:tmpl w:val="1D7C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90809"/>
    <w:multiLevelType w:val="multilevel"/>
    <w:tmpl w:val="EBF2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D4C5C"/>
    <w:multiLevelType w:val="multilevel"/>
    <w:tmpl w:val="5F5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F17C9"/>
    <w:multiLevelType w:val="multilevel"/>
    <w:tmpl w:val="53BC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95540C"/>
    <w:multiLevelType w:val="multilevel"/>
    <w:tmpl w:val="4414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E40D5"/>
    <w:multiLevelType w:val="multilevel"/>
    <w:tmpl w:val="BE16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654C2"/>
    <w:multiLevelType w:val="multilevel"/>
    <w:tmpl w:val="9AC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55428"/>
    <w:multiLevelType w:val="multilevel"/>
    <w:tmpl w:val="96A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F6875"/>
    <w:multiLevelType w:val="multilevel"/>
    <w:tmpl w:val="5A2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83D7A"/>
    <w:multiLevelType w:val="multilevel"/>
    <w:tmpl w:val="5F82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70810"/>
    <w:multiLevelType w:val="multilevel"/>
    <w:tmpl w:val="16F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7"/>
  </w:num>
  <w:num w:numId="8">
    <w:abstractNumId w:val="8"/>
  </w:num>
  <w:num w:numId="9">
    <w:abstractNumId w:val="9"/>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1B"/>
    <w:rsid w:val="002A391B"/>
    <w:rsid w:val="00F96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58CED-FE27-49EA-83E5-97E11CFE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9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5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2020-08-19T06:59:00Z</dcterms:created>
  <dcterms:modified xsi:type="dcterms:W3CDTF">2020-08-19T07:00:00Z</dcterms:modified>
</cp:coreProperties>
</file>