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E1" w:rsidRPr="00851182" w:rsidRDefault="00E14C7B" w:rsidP="0061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Перминов</w:t>
      </w:r>
      <w:proofErr w:type="spellEnd"/>
      <w:r w:rsidR="00D847E1" w:rsidRPr="008511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47E1" w:rsidRPr="00851182" w:rsidRDefault="00D847E1" w:rsidP="0061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sz w:val="24"/>
          <w:szCs w:val="24"/>
        </w:rPr>
        <w:t>преподаватель ГБ</w:t>
      </w:r>
      <w:r w:rsidR="00E14C7B">
        <w:rPr>
          <w:rFonts w:ascii="Times New Roman" w:hAnsi="Times New Roman" w:cs="Times New Roman"/>
          <w:sz w:val="24"/>
          <w:szCs w:val="24"/>
        </w:rPr>
        <w:t>ПОУ «</w:t>
      </w:r>
      <w:proofErr w:type="spellStart"/>
      <w:r w:rsidR="00E14C7B">
        <w:rPr>
          <w:rFonts w:ascii="Times New Roman" w:hAnsi="Times New Roman" w:cs="Times New Roman"/>
          <w:sz w:val="24"/>
          <w:szCs w:val="24"/>
        </w:rPr>
        <w:t>Соликамский</w:t>
      </w:r>
      <w:proofErr w:type="spellEnd"/>
      <w:r w:rsidR="00E14C7B">
        <w:rPr>
          <w:rFonts w:ascii="Times New Roman" w:hAnsi="Times New Roman" w:cs="Times New Roman"/>
          <w:sz w:val="24"/>
          <w:szCs w:val="24"/>
        </w:rPr>
        <w:t xml:space="preserve"> техноло</w:t>
      </w:r>
      <w:r w:rsidRPr="00851182">
        <w:rPr>
          <w:rFonts w:ascii="Times New Roman" w:hAnsi="Times New Roman" w:cs="Times New Roman"/>
          <w:sz w:val="24"/>
          <w:szCs w:val="24"/>
        </w:rPr>
        <w:t xml:space="preserve">гический </w:t>
      </w:r>
    </w:p>
    <w:p w:rsidR="00D847E1" w:rsidRPr="00851182" w:rsidRDefault="00E14C7B" w:rsidP="0061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</w:t>
      </w:r>
      <w:r w:rsidR="00D847E1" w:rsidRPr="00851182">
        <w:rPr>
          <w:rFonts w:ascii="Times New Roman" w:hAnsi="Times New Roman" w:cs="Times New Roman"/>
          <w:sz w:val="24"/>
          <w:szCs w:val="24"/>
        </w:rPr>
        <w:t>»</w:t>
      </w:r>
    </w:p>
    <w:p w:rsidR="00D847E1" w:rsidRPr="00851182" w:rsidRDefault="00D847E1" w:rsidP="00616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0CF" w:rsidRPr="00851182" w:rsidRDefault="00D847E1" w:rsidP="0061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82">
        <w:rPr>
          <w:rFonts w:ascii="Times New Roman" w:hAnsi="Times New Roman" w:cs="Times New Roman"/>
          <w:b/>
          <w:sz w:val="24"/>
          <w:szCs w:val="24"/>
        </w:rPr>
        <w:t>Подходы к анализу современного урока</w:t>
      </w:r>
    </w:p>
    <w:p w:rsidR="00D847E1" w:rsidRPr="00851182" w:rsidRDefault="00D847E1" w:rsidP="0061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DC5" w:rsidRPr="00851182" w:rsidRDefault="00D847E1" w:rsidP="006162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hAnsi="Times New Roman" w:cs="Times New Roman"/>
          <w:sz w:val="24"/>
          <w:szCs w:val="24"/>
        </w:rPr>
        <w:t xml:space="preserve">В условиях внедрения ФГОС нового поколения перед преподавателями стоит непростая задача обеспечения достижения соответствующего качества образования.  Решить эту задачу возможно при определенных условиях, важнейшим из которых является создание педагогом </w:t>
      </w:r>
      <w:r w:rsidR="00CA3DC5" w:rsidRPr="00851182">
        <w:rPr>
          <w:rFonts w:ascii="Times New Roman" w:hAnsi="Times New Roman" w:cs="Times New Roman"/>
          <w:sz w:val="24"/>
          <w:szCs w:val="24"/>
        </w:rPr>
        <w:t xml:space="preserve">образовательной среды учебного занятия. </w:t>
      </w:r>
      <w:r w:rsidRPr="00851182">
        <w:rPr>
          <w:rFonts w:ascii="Times New Roman" w:hAnsi="Times New Roman" w:cs="Times New Roman"/>
          <w:sz w:val="24"/>
          <w:szCs w:val="24"/>
        </w:rPr>
        <w:t xml:space="preserve"> </w:t>
      </w:r>
      <w:r w:rsidR="00CA3DC5" w:rsidRPr="00851182">
        <w:rPr>
          <w:rFonts w:ascii="Times New Roman" w:hAnsi="Times New Roman" w:cs="Times New Roman"/>
          <w:sz w:val="24"/>
          <w:szCs w:val="24"/>
        </w:rPr>
        <w:t>Каждый</w:t>
      </w:r>
      <w:r w:rsidR="00CA3DC5" w:rsidRPr="00851182">
        <w:rPr>
          <w:rFonts w:ascii="Times New Roman" w:hAnsi="Times New Roman" w:cs="Times New Roman"/>
          <w:sz w:val="24"/>
          <w:szCs w:val="24"/>
        </w:rPr>
        <w:tab/>
        <w:t xml:space="preserve"> урок – это произведение педагогического мастерства учителя, оно создается для </w:t>
      </w:r>
      <w:proofErr w:type="gramStart"/>
      <w:r w:rsidR="00CA3DC5" w:rsidRPr="0085118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3DC5" w:rsidRPr="00851182">
        <w:rPr>
          <w:rFonts w:ascii="Times New Roman" w:hAnsi="Times New Roman" w:cs="Times New Roman"/>
          <w:sz w:val="24"/>
          <w:szCs w:val="24"/>
        </w:rPr>
        <w:t xml:space="preserve"> и с обучающимися. Хороший урок всегда имеет свое лицо и своеобразие, которое обеспечивается индивидуальным стилем преподавателя и личностными особенностями учеников. </w:t>
      </w:r>
      <w:r w:rsidR="00CA3DC5"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кроме творческой неповторимости и мастерства в уроке должна быть видна профессиональная компетентность преподавателя</w:t>
      </w:r>
      <w:r w:rsidR="006F4CA0"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выражается в знании</w:t>
      </w:r>
      <w:r w:rsidR="00CA3DC5"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9AB" w:rsidRPr="00851182" w:rsidRDefault="006F4CA0" w:rsidP="006162DB">
      <w:pPr>
        <w:pStyle w:val="a3"/>
        <w:numPr>
          <w:ilvl w:val="0"/>
          <w:numId w:val="8"/>
        </w:numPr>
        <w:tabs>
          <w:tab w:val="clear" w:pos="780"/>
        </w:tabs>
        <w:spacing w:before="0" w:beforeAutospacing="0" w:after="0" w:afterAutospacing="0"/>
        <w:ind w:left="0" w:firstLine="426"/>
        <w:jc w:val="both"/>
      </w:pPr>
      <w:r w:rsidRPr="00851182">
        <w:t>современных критериев</w:t>
      </w:r>
      <w:r w:rsidR="005A19AB" w:rsidRPr="00851182">
        <w:t xml:space="preserve"> качества образованности </w:t>
      </w:r>
      <w:r w:rsidRPr="00851182">
        <w:t>обучающихся</w:t>
      </w:r>
      <w:r w:rsidR="005A19AB" w:rsidRPr="00851182">
        <w:t xml:space="preserve">, </w:t>
      </w:r>
    </w:p>
    <w:p w:rsidR="005A19AB" w:rsidRPr="00851182" w:rsidRDefault="005A19AB" w:rsidP="006162DB">
      <w:pPr>
        <w:pStyle w:val="a3"/>
        <w:numPr>
          <w:ilvl w:val="0"/>
          <w:numId w:val="8"/>
        </w:numPr>
        <w:tabs>
          <w:tab w:val="clear" w:pos="780"/>
        </w:tabs>
        <w:spacing w:before="0" w:beforeAutospacing="0" w:after="0" w:afterAutospacing="0"/>
        <w:ind w:left="0" w:firstLine="426"/>
        <w:jc w:val="both"/>
      </w:pPr>
      <w:proofErr w:type="gramStart"/>
      <w:r w:rsidRPr="00851182">
        <w:t>владе</w:t>
      </w:r>
      <w:r w:rsidR="006F4CA0" w:rsidRPr="00851182">
        <w:t>нии</w:t>
      </w:r>
      <w:proofErr w:type="gramEnd"/>
      <w:r w:rsidRPr="00851182">
        <w:t xml:space="preserve"> умениями </w:t>
      </w:r>
      <w:proofErr w:type="spellStart"/>
      <w:r w:rsidRPr="00851182">
        <w:t>смыслопоисковой</w:t>
      </w:r>
      <w:proofErr w:type="spellEnd"/>
      <w:r w:rsidRPr="00851182">
        <w:t xml:space="preserve"> деятельности по определению и преодолению кризисных узлов в обучении и воспитании, перестройки имеющихся знаний, конструирования культурных и гуманных смыслов педагогической деятельности, </w:t>
      </w:r>
    </w:p>
    <w:p w:rsidR="00D84428" w:rsidRPr="00851182" w:rsidRDefault="006F4CA0" w:rsidP="006162DB">
      <w:pPr>
        <w:pStyle w:val="a3"/>
        <w:numPr>
          <w:ilvl w:val="0"/>
          <w:numId w:val="8"/>
        </w:numPr>
        <w:tabs>
          <w:tab w:val="clear" w:pos="780"/>
        </w:tabs>
        <w:spacing w:before="0" w:beforeAutospacing="0" w:after="0" w:afterAutospacing="0"/>
        <w:ind w:left="0" w:firstLine="426"/>
        <w:jc w:val="both"/>
      </w:pPr>
      <w:proofErr w:type="gramStart"/>
      <w:r w:rsidRPr="00851182">
        <w:t>владении</w:t>
      </w:r>
      <w:r w:rsidR="005A19AB" w:rsidRPr="00851182">
        <w:t xml:space="preserve"> умениями отбора и перестройки содержания изучаемых знаний, моделирования и конструирования условий и средств, поддерживающих и развивающих личностные структуры сознания </w:t>
      </w:r>
      <w:r w:rsidRPr="00851182">
        <w:t>обучающихся</w:t>
      </w:r>
      <w:r w:rsidR="005A19AB" w:rsidRPr="00851182">
        <w:t xml:space="preserve"> как основу их личностной самоорганизации. </w:t>
      </w:r>
      <w:r w:rsidR="00CA3DC5" w:rsidRPr="00851182">
        <w:t xml:space="preserve"> </w:t>
      </w:r>
      <w:proofErr w:type="gramEnd"/>
    </w:p>
    <w:p w:rsidR="006F4CA0" w:rsidRPr="00851182" w:rsidRDefault="006F4CA0" w:rsidP="006162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сегодня рассматривается не только как деятельность преподавателя, т.е. как форма обучения, но и как деятельность ученика, т.е. как форма учения. Поэтому и анализ любого урока представляет собой комплексный подход, в котором психологический, педагогический, содержательный, методический и предметный аспекты тесно взаимосвязаны. Способствуя улучшению процесса преподавания в целом, анализ имеет первостепенное значение, прежде всего, для самого преподавателя, дающего урок. В ходе анализа мы получаем возможность взглянуть на свой урок как бы со стороны, осознать его как явление в целом, целенаправленно осмыслить совокупность собственных теоретических знаний, способов, приемов работы в их практическом преломлении во взаимодействии с группой (классом) и конкретными учениками. Анализ урока – это рефлексия, позволяющая оценить свои сильные и слабые стороны, определить нереализуемые резервы, уточнить отдельные моменты индивидуального стиля деятельности.</w:t>
      </w:r>
    </w:p>
    <w:p w:rsidR="006F4CA0" w:rsidRPr="00851182" w:rsidRDefault="006F4CA0" w:rsidP="006162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С.Л. Рубинштейн под анализом понимал "мысленное расчленение предмета, явления, ситуации и выявление составляющих его элементов, частей, моментов, сторон; анализом мы вычленяем явления из тех случайных несущественных связей, в которых они часто даны нам в восприятии". </w:t>
      </w:r>
    </w:p>
    <w:p w:rsidR="006F4CA0" w:rsidRPr="00851182" w:rsidRDefault="006F4CA0" w:rsidP="006162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многие ученые и практики сходятся на том, что педагоги должны владеть различными схемами урока и анализировать урок применительно к различным целям. Урок анализируется с позиций деятельности учителя и учеников, отдельных дифференцированных групп учеников (учащиеся с различной степенью подготовленности, развитости способностей, социальной адаптации), с педагогических, психологических, методических, физиолого-гигиенических, культурологических и др. позиций.</w:t>
      </w:r>
    </w:p>
    <w:p w:rsidR="00F40F12" w:rsidRPr="00F40F12" w:rsidRDefault="00F40F12" w:rsidP="006162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анализа и самоанализа, выбор схемы, алгоритма анализа могут быть различными в зависимости от того:</w:t>
      </w:r>
    </w:p>
    <w:p w:rsidR="00F40F12" w:rsidRPr="00F40F12" w:rsidRDefault="00F40F12" w:rsidP="006162DB">
      <w:pPr>
        <w:numPr>
          <w:ilvl w:val="0"/>
          <w:numId w:val="9"/>
        </w:num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каких позиций анализируется урок или другая организационная форма учебного занятия;</w:t>
      </w:r>
    </w:p>
    <w:p w:rsidR="00F40F12" w:rsidRPr="00F40F12" w:rsidRDefault="00F40F12" w:rsidP="006162DB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</w:t>
      </w:r>
      <w:proofErr w:type="gramEnd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концепции он построен.</w:t>
      </w:r>
    </w:p>
    <w:p w:rsidR="00F40F12" w:rsidRPr="00F40F12" w:rsidRDefault="00F40F12" w:rsidP="006162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 при любом типе и виде анализа необходимо соблюдать этику, которая строится на следующих </w:t>
      </w:r>
      <w:r w:rsidRPr="00F4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принципах</w:t>
      </w: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967" w:rsidRPr="00851182" w:rsidRDefault="00F40F12" w:rsidP="006162DB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целенаправленности</w:t>
      </w:r>
      <w:r w:rsidR="00D84428"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4428" w:rsidRPr="008511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4428"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деятельность осуществляется с целью повышения профессиональной культуры педагога и повышения эффективности УВП. </w:t>
      </w:r>
      <w:proofErr w:type="gramStart"/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и анализ уроков могут проводиться с целью: </w:t>
      </w:r>
      <w:r w:rsidRPr="008511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обмена опытом педагогов</w:t>
      </w: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при необходимости научиться чему-то у своего коллеги или оказать помощь, научить своего коллегу тому, что ему необходимо; самоконтроля и контроля деятельности преподавателя.</w:t>
      </w:r>
      <w:proofErr w:type="gramEnd"/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кроме этих общих целей при анализе урока решаются и определенные конкретные задачи. При посещении и анализе учебных занятий посещающий должен четко определить </w:t>
      </w:r>
      <w:r w:rsidRPr="008511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ту цель и ту задачу</w:t>
      </w: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proofErr w:type="gramStart"/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пришел на урок, а не пытаться «объять необъятное».</w:t>
      </w:r>
    </w:p>
    <w:p w:rsidR="00F40F12" w:rsidRPr="00851182" w:rsidRDefault="00F40F12" w:rsidP="006162DB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8511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этической корректности анализа</w:t>
      </w: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какой бы целью и кем бы не посещался урок, необходима готовность к сотрудничеству, корректность и доброжелательность с обеих сторон.</w:t>
      </w:r>
      <w:proofErr w:type="gramEnd"/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учителя о времени и цели посещения, схеме анализа урока и т.п.);</w:t>
      </w:r>
      <w:proofErr w:type="gramEnd"/>
    </w:p>
    <w:p w:rsidR="00F40F12" w:rsidRPr="00851182" w:rsidRDefault="00F40F12" w:rsidP="006162DB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профессионально-педагогической корректности</w:t>
      </w:r>
      <w:r w:rsidRPr="0085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(тактическая грамотность анализа). Умение делать различные виды анализа: как краткий, так и расширенный, иметь схемы, по которым этот анализ будет проводиться. Схема наблюдения за уроком – условие рациональной организации работы посещающего урок, обеспечивающая четкую, последовательную фиксацию хода урока и последующий его анализ.</w:t>
      </w:r>
    </w:p>
    <w:p w:rsidR="00F40F12" w:rsidRPr="00F40F12" w:rsidRDefault="00F40F12" w:rsidP="006162D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множество видов анализа, и у каждого – своя цель. По мнению </w:t>
      </w:r>
      <w:proofErr w:type="spellStart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С.В.Кульневич</w:t>
      </w:r>
      <w:proofErr w:type="spellEnd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Т.П.Лакоцениной</w:t>
      </w:r>
      <w:proofErr w:type="spellEnd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эти виды различают </w:t>
      </w:r>
    </w:p>
    <w:p w:rsidR="00F40F12" w:rsidRPr="00F40F12" w:rsidRDefault="00F40F12" w:rsidP="006162D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общим основаниям</w:t>
      </w:r>
      <w:r w:rsidRPr="00F4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</w:t>
      </w:r>
      <w:proofErr w:type="gramEnd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психологический, методический, сопоставительный, целевой, выборочный)</w:t>
      </w:r>
      <w:r w:rsidRPr="00F4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F40F12" w:rsidRPr="00F40F12" w:rsidRDefault="00F40F12" w:rsidP="006162D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4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времени педагогической деятельности</w:t>
      </w:r>
      <w:r w:rsidRPr="00F4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предваряющий</w:t>
      </w:r>
      <w:proofErr w:type="gramEnd"/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текущий, ретроспективный, комплексный ретроспективный), </w:t>
      </w:r>
      <w:r w:rsidRPr="00F4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40F12" w:rsidRPr="00F40F12" w:rsidRDefault="00F40F12" w:rsidP="006162D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основе </w:t>
      </w:r>
      <w:r w:rsidR="00D84428" w:rsidRPr="008511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40F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усложнения видов анализа</w:t>
      </w:r>
      <w:r w:rsidRPr="00F40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4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(оценочный, структурный, поэлементный, системный, аспектный, полный, комплексный).  </w:t>
      </w:r>
      <w:proofErr w:type="gramEnd"/>
    </w:p>
    <w:p w:rsidR="00D84428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sz w:val="24"/>
          <w:szCs w:val="24"/>
        </w:rPr>
        <w:t>Рассмотрим более подробно классификацию на основе усложнения видов анализа.</w:t>
      </w:r>
    </w:p>
    <w:p w:rsidR="00D84428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182">
        <w:rPr>
          <w:rFonts w:ascii="Times New Roman" w:hAnsi="Times New Roman" w:cs="Times New Roman"/>
          <w:i/>
          <w:sz w:val="24"/>
          <w:szCs w:val="24"/>
        </w:rPr>
        <w:t>Краткий (практический) (оценочный) анализ</w:t>
      </w:r>
      <w:r w:rsidRPr="00851182">
        <w:rPr>
          <w:rFonts w:ascii="Times New Roman" w:hAnsi="Times New Roman" w:cs="Times New Roman"/>
          <w:sz w:val="24"/>
          <w:szCs w:val="24"/>
        </w:rPr>
        <w:t xml:space="preserve"> – общая оценка учебно-воспитательной функции урока, характеризующая решение образовательной, воспитательной и развивающей задач и дающая оценку их реализации.</w:t>
      </w:r>
      <w:proofErr w:type="gramEnd"/>
      <w:r w:rsidRPr="00851182">
        <w:rPr>
          <w:rFonts w:ascii="Times New Roman" w:hAnsi="Times New Roman" w:cs="Times New Roman"/>
          <w:sz w:val="24"/>
          <w:szCs w:val="24"/>
        </w:rPr>
        <w:t xml:space="preserve"> Может проводиться сразу после урока и не является окончательным. Дает начало другому анализу. </w:t>
      </w:r>
    </w:p>
    <w:p w:rsidR="00D84428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i/>
          <w:sz w:val="24"/>
          <w:szCs w:val="24"/>
        </w:rPr>
        <w:t>Структурный анализ</w:t>
      </w:r>
      <w:r w:rsidRPr="00851182">
        <w:rPr>
          <w:rFonts w:ascii="Times New Roman" w:hAnsi="Times New Roman" w:cs="Times New Roman"/>
          <w:sz w:val="24"/>
          <w:szCs w:val="24"/>
        </w:rPr>
        <w:t xml:space="preserve"> -  выявление и оценка доминирующих структур (элементов) урока, их целесообразность, обеспечивающая развитие познавательных способностей обучающихся. В традиционной организации урока имеются определенные этапы. Поэтому возможен их поэтапный анализ. Тогда процедурная сторона анализа заключается в разложении урока на составляющие компоненты и в поочередном их разборе. Но поэтапный анализ в ряде случаев оказывается недостаточно эффективным, так как рассматривает структуру, в не внутреннюю логику процесса, которая лежит в основе некоторых современных уроков. </w:t>
      </w:r>
    </w:p>
    <w:p w:rsidR="00D84428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i/>
          <w:sz w:val="24"/>
          <w:szCs w:val="24"/>
        </w:rPr>
        <w:t>Поэлементный анализ</w:t>
      </w:r>
      <w:r w:rsidRPr="00851182">
        <w:rPr>
          <w:rFonts w:ascii="Times New Roman" w:hAnsi="Times New Roman" w:cs="Times New Roman"/>
          <w:sz w:val="24"/>
          <w:szCs w:val="24"/>
        </w:rPr>
        <w:t xml:space="preserve"> – используется при разборе занятий, этапы которых объединены или частично отсутствуют. Процедурная сторона методики заключается в разложении занятия на его основные элементы (содержание, методика, развитие познавательной самостоятельности студентов и т.п.) и поочередном изучении их под углом зрения различных целевых установок. Методика поэлементного анализа гораздо глубже и эффективнее поэтапного, так как ее процедурная сторона заключается в осмыслении главных компонентов учебного процесса. Однако и при этой методике урок недостаточно рассматривается как целостное явление. Возникает противоречие: урок имеет определенную логику, но ни один из описанных видов анализа не позволяет его рассматривать как сложное целостное явление.</w:t>
      </w:r>
    </w:p>
    <w:p w:rsidR="00D84428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i/>
          <w:sz w:val="24"/>
          <w:szCs w:val="24"/>
        </w:rPr>
        <w:t>Системный анализ</w:t>
      </w:r>
      <w:r w:rsidRPr="00851182">
        <w:rPr>
          <w:rFonts w:ascii="Times New Roman" w:hAnsi="Times New Roman" w:cs="Times New Roman"/>
          <w:sz w:val="24"/>
          <w:szCs w:val="24"/>
        </w:rPr>
        <w:t xml:space="preserve"> – рассмотрение урока как единой системы с точки зрения решения главной дидактической задачи и одновременно решения развивающих задач урока, обеспечения формирования знаний, умений и навыков учащихся, усвоения ими способов учения. Системный анализ – это совокупность взаимосвязанных процедур, используемых для изучения сложных проблем и объектов, представляющих собой целостные системы. </w:t>
      </w:r>
    </w:p>
    <w:p w:rsidR="00D84428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i/>
          <w:sz w:val="24"/>
          <w:szCs w:val="24"/>
        </w:rPr>
        <w:t>Аспектный анализ</w:t>
      </w:r>
      <w:r w:rsidRPr="00851182">
        <w:rPr>
          <w:rFonts w:ascii="Times New Roman" w:hAnsi="Times New Roman" w:cs="Times New Roman"/>
          <w:sz w:val="24"/>
          <w:szCs w:val="24"/>
        </w:rPr>
        <w:t xml:space="preserve"> – рассмотрение, детальное и всестороннее изучение и оценка под определенным углом зрения какой-либо стороны или отдельной цели урока во взаимосвязи с резу</w:t>
      </w:r>
      <w:r w:rsidR="00A25236" w:rsidRPr="00851182">
        <w:rPr>
          <w:rFonts w:ascii="Times New Roman" w:hAnsi="Times New Roman" w:cs="Times New Roman"/>
          <w:sz w:val="24"/>
          <w:szCs w:val="24"/>
        </w:rPr>
        <w:t xml:space="preserve">льтатами деятельности учащихся. </w:t>
      </w:r>
      <w:r w:rsidRPr="00851182">
        <w:rPr>
          <w:rFonts w:ascii="Times New Roman" w:hAnsi="Times New Roman" w:cs="Times New Roman"/>
          <w:sz w:val="24"/>
          <w:szCs w:val="24"/>
        </w:rPr>
        <w:t>Осуществляется на основе структурного анализа. Главное внимание уделяется а</w:t>
      </w:r>
      <w:r w:rsidR="00851182" w:rsidRPr="00851182">
        <w:rPr>
          <w:rFonts w:ascii="Times New Roman" w:hAnsi="Times New Roman" w:cs="Times New Roman"/>
          <w:sz w:val="24"/>
          <w:szCs w:val="24"/>
        </w:rPr>
        <w:t xml:space="preserve">нализу одного из аспектов урока. </w:t>
      </w:r>
    </w:p>
    <w:p w:rsidR="00A25236" w:rsidRPr="00851182" w:rsidRDefault="00D84428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i/>
          <w:sz w:val="24"/>
          <w:szCs w:val="24"/>
        </w:rPr>
        <w:t>Полный анализ</w:t>
      </w:r>
      <w:r w:rsidRPr="00851182">
        <w:rPr>
          <w:rFonts w:ascii="Times New Roman" w:hAnsi="Times New Roman" w:cs="Times New Roman"/>
          <w:sz w:val="24"/>
          <w:szCs w:val="24"/>
        </w:rPr>
        <w:t xml:space="preserve"> -  это система аспектных анализов, включающих оценку реализации задач урока, содержание и виды учебной деятельности студентов по таким характеристикам, как уровни усвоения </w:t>
      </w:r>
      <w:proofErr w:type="gramStart"/>
      <w:r w:rsidR="00A25236" w:rsidRPr="0085118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51182">
        <w:rPr>
          <w:rFonts w:ascii="Times New Roman" w:hAnsi="Times New Roman" w:cs="Times New Roman"/>
          <w:sz w:val="24"/>
          <w:szCs w:val="24"/>
        </w:rPr>
        <w:t xml:space="preserve"> знаний и способов умственной деятельности, развитие </w:t>
      </w:r>
      <w:r w:rsidR="00A25236" w:rsidRPr="00851182">
        <w:rPr>
          <w:rFonts w:ascii="Times New Roman" w:hAnsi="Times New Roman" w:cs="Times New Roman"/>
          <w:sz w:val="24"/>
          <w:szCs w:val="24"/>
        </w:rPr>
        <w:t>обучающихся</w:t>
      </w:r>
      <w:r w:rsidRPr="00851182">
        <w:rPr>
          <w:rFonts w:ascii="Times New Roman" w:hAnsi="Times New Roman" w:cs="Times New Roman"/>
          <w:sz w:val="24"/>
          <w:szCs w:val="24"/>
        </w:rPr>
        <w:t xml:space="preserve">, реализация дидактических принципов и результативности урока. Полный анализ может быть осуществлен одновременно несколькими анализирующими или является суммой обобщенных выводов по всем аспектам урока. </w:t>
      </w:r>
      <w:r w:rsidR="00A25236" w:rsidRPr="00851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236" w:rsidRPr="00A25236" w:rsidRDefault="00A25236" w:rsidP="00616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82">
        <w:rPr>
          <w:rFonts w:ascii="Times New Roman" w:hAnsi="Times New Roman" w:cs="Times New Roman"/>
          <w:sz w:val="24"/>
          <w:szCs w:val="24"/>
        </w:rPr>
        <w:t>В процессе анализа уроков следует избегать типичных ошибок, когда:</w:t>
      </w:r>
    </w:p>
    <w:p w:rsidR="00A25236" w:rsidRPr="00A25236" w:rsidRDefault="00A25236" w:rsidP="006162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осещение и анализ осуществляются бессистемно</w:t>
      </w: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A25236" w:rsidP="006162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нализ осуществляется безотносительно цели посещения</w:t>
      </w: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A25236" w:rsidP="006162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 продумана цель посещения</w:t>
      </w: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A25236" w:rsidP="006162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глубины в анализе</w:t>
      </w:r>
      <w:r w:rsid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A25236" w:rsidP="006162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обозначается, что конкретно нужно сделать педагогу  по устранению недостатков</w:t>
      </w:r>
      <w:r w:rsidR="00851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851182" w:rsidP="006162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25236"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ыводы не отражают наиболее существенных сторон урока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851182" w:rsidP="006162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25236"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редложения не вытекают из выводов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851182" w:rsidP="006162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25236"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роцесс носит субъективный характер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25236" w:rsidRPr="00A25236" w:rsidRDefault="00851182" w:rsidP="006162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25236" w:rsidRPr="00A25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осещение носит формальный характер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bookmarkEnd w:id="0"/>
    <w:p w:rsidR="00851182" w:rsidRPr="00E14C7B" w:rsidRDefault="00851182" w:rsidP="00E14C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51182" w:rsidRPr="00E14C7B" w:rsidSect="00FE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7314B"/>
    <w:multiLevelType w:val="hybridMultilevel"/>
    <w:tmpl w:val="87C899BA"/>
    <w:lvl w:ilvl="0" w:tplc="C04E014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6B57FC0"/>
    <w:multiLevelType w:val="hybridMultilevel"/>
    <w:tmpl w:val="8C7AA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C6470A"/>
    <w:multiLevelType w:val="hybridMultilevel"/>
    <w:tmpl w:val="3014D5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E71245"/>
    <w:multiLevelType w:val="hybridMultilevel"/>
    <w:tmpl w:val="12F0D352"/>
    <w:lvl w:ilvl="0" w:tplc="891A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87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68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6D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C7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0D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2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60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6C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0D1467"/>
    <w:multiLevelType w:val="hybridMultilevel"/>
    <w:tmpl w:val="E808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A722F"/>
    <w:multiLevelType w:val="hybridMultilevel"/>
    <w:tmpl w:val="8C76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81481"/>
    <w:multiLevelType w:val="hybridMultilevel"/>
    <w:tmpl w:val="876CA090"/>
    <w:lvl w:ilvl="0" w:tplc="356E3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4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A6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4D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2E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2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0F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E0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29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AE93D82"/>
    <w:multiLevelType w:val="hybridMultilevel"/>
    <w:tmpl w:val="B8B2FD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5C1970"/>
    <w:multiLevelType w:val="hybridMultilevel"/>
    <w:tmpl w:val="04966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784969E8"/>
    <w:multiLevelType w:val="hybridMultilevel"/>
    <w:tmpl w:val="6CD6B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5B6932"/>
    <w:multiLevelType w:val="hybridMultilevel"/>
    <w:tmpl w:val="69E63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8519F8"/>
    <w:rsid w:val="00267079"/>
    <w:rsid w:val="00447033"/>
    <w:rsid w:val="005A19AB"/>
    <w:rsid w:val="006162DB"/>
    <w:rsid w:val="006F4CA0"/>
    <w:rsid w:val="00851182"/>
    <w:rsid w:val="008519F8"/>
    <w:rsid w:val="008E5AD9"/>
    <w:rsid w:val="00A25236"/>
    <w:rsid w:val="00B12967"/>
    <w:rsid w:val="00C97E5B"/>
    <w:rsid w:val="00CA3DC5"/>
    <w:rsid w:val="00D84428"/>
    <w:rsid w:val="00D847E1"/>
    <w:rsid w:val="00E00286"/>
    <w:rsid w:val="00E14C7B"/>
    <w:rsid w:val="00F40F12"/>
    <w:rsid w:val="00FE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Леонтьева</dc:creator>
  <cp:keywords/>
  <dc:description/>
  <cp:lastModifiedBy>User</cp:lastModifiedBy>
  <cp:revision>10</cp:revision>
  <dcterms:created xsi:type="dcterms:W3CDTF">2015-03-03T02:42:00Z</dcterms:created>
  <dcterms:modified xsi:type="dcterms:W3CDTF">2020-10-03T14:25:00Z</dcterms:modified>
</cp:coreProperties>
</file>