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43" w:rsidRDefault="00240A43" w:rsidP="00240A4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 «Центр развития ребенка – детский сад № 2»</w:t>
      </w: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Pr="004B24E3" w:rsidRDefault="004B24E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</w:pPr>
      <w:r w:rsidRPr="004B24E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</w:t>
      </w:r>
      <w:r w:rsidR="00240A43" w:rsidRPr="004B24E3">
        <w:rPr>
          <w:rFonts w:ascii="Times New Roman" w:hAnsi="Times New Roman" w:cs="Times New Roman"/>
          <w:b/>
          <w:sz w:val="40"/>
          <w:szCs w:val="40"/>
        </w:rPr>
        <w:t>Использование</w:t>
      </w:r>
      <w:r w:rsidR="00240A43" w:rsidRPr="004B24E3"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  <w:t xml:space="preserve"> инновационных технологий </w:t>
      </w:r>
    </w:p>
    <w:p w:rsidR="00240A43" w:rsidRPr="004B24E3" w:rsidRDefault="004B24E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</w:pPr>
      <w:r w:rsidRPr="004B24E3"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  <w:t>в работе с детьми дошкольного возраста</w:t>
      </w:r>
      <w:r w:rsidRPr="004B24E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240A43" w:rsidRDefault="00240A43" w:rsidP="00240A43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40A43" w:rsidRPr="00313E7E" w:rsidRDefault="00240A43" w:rsidP="00240A43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С.М. Давыдова</w:t>
      </w: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Default="00240A43" w:rsidP="00240A4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240A43" w:rsidRPr="00313E7E" w:rsidRDefault="00240A43" w:rsidP="0024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 2020г.</w:t>
      </w:r>
    </w:p>
    <w:p w:rsidR="00240A43" w:rsidRDefault="00240A43" w:rsidP="00240A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A43" w:rsidRPr="007644EF" w:rsidRDefault="00240A43" w:rsidP="00240A43">
      <w:pPr>
        <w:pStyle w:val="Default"/>
        <w:rPr>
          <w:sz w:val="28"/>
          <w:szCs w:val="28"/>
        </w:rPr>
      </w:pPr>
      <w:r w:rsidRPr="007644EF">
        <w:rPr>
          <w:sz w:val="28"/>
          <w:szCs w:val="28"/>
        </w:rPr>
        <w:lastRenderedPageBreak/>
        <w:t xml:space="preserve">      Главная проблема дошкольного образования – потеря живости, притягательности процесса познания. В настоящее время наблюдается увеличение числа дошкольников, не желающих идти в школу, так же снизилась положительная мотивация к занятиям, познавательная активность постепенно снижается. Система образования, требует существенных изменений в педагогической теории и практике дошкольных учреждений, совершенствования педагогических технологий. </w:t>
      </w:r>
    </w:p>
    <w:p w:rsidR="00240A43" w:rsidRPr="007644EF" w:rsidRDefault="00240A43" w:rsidP="00240A43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педагогическими коллективами ДОУ интенсивно внедряется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240A43" w:rsidRPr="007644EF" w:rsidRDefault="00240A43" w:rsidP="00240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уделяется предметной среде, прежде всего ее развивающему характеру. Одной из основных задач  считаем обогащение среды такими элементами и инновационными технологиями,  которые бы стимулировали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ознавательную активность детей. </w:t>
      </w:r>
      <w:r w:rsidRPr="0076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относятся:</w:t>
      </w:r>
    </w:p>
    <w:p w:rsidR="00240A43" w:rsidRPr="007644EF" w:rsidRDefault="00240A43" w:rsidP="00240A43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44E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1. Проектные технологии</w:t>
      </w:r>
      <w:r w:rsidRPr="007644E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br/>
      </w:r>
      <w:r w:rsidRPr="00764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Работая над проектами, педагоги, воспитанники и родители насыщают </w:t>
      </w:r>
      <w:r w:rsidRPr="007644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развивающую среду новыми элементами</w:t>
      </w:r>
      <w:r w:rsidRPr="00764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атрибутами к сюжетно –ролевым играм, фотоальбомами, выставками творческих работ и т. д. </w:t>
      </w:r>
    </w:p>
    <w:p w:rsidR="00240A43" w:rsidRPr="007644EF" w:rsidRDefault="00240A43" w:rsidP="00240A43">
      <w:pPr>
        <w:pStyle w:val="3"/>
        <w:shd w:val="clear" w:color="auto" w:fill="FFFFFF"/>
        <w:spacing w:before="300" w:beforeAutospacing="0" w:after="150" w:afterAutospacing="0"/>
        <w:rPr>
          <w:color w:val="000000"/>
          <w:spacing w:val="-7"/>
          <w:sz w:val="28"/>
          <w:szCs w:val="28"/>
        </w:rPr>
      </w:pPr>
      <w:r w:rsidRPr="007644EF">
        <w:rPr>
          <w:color w:val="000000"/>
          <w:spacing w:val="-7"/>
          <w:sz w:val="28"/>
          <w:szCs w:val="28"/>
        </w:rPr>
        <w:t xml:space="preserve">2. Внесение  </w:t>
      </w:r>
      <w:proofErr w:type="spellStart"/>
      <w:r w:rsidRPr="007644EF">
        <w:rPr>
          <w:color w:val="000000"/>
          <w:spacing w:val="-7"/>
          <w:sz w:val="28"/>
          <w:szCs w:val="28"/>
        </w:rPr>
        <w:t>лэпбука</w:t>
      </w:r>
      <w:proofErr w:type="spellEnd"/>
      <w:r w:rsidRPr="007644EF">
        <w:rPr>
          <w:color w:val="000000"/>
          <w:spacing w:val="-7"/>
          <w:sz w:val="28"/>
          <w:szCs w:val="28"/>
        </w:rPr>
        <w:t xml:space="preserve"> в развивающую среду.</w:t>
      </w:r>
    </w:p>
    <w:p w:rsidR="00240A43" w:rsidRPr="007644EF" w:rsidRDefault="00240A43" w:rsidP="00240A43">
      <w:pPr>
        <w:pStyle w:val="wp-caption-text"/>
        <w:shd w:val="clear" w:color="auto" w:fill="FFFFFF"/>
        <w:spacing w:before="120" w:beforeAutospacing="0" w:after="0" w:afterAutospacing="0" w:line="255" w:lineRule="atLeast"/>
        <w:rPr>
          <w:iCs/>
          <w:sz w:val="28"/>
          <w:szCs w:val="28"/>
        </w:rPr>
      </w:pPr>
      <w:proofErr w:type="spellStart"/>
      <w:r w:rsidRPr="007644EF">
        <w:rPr>
          <w:iCs/>
          <w:sz w:val="28"/>
          <w:szCs w:val="28"/>
        </w:rPr>
        <w:t>Лэпбук</w:t>
      </w:r>
      <w:proofErr w:type="spellEnd"/>
      <w:r w:rsidRPr="007644EF">
        <w:rPr>
          <w:iCs/>
          <w:sz w:val="28"/>
          <w:szCs w:val="28"/>
        </w:rPr>
        <w:t xml:space="preserve"> — удивительная книжка с заданиями и конвертами с которой дошкольники работают увлечённо. </w:t>
      </w:r>
      <w:r w:rsidRPr="007644EF"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>В свободной деятельности ребёнок с радостью использует книжку, в создании которой принимал участие, и с удовольствием повторяет пройденное.</w:t>
      </w:r>
      <w:r w:rsidRPr="007644EF">
        <w:rPr>
          <w:color w:val="000000"/>
          <w:sz w:val="28"/>
          <w:szCs w:val="28"/>
          <w:shd w:val="clear" w:color="auto" w:fill="FFFFFF"/>
        </w:rPr>
        <w:t>        </w:t>
      </w:r>
    </w:p>
    <w:p w:rsidR="00240A43" w:rsidRPr="007644EF" w:rsidRDefault="00240A43" w:rsidP="00240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A43" w:rsidRPr="007644EF" w:rsidRDefault="00240A43" w:rsidP="00240A43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</w:pPr>
      <w:r w:rsidRPr="007644EF"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  <w:t>3.Фотогалерея: схемы проведения опытов и экспериментов</w:t>
      </w:r>
    </w:p>
    <w:p w:rsidR="00240A43" w:rsidRPr="007644EF" w:rsidRDefault="00240A43" w:rsidP="00240A43">
      <w:pPr>
        <w:shd w:val="clear" w:color="auto" w:fill="FFFFFF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4EF">
        <w:rPr>
          <w:rFonts w:ascii="Times New Roman" w:hAnsi="Times New Roman" w:cs="Times New Roman"/>
          <w:color w:val="000000"/>
          <w:sz w:val="28"/>
          <w:szCs w:val="28"/>
        </w:rPr>
        <w:t>После проведённого опыта дети отмечают полученные результаты. Карточки с понятными изображениями вызовут ещё больший интерес у детей при проведении опыта</w:t>
      </w:r>
    </w:p>
    <w:p w:rsidR="00240A43" w:rsidRPr="007644EF" w:rsidRDefault="00240A43" w:rsidP="00240A43">
      <w:pPr>
        <w:shd w:val="clear" w:color="auto" w:fill="FFFFFF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4.Макет</w:t>
      </w:r>
    </w:p>
    <w:p w:rsidR="00240A43" w:rsidRPr="007644EF" w:rsidRDefault="00240A43" w:rsidP="00240A43">
      <w:pPr>
        <w:shd w:val="clear" w:color="auto" w:fill="FFFFFF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обогащения развивающей предметно-пространственной среды группы мы изготавливаем макеты и вносим их в игровую зону в зависимости от знакомства детей с той или иной темой. Макеты служат моделями среды обитания животных. Макеты делаем своими руками, привлекаем к изготовлению родителей воспитанников. Они - активные участники образовательного и воспитательного процесса. Макеты могут быть </w:t>
      </w:r>
      <w:r w:rsidRPr="0076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использованы детьми в самостоятельной игровой деятельности в соответствии с замыслом, сюжетом игры. Дети могут объединяться в группы по интересам и играть.</w:t>
      </w:r>
    </w:p>
    <w:p w:rsidR="00240A43" w:rsidRPr="007644EF" w:rsidRDefault="00240A43" w:rsidP="00240A43">
      <w:pPr>
        <w:pStyle w:val="2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644EF">
        <w:rPr>
          <w:rFonts w:ascii="Times New Roman" w:hAnsi="Times New Roman" w:cs="Times New Roman"/>
          <w:color w:val="000000"/>
          <w:spacing w:val="-7"/>
          <w:sz w:val="28"/>
          <w:szCs w:val="28"/>
        </w:rPr>
        <w:t>5. Технология игрового обучения</w:t>
      </w:r>
    </w:p>
    <w:p w:rsidR="00240A43" w:rsidRPr="007644EF" w:rsidRDefault="00240A43" w:rsidP="00240A4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644EF">
        <w:rPr>
          <w:sz w:val="28"/>
          <w:szCs w:val="28"/>
        </w:rPr>
        <w:t xml:space="preserve">Также необходимо обогатить центры предметно – развивающей среды наглядно – игровыми технологиями коррекционной направленности с целью самостоятельного овладения полученных речевых навыков в игровой деятельности дошкольников с ограниченными возможностями здоровья.  </w:t>
      </w:r>
    </w:p>
    <w:p w:rsidR="00240A43" w:rsidRPr="007644EF" w:rsidRDefault="00240A43" w:rsidP="00240A4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644EF">
        <w:rPr>
          <w:sz w:val="28"/>
          <w:szCs w:val="28"/>
        </w:rPr>
        <w:t xml:space="preserve">Внутри каждого из центров развивающей среды размещены игровые технологии по разным направлениям работы . В результате чего развивающая среда  располагает детей к нескольким видам деятельности в зависимости от времени, ситуации, </w:t>
      </w:r>
      <w:proofErr w:type="spellStart"/>
      <w:r w:rsidRPr="007644EF">
        <w:rPr>
          <w:sz w:val="28"/>
          <w:szCs w:val="28"/>
        </w:rPr>
        <w:t>коррекционно</w:t>
      </w:r>
      <w:proofErr w:type="spellEnd"/>
      <w:r w:rsidRPr="007644EF">
        <w:rPr>
          <w:sz w:val="28"/>
          <w:szCs w:val="28"/>
        </w:rPr>
        <w:t xml:space="preserve"> – развивающих задач.</w:t>
      </w:r>
    </w:p>
    <w:p w:rsidR="00240A43" w:rsidRPr="007644EF" w:rsidRDefault="00240A43" w:rsidP="00240A4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644EF">
        <w:rPr>
          <w:sz w:val="28"/>
          <w:szCs w:val="28"/>
        </w:rPr>
        <w:t>Все игровые технологии оформлены с использованием известных мультипликационных героев, с целью повышения интереса и внимания детей к данной деятельности.</w:t>
      </w:r>
    </w:p>
    <w:p w:rsidR="00240A43" w:rsidRPr="007644EF" w:rsidRDefault="00240A43" w:rsidP="00240A4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Интерактивная доска</w:t>
      </w:r>
      <w:r w:rsidRPr="0076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A43" w:rsidRPr="007644EF" w:rsidRDefault="00240A43" w:rsidP="00240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интерактивной доски в развивающей среде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</w:t>
      </w:r>
      <w:r w:rsidRPr="0076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40A43" w:rsidRPr="007644EF" w:rsidRDefault="00240A43" w:rsidP="00240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дети выполняют задания, которые им даёт педагог, можно использовать игры на сортировку, классификацию предметов и т.д.</w:t>
      </w:r>
    </w:p>
    <w:p w:rsidR="00240A43" w:rsidRPr="007644EF" w:rsidRDefault="00240A43" w:rsidP="00240A43">
      <w:pPr>
        <w:rPr>
          <w:rFonts w:ascii="Times New Roman" w:hAnsi="Times New Roman" w:cs="Times New Roman"/>
          <w:b/>
          <w:sz w:val="28"/>
          <w:szCs w:val="28"/>
        </w:rPr>
      </w:pPr>
      <w:r w:rsidRPr="007644EF"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spellStart"/>
      <w:r w:rsidRPr="007644E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644EF">
        <w:rPr>
          <w:rFonts w:ascii="Times New Roman" w:hAnsi="Times New Roman" w:cs="Times New Roman"/>
          <w:b/>
          <w:sz w:val="28"/>
          <w:szCs w:val="28"/>
        </w:rPr>
        <w:t xml:space="preserve"> - игры</w:t>
      </w:r>
    </w:p>
    <w:p w:rsidR="00240A43" w:rsidRPr="007644EF" w:rsidRDefault="00240A43" w:rsidP="00240A43">
      <w:pPr>
        <w:rPr>
          <w:rFonts w:ascii="Times New Roman" w:hAnsi="Times New Roman" w:cs="Times New Roman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 xml:space="preserve">Маршрутный лист (на нём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  </w:t>
      </w:r>
    </w:p>
    <w:p w:rsidR="00240A43" w:rsidRPr="007644EF" w:rsidRDefault="00240A43" w:rsidP="00240A43">
      <w:pPr>
        <w:rPr>
          <w:rFonts w:ascii="Times New Roman" w:hAnsi="Times New Roman" w:cs="Times New Roman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>- 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</w:t>
      </w:r>
    </w:p>
    <w:p w:rsidR="00240A43" w:rsidRPr="007644EF" w:rsidRDefault="00240A43" w:rsidP="00240A43">
      <w:pPr>
        <w:rPr>
          <w:rFonts w:ascii="Times New Roman" w:hAnsi="Times New Roman" w:cs="Times New Roman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>- «Карта» (схематическое изображение маршрута)</w:t>
      </w:r>
    </w:p>
    <w:p w:rsidR="00240A43" w:rsidRPr="007644EF" w:rsidRDefault="00240A43" w:rsidP="00240A43">
      <w:pPr>
        <w:rPr>
          <w:rFonts w:ascii="Times New Roman" w:hAnsi="Times New Roman" w:cs="Times New Roman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>«Волшебный экран» (планшет, экран или ноутбук, где последовательно расположены фотографии тех мест, куда должны последовать участники).</w:t>
      </w:r>
    </w:p>
    <w:p w:rsidR="00240A43" w:rsidRPr="007644EF" w:rsidRDefault="00240A43" w:rsidP="00240A43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4EF">
        <w:rPr>
          <w:rStyle w:val="c3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lastRenderedPageBreak/>
        <w:t>Инновационные образовательные технологии</w:t>
      </w:r>
      <w:r w:rsidRPr="007644EF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</w:t>
      </w:r>
    </w:p>
    <w:p w:rsidR="00240A43" w:rsidRPr="007644EF" w:rsidRDefault="00240A43" w:rsidP="00240A4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764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7644EF">
        <w:rPr>
          <w:rFonts w:ascii="Times New Roman" w:hAnsi="Times New Roman" w:cs="Times New Roman"/>
          <w:sz w:val="28"/>
          <w:szCs w:val="28"/>
        </w:rPr>
        <w:t>использование</w:t>
      </w:r>
      <w:r w:rsidRPr="007644E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инновационных технологий в развивающей среде делают её более насыщенной и интересной для познавательной активности детей.</w:t>
      </w:r>
    </w:p>
    <w:p w:rsidR="00240A43" w:rsidRPr="007644EF" w:rsidRDefault="00240A43" w:rsidP="00240A43">
      <w:pPr>
        <w:rPr>
          <w:rFonts w:ascii="Times New Roman" w:hAnsi="Times New Roman" w:cs="Times New Roman"/>
          <w:sz w:val="28"/>
          <w:szCs w:val="28"/>
        </w:rPr>
      </w:pPr>
      <w:r w:rsidRPr="00764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8C4" w:rsidRDefault="00A648C4"/>
    <w:sectPr w:rsidR="00A648C4" w:rsidSect="00A6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40A43"/>
    <w:rsid w:val="00026514"/>
    <w:rsid w:val="00240A43"/>
    <w:rsid w:val="004B24E3"/>
    <w:rsid w:val="00A6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43"/>
  </w:style>
  <w:style w:type="paragraph" w:styleId="2">
    <w:name w:val="heading 2"/>
    <w:basedOn w:val="a"/>
    <w:next w:val="a"/>
    <w:link w:val="20"/>
    <w:uiPriority w:val="9"/>
    <w:unhideWhenUsed/>
    <w:qFormat/>
    <w:rsid w:val="0024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40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0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5">
    <w:name w:val="c5"/>
    <w:basedOn w:val="a0"/>
    <w:rsid w:val="00240A43"/>
  </w:style>
  <w:style w:type="character" w:customStyle="1" w:styleId="c0">
    <w:name w:val="c0"/>
    <w:basedOn w:val="a0"/>
    <w:rsid w:val="00240A43"/>
  </w:style>
  <w:style w:type="paragraph" w:styleId="a3">
    <w:name w:val="Normal (Web)"/>
    <w:basedOn w:val="a"/>
    <w:uiPriority w:val="99"/>
    <w:unhideWhenUsed/>
    <w:rsid w:val="0024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4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A43"/>
  </w:style>
  <w:style w:type="paragraph" w:customStyle="1" w:styleId="Default">
    <w:name w:val="Default"/>
    <w:rsid w:val="00240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2020-12-11T07:17:00Z</dcterms:created>
  <dcterms:modified xsi:type="dcterms:W3CDTF">2020-12-15T05:10:00Z</dcterms:modified>
</cp:coreProperties>
</file>