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D77" w:rsidRDefault="002A2D4D" w:rsidP="00BA19E3">
      <w:pPr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Патриотическое воспитание молодежи в средне специальных учебных</w:t>
      </w:r>
      <w:r w:rsidR="0094105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заведениях является неотъемлемой частью воспитательной работы. Победный 75-й год отозвался в сердцах миллионов благодарной памятью о подвиге народа</w:t>
      </w:r>
      <w:r w:rsidR="00BA19E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победившего фашизм. Для студентов знакомство с биографией героев</w:t>
      </w:r>
      <w:r w:rsidR="00BA19E3">
        <w:rPr>
          <w:rFonts w:ascii="Times New Roman" w:hAnsi="Times New Roman" w:cs="Times New Roman"/>
          <w:sz w:val="28"/>
        </w:rPr>
        <w:t xml:space="preserve"> Великой Отечественной войны</w:t>
      </w:r>
      <w:r>
        <w:rPr>
          <w:rFonts w:ascii="Times New Roman" w:hAnsi="Times New Roman" w:cs="Times New Roman"/>
          <w:sz w:val="28"/>
        </w:rPr>
        <w:t>,</w:t>
      </w:r>
      <w:r w:rsidR="00BA19E3">
        <w:rPr>
          <w:rFonts w:ascii="Times New Roman" w:hAnsi="Times New Roman" w:cs="Times New Roman"/>
          <w:sz w:val="28"/>
        </w:rPr>
        <w:t xml:space="preserve"> которые учились в </w:t>
      </w:r>
      <w:r>
        <w:rPr>
          <w:rFonts w:ascii="Times New Roman" w:hAnsi="Times New Roman" w:cs="Times New Roman"/>
          <w:sz w:val="28"/>
        </w:rPr>
        <w:t>тех же стенах, что и они сейчас</w:t>
      </w:r>
      <w:r w:rsidR="00BA19E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вызывает неподдельный интерес и </w:t>
      </w:r>
      <w:r w:rsidR="00BA19E3">
        <w:rPr>
          <w:rFonts w:ascii="Times New Roman" w:hAnsi="Times New Roman" w:cs="Times New Roman"/>
          <w:sz w:val="28"/>
        </w:rPr>
        <w:t xml:space="preserve">благородное </w:t>
      </w:r>
      <w:r>
        <w:rPr>
          <w:rFonts w:ascii="Times New Roman" w:hAnsi="Times New Roman" w:cs="Times New Roman"/>
          <w:sz w:val="28"/>
        </w:rPr>
        <w:t>чувств</w:t>
      </w:r>
      <w:r w:rsidR="00BA19E3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патриотизма. Тема статьи</w:t>
      </w:r>
      <w:r w:rsidR="0094105F">
        <w:rPr>
          <w:rFonts w:ascii="Times New Roman" w:hAnsi="Times New Roman" w:cs="Times New Roman"/>
          <w:sz w:val="28"/>
        </w:rPr>
        <w:t xml:space="preserve"> </w:t>
      </w:r>
      <w:r w:rsidR="006C6300">
        <w:rPr>
          <w:rFonts w:ascii="Times New Roman" w:hAnsi="Times New Roman" w:cs="Times New Roman"/>
          <w:sz w:val="28"/>
        </w:rPr>
        <w:t xml:space="preserve">актуальна для подрастающего поколения обучающихся </w:t>
      </w:r>
      <w:r w:rsidR="00CF1A32">
        <w:rPr>
          <w:rFonts w:ascii="Times New Roman" w:hAnsi="Times New Roman" w:cs="Times New Roman"/>
          <w:sz w:val="28"/>
        </w:rPr>
        <w:t>и</w:t>
      </w:r>
      <w:r w:rsidR="00DA4C63">
        <w:rPr>
          <w:rFonts w:ascii="Times New Roman" w:hAnsi="Times New Roman" w:cs="Times New Roman"/>
          <w:sz w:val="28"/>
        </w:rPr>
        <w:t xml:space="preserve"> звучит так: </w:t>
      </w:r>
      <w:r w:rsidR="0094105F">
        <w:rPr>
          <w:rFonts w:ascii="Times New Roman" w:hAnsi="Times New Roman" w:cs="Times New Roman"/>
          <w:sz w:val="28"/>
        </w:rPr>
        <w:t>«</w:t>
      </w:r>
      <w:r w:rsidR="006C6300">
        <w:rPr>
          <w:rFonts w:ascii="Times New Roman" w:hAnsi="Times New Roman" w:cs="Times New Roman"/>
          <w:sz w:val="28"/>
        </w:rPr>
        <w:t xml:space="preserve">Студент Муромцевского лесотехнического техникума </w:t>
      </w:r>
      <w:r w:rsidR="0094105F">
        <w:rPr>
          <w:rFonts w:ascii="Times New Roman" w:hAnsi="Times New Roman" w:cs="Times New Roman"/>
          <w:sz w:val="28"/>
        </w:rPr>
        <w:t>Абрамов Виктор Федорович</w:t>
      </w:r>
      <w:r w:rsidR="006C6300">
        <w:rPr>
          <w:rFonts w:ascii="Times New Roman" w:hAnsi="Times New Roman" w:cs="Times New Roman"/>
          <w:sz w:val="28"/>
        </w:rPr>
        <w:t xml:space="preserve"> - участник Великой Отечественной войны</w:t>
      </w:r>
      <w:r w:rsidR="0094105F">
        <w:rPr>
          <w:rFonts w:ascii="Times New Roman" w:hAnsi="Times New Roman" w:cs="Times New Roman"/>
          <w:sz w:val="28"/>
        </w:rPr>
        <w:t>»</w:t>
      </w:r>
      <w:r w:rsidR="006C63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B63AD6" w:rsidRDefault="000C0D77" w:rsidP="00BA19E3">
      <w:pPr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Виктору в суровом 1941 году только что исполнилось 16 лет. Он - студент Муромцевского лесотехнического техникума. Практически мой ровесник. С детства мечтал стать лётчиком, закалял себя, занимался спортом, тренировался. Но враг помешал ему осуществить мечту. Его отец был вскоре мобилизован на постройку оборонительных креплений под Москвой и в семье Виктор остался за ст</w:t>
      </w:r>
      <w:r w:rsidR="00BA19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аршего. Он просится на фронт, 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райвоенкомат направляет его, студента третьего курса, в город Суздаль в военную школу. Здесь он формируется как будущий защитник Родины, вступает в комсомол, и в этом же 1943 году вместе со всеми слушателями школы отправляется на фронт.</w:t>
      </w:r>
    </w:p>
    <w:p w:rsidR="000C0D77" w:rsidRDefault="001E10E0" w:rsidP="00A1046E">
      <w:pPr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Фронтовые дороги его были очень суровы: Курская дуга, освобождение Харькова, первое ранение в октябре 1943 года и первый боевой орден – Орден Красного знамени.</w:t>
      </w:r>
    </w:p>
    <w:p w:rsidR="000C0D77" w:rsidRDefault="001E10E0" w:rsidP="00BA19E3">
      <w:pPr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После госпиталя снова на фронт. В это время Красная Армия вела боевые действия на территории Западной Украины. Виктор Фёдорович получил два тяжёлых ранения и награду – Орден Красной Звезды.</w:t>
      </w:r>
    </w:p>
    <w:p w:rsidR="00EA69CE" w:rsidRDefault="00EA69CE" w:rsidP="00BA19E3">
      <w:pPr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Виктор Абрамов погиб 21 августа 1944 года, освобождая от фашистов румынский город Яссы, и похоронен с воинскими почестями. Об этом матери, Анне Ивановне, сообщила командование. </w:t>
      </w:r>
    </w:p>
    <w:p w:rsidR="00B13AA6" w:rsidRDefault="00EA69CE" w:rsidP="00BA19E3">
      <w:pPr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Центральном архиве Министерства обороны имеются сведения о нашем земляке. </w:t>
      </w:r>
      <w:r w:rsidRPr="009127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Место рождения Ивановская обл.,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Судогодский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р-н, п.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Муральцево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Название поселка указано не верно, можно полагать, что это опечатка, т.к. населенного пункта с таким названием в нашем районе не существует. Призывался Виктор Абрамов</w:t>
      </w:r>
      <w:r w:rsidRPr="009127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14</w:t>
      </w:r>
      <w:r w:rsidR="00B13A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.01.1943, </w:t>
      </w:r>
      <w:proofErr w:type="spellStart"/>
      <w:r w:rsidR="00B13A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Судогодским</w:t>
      </w:r>
      <w:proofErr w:type="spellEnd"/>
      <w:r w:rsidRPr="009127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РВК, П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оследнее место службы 69 гвардейской стрелковой дивизии (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гв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сд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.). Воинское звание гвардии лейтенант. Причина выбытия умер от ран. Дата выбытия 21.08.1944.</w:t>
      </w:r>
      <w:r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</w:rPr>
        <w:footnoteReference w:id="1"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13A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Его могила в далекой Румынии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EA69CE" w:rsidRPr="00B13AA6" w:rsidRDefault="00EA69CE" w:rsidP="00BA19E3">
      <w:pPr>
        <w:ind w:firstLine="708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F839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наградном листе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28 августа 1944 года</w:t>
      </w:r>
      <w:r w:rsidR="00B13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копия которого хранится в музее нашего техникума,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кратко изложен боевой подвиг Виктора Абрамова </w:t>
      </w:r>
      <w:r w:rsidRPr="00B13A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«20.08.1944 года при прорыве сильно укрепленной глубоко эшелонированной обороны противника в районе </w:t>
      </w:r>
      <w:proofErr w:type="spellStart"/>
      <w:r w:rsidRPr="00B13A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выс</w:t>
      </w:r>
      <w:proofErr w:type="spellEnd"/>
      <w:r w:rsidRPr="00B13A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178,0 тов. Абрамов со своим взводом первым ворвался в траншеи противника и рукопашной схватке убил 2 немцев. Выбежавший из блиндажа немецки</w:t>
      </w:r>
      <w:r w:rsidR="00BA19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й</w:t>
      </w:r>
      <w:r w:rsidRPr="00B13A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офицер выстрелом в упор ранил тов. Абрамова в живот, будучи раненым Абрамов бросился на немецкого офицера и задушил его, продолжая вести бой убил еще 2-х немцев. Ходатайствую о награждении тов. Абрамова орденом ОТЕЧЕСТВЕННОЙ Войны 2 степени. Командир 204 </w:t>
      </w:r>
      <w:proofErr w:type="spellStart"/>
      <w:r w:rsidRPr="00B13A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Гв</w:t>
      </w:r>
      <w:proofErr w:type="spellEnd"/>
      <w:r w:rsidRPr="00B13A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СП. Гв</w:t>
      </w:r>
      <w:r w:rsidR="00BA19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B13A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рдии Подполковник Бондарь»</w:t>
      </w:r>
      <w:r w:rsidRPr="00B13AA6">
        <w:rPr>
          <w:rStyle w:val="a5"/>
          <w:rFonts w:ascii="Times New Roman" w:hAnsi="Times New Roman" w:cs="Times New Roman"/>
          <w:i/>
          <w:sz w:val="28"/>
          <w:szCs w:val="28"/>
        </w:rPr>
        <w:footnoteReference w:id="2"/>
      </w:r>
    </w:p>
    <w:p w:rsidR="00EA69CE" w:rsidRDefault="00EA69CE" w:rsidP="00BA19E3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августа 1944 года В.Ф. Абрамов удостоен Правительственной награды – орден «ОТЕЧЕСТВЕННАЯ ВОЙНА ВТОРОЙ СТЕПЕНИ»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 xml:space="preserve">   </w:t>
      </w:r>
    </w:p>
    <w:p w:rsidR="000C0D77" w:rsidRPr="001E10E0" w:rsidRDefault="00EA69CE" w:rsidP="00BA19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9A6">
        <w:rPr>
          <w:rFonts w:ascii="Times New Roman" w:hAnsi="Times New Roman" w:cs="Times New Roman"/>
          <w:sz w:val="28"/>
          <w:szCs w:val="28"/>
        </w:rPr>
        <w:t>К сожалению, его к тому времени уже не было в живых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D77" w:rsidRDefault="000C0D77" w:rsidP="00BA19E3">
      <w:pPr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 на мемориальной доске обелиска в парке поселка Муромцево, установленного студентами и преподавателями Муромцевского лесотехнического техникума, его фамилия записана первой. Коллектив преподавателей принял решение</w:t>
      </w:r>
      <w:r w:rsidR="001E10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2005 году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в честь: 60-летия Победы в Великой Отечественной войне учредить поощрительную стипендию имени Виктора Абрамова лучшему студенту(студентке) техникума, а наш музей хранит светлую память о нём, а короткая, но яркая его жизнь всегда будет примером для студентов техникума и всех честных людей земли Владимирской. Он искренне верил в победу. </w:t>
      </w:r>
    </w:p>
    <w:p w:rsidR="000C0D77" w:rsidRDefault="000C0D77" w:rsidP="00BA19E3">
      <w:pPr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 всего выше сказанного хочется сказать, что Виктор Фёдорович Абрамов был очень мужественным, храбрым, не терявшим веру в Победу солдатом. В своих письмах Виктор раскрылся как нежный, любящий и заботливый сын, не утративший в войне весёлого характера и положительного настроя. </w:t>
      </w:r>
    </w:p>
    <w:p w:rsidR="000C0D77" w:rsidRDefault="006C6300" w:rsidP="00BA19E3">
      <w:pPr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63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Нет ничего страшнее и безжалостнее, чем война. Она несет горе, бедствие и несчастья. И мы, люди, живущие в 21 веке должны сохранить это мирное небо, которое подарили нам наши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предщественники</w:t>
      </w:r>
      <w:proofErr w:type="spellEnd"/>
      <w:r w:rsidRPr="006C63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на долю которых в суровые сороковые годы 20 века выпало тяжелое испытание. На их примере мы должны учиться. Будущее страны зависит от наших детей, каки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 примерах доблести</w:t>
      </w:r>
      <w:r w:rsidRPr="006C63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мы их воспитаем, чему научим, такой и будет жизнь общества нашей страны.</w:t>
      </w:r>
      <w:r w:rsidR="000C0D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C6300" w:rsidRPr="001E10E0" w:rsidRDefault="006C6300">
      <w:pPr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0" w:name="_GoBack"/>
      <w:bookmarkEnd w:id="0"/>
    </w:p>
    <w:sectPr w:rsidR="006C6300" w:rsidRPr="001E1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F84" w:rsidRDefault="006A1F84" w:rsidP="00EA69CE">
      <w:pPr>
        <w:spacing w:after="0" w:line="240" w:lineRule="auto"/>
      </w:pPr>
      <w:r>
        <w:separator/>
      </w:r>
    </w:p>
  </w:endnote>
  <w:endnote w:type="continuationSeparator" w:id="0">
    <w:p w:rsidR="006A1F84" w:rsidRDefault="006A1F84" w:rsidP="00EA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F84" w:rsidRDefault="006A1F84" w:rsidP="00EA69CE">
      <w:pPr>
        <w:spacing w:after="0" w:line="240" w:lineRule="auto"/>
      </w:pPr>
      <w:r>
        <w:separator/>
      </w:r>
    </w:p>
  </w:footnote>
  <w:footnote w:type="continuationSeparator" w:id="0">
    <w:p w:rsidR="006A1F84" w:rsidRDefault="006A1F84" w:rsidP="00EA69CE">
      <w:pPr>
        <w:spacing w:after="0" w:line="240" w:lineRule="auto"/>
      </w:pPr>
      <w:r>
        <w:continuationSeparator/>
      </w:r>
    </w:p>
  </w:footnote>
  <w:footnote w:id="1">
    <w:p w:rsidR="00EA69CE" w:rsidRDefault="00EA69CE" w:rsidP="00EA69CE">
      <w:pPr>
        <w:pStyle w:val="a3"/>
      </w:pPr>
      <w:r>
        <w:rPr>
          <w:rStyle w:val="a5"/>
        </w:rPr>
        <w:footnoteRef/>
      </w:r>
      <w:r>
        <w:t xml:space="preserve"> </w:t>
      </w:r>
      <w:r w:rsidRPr="00BF547A">
        <w:rPr>
          <w:rFonts w:ascii="Times New Roman" w:eastAsia="Times New Roman" w:hAnsi="Times New Roman" w:cs="Times New Roman"/>
          <w:sz w:val="24"/>
          <w:szCs w:val="24"/>
          <w:lang w:eastAsia="ru-RU"/>
        </w:rPr>
        <w:t>ЦАМО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Ф. 33. Оп. 11458. Д.</w:t>
      </w:r>
      <w:r w:rsidRPr="0015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262</w:t>
      </w:r>
    </w:p>
  </w:footnote>
  <w:footnote w:id="2">
    <w:p w:rsidR="00EA69CE" w:rsidRDefault="00EA69CE" w:rsidP="00EA69CE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ЦАМО. Ф. 33. </w:t>
      </w:r>
      <w:r w:rsidRPr="00BF547A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F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69015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BF547A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F547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5476. </w:t>
      </w:r>
      <w:r w:rsidRPr="00BF547A">
        <w:rPr>
          <w:rFonts w:ascii="Times New Roman" w:eastAsia="Times New Roman" w:hAnsi="Times New Roman" w:cs="Times New Roman"/>
          <w:sz w:val="24"/>
          <w:szCs w:val="24"/>
          <w:lang w:eastAsia="ru-RU"/>
        </w:rPr>
        <w:t>№ записи 32993970</w:t>
      </w:r>
    </w:p>
  </w:footnote>
  <w:footnote w:id="3">
    <w:p w:rsidR="00EA69CE" w:rsidRDefault="00EA69CE" w:rsidP="00EA69CE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ЦАМО. Ф. 33. </w:t>
      </w:r>
      <w:r w:rsidRPr="00BF547A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F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69015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BF547A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F547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5476. </w:t>
      </w:r>
      <w:r w:rsidRPr="00BF547A">
        <w:rPr>
          <w:rFonts w:ascii="Times New Roman" w:eastAsia="Times New Roman" w:hAnsi="Times New Roman" w:cs="Times New Roman"/>
          <w:sz w:val="24"/>
          <w:szCs w:val="24"/>
          <w:lang w:eastAsia="ru-RU"/>
        </w:rPr>
        <w:t>№ записи 32993970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599"/>
    <w:rsid w:val="000C0D77"/>
    <w:rsid w:val="001E10E0"/>
    <w:rsid w:val="00215CFE"/>
    <w:rsid w:val="00242CDE"/>
    <w:rsid w:val="002A2D4D"/>
    <w:rsid w:val="00454F16"/>
    <w:rsid w:val="006644C0"/>
    <w:rsid w:val="0069499B"/>
    <w:rsid w:val="006A1F84"/>
    <w:rsid w:val="006C6300"/>
    <w:rsid w:val="0094105F"/>
    <w:rsid w:val="009F4599"/>
    <w:rsid w:val="00A1046E"/>
    <w:rsid w:val="00B13AA6"/>
    <w:rsid w:val="00B63AD6"/>
    <w:rsid w:val="00BA19E3"/>
    <w:rsid w:val="00CF1A32"/>
    <w:rsid w:val="00DA4C63"/>
    <w:rsid w:val="00EA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8D75C"/>
  <w15:chartTrackingRefBased/>
  <w15:docId w15:val="{D668321F-6D65-4BCA-B4A0-B9F17A61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A69C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A69C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A69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9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Музей</cp:lastModifiedBy>
  <cp:revision>7</cp:revision>
  <dcterms:created xsi:type="dcterms:W3CDTF">2019-04-29T05:52:00Z</dcterms:created>
  <dcterms:modified xsi:type="dcterms:W3CDTF">2021-01-19T04:10:00Z</dcterms:modified>
</cp:coreProperties>
</file>