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bookmarkStart w:id="0" w:name="_GoBack"/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Методика и практика нетрадиционные работы воспитателя ДОУ с родителями</w:t>
      </w:r>
      <w:r w:rsidRPr="00203CE1">
        <w:rPr>
          <w:color w:val="111111"/>
          <w:sz w:val="28"/>
          <w:szCs w:val="27"/>
        </w:rPr>
        <w:t>.</w:t>
      </w:r>
    </w:p>
    <w:p w:rsidR="00203CE1" w:rsidRPr="00203CE1" w:rsidRDefault="00203CE1" w:rsidP="00203C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i/>
          <w:iCs/>
          <w:color w:val="111111"/>
          <w:sz w:val="28"/>
          <w:szCs w:val="27"/>
          <w:bdr w:val="none" w:sz="0" w:space="0" w:color="auto" w:frame="1"/>
        </w:rPr>
        <w:t>(В. А. Сухомлинский)</w:t>
      </w:r>
    </w:p>
    <w:p w:rsidR="00203CE1" w:rsidRPr="00203CE1" w:rsidRDefault="00203CE1" w:rsidP="00203C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Семья – это неотъемлемая часть общества, которая способствует формированию гармоничной личности. Семья - уникальный первичный социум, дающий ребенку ощущение психологической защищенности, поддержки.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proofErr w:type="gramStart"/>
      <w:r w:rsidRPr="00203CE1">
        <w:rPr>
          <w:color w:val="111111"/>
          <w:sz w:val="28"/>
          <w:szCs w:val="27"/>
        </w:rPr>
        <w:t>Семья и детский сад – два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воспитательных феномена</w:t>
      </w:r>
      <w:r w:rsidRPr="00203CE1">
        <w:rPr>
          <w:color w:val="111111"/>
          <w:sz w:val="28"/>
          <w:szCs w:val="27"/>
        </w:rPr>
        <w:t>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Каждое дошкольное образовательное учреждение не только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воспитывает ребёнка</w:t>
      </w:r>
      <w:r w:rsidRPr="00203CE1">
        <w:rPr>
          <w:color w:val="111111"/>
          <w:sz w:val="28"/>
          <w:szCs w:val="27"/>
        </w:rPr>
        <w:t>, но 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консультирует родителей по вопросам воспитания детей</w:t>
      </w:r>
      <w:r w:rsidRPr="00203CE1">
        <w:rPr>
          <w:color w:val="111111"/>
          <w:sz w:val="28"/>
          <w:szCs w:val="27"/>
        </w:rPr>
        <w:t>. Именно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родители</w:t>
      </w:r>
      <w:r w:rsidRPr="00203CE1">
        <w:rPr>
          <w:color w:val="111111"/>
          <w:sz w:val="28"/>
          <w:szCs w:val="27"/>
        </w:rPr>
        <w:t> должны стать нашими помощниками, союзниками, участниками единого педагогического процесса, коллегами в деле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воспитания детей</w:t>
      </w:r>
      <w:r w:rsidRPr="00203CE1">
        <w:rPr>
          <w:color w:val="111111"/>
          <w:sz w:val="28"/>
          <w:szCs w:val="27"/>
        </w:rPr>
        <w:t>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Жизнь в современном мире… Она очень сложна, тесным образом связана с техническим прогрессом, со стремлением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заработать</w:t>
      </w:r>
      <w:r w:rsidRPr="00203CE1">
        <w:rPr>
          <w:color w:val="111111"/>
          <w:sz w:val="28"/>
          <w:szCs w:val="27"/>
        </w:rPr>
        <w:t>, и часто не хватает времени для живого человеческого общения. А ведь семья и детский сад – два общественных института, которые стоят у истоков нашего будущего. Порой не хватает взаимопонимания, такта, терпения, чтобы услышать и понять друг друга. Как изменить такое положение? Как заинтересовать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 в совместной работе</w:t>
      </w:r>
      <w:r w:rsidRPr="00203CE1">
        <w:rPr>
          <w:color w:val="111111"/>
          <w:sz w:val="28"/>
          <w:szCs w:val="27"/>
        </w:rPr>
        <w:t>? Как сделать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 участниками воспитательного процесса</w:t>
      </w:r>
      <w:r w:rsidRPr="00203CE1">
        <w:rPr>
          <w:color w:val="111111"/>
          <w:sz w:val="28"/>
          <w:szCs w:val="27"/>
        </w:rPr>
        <w:t>?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Поэтому педагогам, необходимо организовывать такие виды мероприятий с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родителями</w:t>
      </w:r>
      <w:r w:rsidRPr="00203CE1">
        <w:rPr>
          <w:color w:val="111111"/>
          <w:sz w:val="28"/>
          <w:szCs w:val="27"/>
        </w:rPr>
        <w:t>, чтобы они были интересней и важней повседневных дел. Традиционные формы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работы с родителями </w:t>
      </w:r>
      <w:r w:rsidRPr="00203CE1">
        <w:rPr>
          <w:i/>
          <w:iCs/>
          <w:color w:val="111111"/>
          <w:sz w:val="28"/>
          <w:szCs w:val="27"/>
          <w:bdr w:val="none" w:sz="0" w:space="0" w:color="auto" w:frame="1"/>
        </w:rPr>
        <w:t>(беседы, собрания, уголки)</w:t>
      </w:r>
      <w:r w:rsidRPr="00203CE1">
        <w:rPr>
          <w:color w:val="111111"/>
          <w:sz w:val="28"/>
          <w:szCs w:val="27"/>
        </w:rPr>
        <w:t> дают малый результат. Нужны новые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нетрадиционные формы общения</w:t>
      </w:r>
      <w:r w:rsidRPr="00203CE1">
        <w:rPr>
          <w:color w:val="111111"/>
          <w:sz w:val="28"/>
          <w:szCs w:val="27"/>
        </w:rPr>
        <w:t>, которые пользуются особой популярностью, как у педагогов, так и у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203CE1">
        <w:rPr>
          <w:color w:val="111111"/>
          <w:sz w:val="28"/>
          <w:szCs w:val="27"/>
        </w:rPr>
        <w:t>. Они направлены на установление неформальных контактов с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родителями</w:t>
      </w:r>
      <w:r w:rsidRPr="00203CE1">
        <w:rPr>
          <w:color w:val="111111"/>
          <w:sz w:val="28"/>
          <w:szCs w:val="27"/>
        </w:rPr>
        <w:t>, привлечение их внимания к детскому саду.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Родители</w:t>
      </w:r>
      <w:r w:rsidRPr="00203CE1">
        <w:rPr>
          <w:color w:val="111111"/>
          <w:sz w:val="28"/>
          <w:szCs w:val="27"/>
        </w:rPr>
        <w:t> лучше узнают своего ребенка, поскольку видят его в другой, новой для себя обстановке, сближаются с педагогами.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Существует четыре формы организации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работы с родителями</w:t>
      </w:r>
      <w:r w:rsidRPr="00203CE1">
        <w:rPr>
          <w:color w:val="111111"/>
          <w:sz w:val="28"/>
          <w:szCs w:val="27"/>
        </w:rPr>
        <w:t>:</w:t>
      </w:r>
    </w:p>
    <w:p w:rsidR="00203CE1" w:rsidRPr="00203CE1" w:rsidRDefault="00203CE1" w:rsidP="00203C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Информационно - аналитическая.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lastRenderedPageBreak/>
        <w:t>Основной задачей информационно - аналитических форм организации общения с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родителями являются сбор</w:t>
      </w:r>
      <w:r w:rsidRPr="00203CE1">
        <w:rPr>
          <w:color w:val="111111"/>
          <w:sz w:val="28"/>
          <w:szCs w:val="27"/>
        </w:rPr>
        <w:t>,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обработка</w:t>
      </w:r>
      <w:r w:rsidRPr="00203CE1">
        <w:rPr>
          <w:color w:val="111111"/>
          <w:sz w:val="28"/>
          <w:szCs w:val="27"/>
        </w:rPr>
        <w:t> и использование в дальнейшей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работе</w:t>
      </w:r>
      <w:r w:rsidRPr="00203CE1">
        <w:rPr>
          <w:color w:val="111111"/>
          <w:sz w:val="28"/>
          <w:szCs w:val="27"/>
        </w:rPr>
        <w:t> данных о семье каждого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воспитанника</w:t>
      </w:r>
      <w:r w:rsidRPr="00203CE1">
        <w:rPr>
          <w:color w:val="111111"/>
          <w:sz w:val="28"/>
          <w:szCs w:val="27"/>
        </w:rPr>
        <w:t>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воспитательной и образовательной работы</w:t>
      </w:r>
      <w:r w:rsidRPr="00203CE1">
        <w:rPr>
          <w:color w:val="111111"/>
          <w:sz w:val="28"/>
          <w:szCs w:val="27"/>
        </w:rPr>
        <w:t> с детьми и построение грамотного общения с их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родителями</w:t>
      </w:r>
      <w:r w:rsidRPr="00203CE1">
        <w:rPr>
          <w:color w:val="111111"/>
          <w:sz w:val="28"/>
          <w:szCs w:val="27"/>
        </w:rPr>
        <w:t>. Проводится эта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работа в виде тестов</w:t>
      </w:r>
      <w:r w:rsidRPr="00203CE1">
        <w:rPr>
          <w:color w:val="111111"/>
          <w:sz w:val="28"/>
          <w:szCs w:val="27"/>
        </w:rPr>
        <w:t>, опросников, анкетирования, социологических срезов, интервьюирования, </w:t>
      </w:r>
      <w:r w:rsidRPr="00203CE1">
        <w:rPr>
          <w:i/>
          <w:iCs/>
          <w:color w:val="111111"/>
          <w:sz w:val="28"/>
          <w:szCs w:val="27"/>
          <w:bdr w:val="none" w:sz="0" w:space="0" w:color="auto" w:frame="1"/>
        </w:rPr>
        <w:t>«почтовых ящиков»</w:t>
      </w:r>
      <w:r w:rsidRPr="00203CE1">
        <w:rPr>
          <w:color w:val="111111"/>
          <w:sz w:val="28"/>
          <w:szCs w:val="27"/>
        </w:rPr>
        <w:t>.</w:t>
      </w:r>
    </w:p>
    <w:p w:rsidR="00203CE1" w:rsidRPr="00203CE1" w:rsidRDefault="00203CE1" w:rsidP="00203C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Досуговая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Досуговые формы организации призваны устанавливать теплые неформальные отношения между педагогами 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родителями</w:t>
      </w:r>
      <w:r w:rsidRPr="00203CE1">
        <w:rPr>
          <w:color w:val="111111"/>
          <w:sz w:val="28"/>
          <w:szCs w:val="27"/>
        </w:rPr>
        <w:t xml:space="preserve">, а также более доверительные отношения между взрослыми и детьми. </w:t>
      </w:r>
      <w:proofErr w:type="gramStart"/>
      <w:r w:rsidRPr="00203CE1">
        <w:rPr>
          <w:color w:val="111111"/>
          <w:sz w:val="28"/>
          <w:szCs w:val="27"/>
        </w:rP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 </w:t>
      </w:r>
      <w:r w:rsidRPr="00203CE1">
        <w:rPr>
          <w:i/>
          <w:iCs/>
          <w:color w:val="111111"/>
          <w:sz w:val="28"/>
          <w:szCs w:val="27"/>
          <w:bdr w:val="none" w:sz="0" w:space="0" w:color="auto" w:frame="1"/>
        </w:rPr>
        <w:t>«дни общения»</w:t>
      </w:r>
      <w:r w:rsidRPr="00203CE1">
        <w:rPr>
          <w:color w:val="111111"/>
          <w:sz w:val="28"/>
          <w:szCs w:val="27"/>
        </w:rPr>
        <w:t>, </w:t>
      </w:r>
      <w:r w:rsidRPr="00203CE1">
        <w:rPr>
          <w:i/>
          <w:iCs/>
          <w:color w:val="111111"/>
          <w:sz w:val="28"/>
          <w:szCs w:val="27"/>
          <w:bdr w:val="none" w:sz="0" w:space="0" w:color="auto" w:frame="1"/>
        </w:rPr>
        <w:t>«посиделки»</w:t>
      </w:r>
      <w:r w:rsidRPr="00203CE1">
        <w:rPr>
          <w:color w:val="111111"/>
          <w:sz w:val="28"/>
          <w:szCs w:val="27"/>
        </w:rPr>
        <w:t> и т. п.</w:t>
      </w:r>
      <w:proofErr w:type="gramEnd"/>
    </w:p>
    <w:p w:rsidR="00203CE1" w:rsidRPr="00203CE1" w:rsidRDefault="00203CE1" w:rsidP="00203C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Познавательная.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Познавательные формы организации общения педагогов с семьей предназначены для ознакомления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203CE1">
        <w:rPr>
          <w:color w:val="111111"/>
          <w:sz w:val="28"/>
          <w:szCs w:val="27"/>
        </w:rPr>
        <w:t> с особенностями возрастного и психологического развития детей, с рациональными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методами и приемами воспитания детей</w:t>
      </w:r>
      <w:r w:rsidRPr="00203CE1">
        <w:rPr>
          <w:color w:val="111111"/>
          <w:sz w:val="28"/>
          <w:szCs w:val="27"/>
        </w:rPr>
        <w:t>, для формирования у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 практических навыков</w:t>
      </w:r>
      <w:r w:rsidRPr="00203CE1">
        <w:rPr>
          <w:color w:val="111111"/>
          <w:sz w:val="28"/>
          <w:szCs w:val="27"/>
        </w:rPr>
        <w:t>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Проводятся они в виде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семинаров-практикумов</w:t>
      </w:r>
      <w:r w:rsidRPr="00203CE1">
        <w:rPr>
          <w:color w:val="111111"/>
          <w:sz w:val="28"/>
          <w:szCs w:val="27"/>
        </w:rPr>
        <w:t>, педагогических брифингов, педагогической гостиной, собраний 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консультаций в нетрадиционной форме</w:t>
      </w:r>
      <w:r w:rsidRPr="00203CE1">
        <w:rPr>
          <w:color w:val="111111"/>
          <w:sz w:val="28"/>
          <w:szCs w:val="27"/>
        </w:rPr>
        <w:t>, педагогических журналов и газет, игр с педагогическим содержанием, ролевых проигрывания проблемных ситуаций, моделирования способов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родительского поведения</w:t>
      </w:r>
      <w:r w:rsidRPr="00203CE1">
        <w:rPr>
          <w:color w:val="111111"/>
          <w:sz w:val="28"/>
          <w:szCs w:val="27"/>
        </w:rPr>
        <w:t>, обмена опытом семейного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воспитания</w:t>
      </w:r>
      <w:r w:rsidRPr="00203CE1">
        <w:rPr>
          <w:color w:val="111111"/>
          <w:sz w:val="28"/>
          <w:szCs w:val="27"/>
        </w:rPr>
        <w:t>, дней открытых дверей. Можно организовать </w:t>
      </w:r>
      <w:r w:rsidRPr="00203CE1">
        <w:rPr>
          <w:i/>
          <w:iCs/>
          <w:color w:val="111111"/>
          <w:sz w:val="28"/>
          <w:szCs w:val="27"/>
          <w:bdr w:val="none" w:sz="0" w:space="0" w:color="auto" w:frame="1"/>
        </w:rPr>
        <w:t>«круглый стол»</w:t>
      </w:r>
      <w:r w:rsidRPr="00203CE1">
        <w:rPr>
          <w:color w:val="111111"/>
          <w:sz w:val="28"/>
          <w:szCs w:val="27"/>
        </w:rPr>
        <w:t> с привлечением узких специалистов, групповые дискуссии,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конструктивные споры</w:t>
      </w:r>
      <w:r w:rsidRPr="00203CE1">
        <w:rPr>
          <w:color w:val="111111"/>
          <w:sz w:val="28"/>
          <w:szCs w:val="27"/>
        </w:rPr>
        <w:t>, которые помогут сравнить различные точки зрения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203CE1">
        <w:rPr>
          <w:color w:val="111111"/>
          <w:sz w:val="28"/>
          <w:szCs w:val="27"/>
        </w:rPr>
        <w:t> и педагогов на отдельные проблемные ситуации, вербальные дискуссии, обучающие культуре общения в семье и обществе и т. п.</w:t>
      </w:r>
    </w:p>
    <w:p w:rsidR="00203CE1" w:rsidRPr="00203CE1" w:rsidRDefault="00203CE1" w:rsidP="00203C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Наглядно - информационные.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Наглядно - информационные формы организации общения педагогов 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203CE1">
        <w:rPr>
          <w:color w:val="111111"/>
          <w:sz w:val="28"/>
          <w:szCs w:val="27"/>
        </w:rPr>
        <w:t> решают задачи ознакомления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 с условиями</w:t>
      </w:r>
      <w:r w:rsidRPr="00203CE1">
        <w:rPr>
          <w:color w:val="111111"/>
          <w:sz w:val="28"/>
          <w:szCs w:val="27"/>
        </w:rPr>
        <w:t>, содержанием 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методами воспитания</w:t>
      </w:r>
      <w:r w:rsidRPr="00203CE1">
        <w:rPr>
          <w:color w:val="111111"/>
          <w:sz w:val="28"/>
          <w:szCs w:val="27"/>
        </w:rPr>
        <w:t> детей в условиях дошкольного учреждения. Позволяют правильнее оценить деятельность педагогов, пересмотреть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методы и приемы домашнего воспитания</w:t>
      </w:r>
      <w:r w:rsidRPr="00203CE1">
        <w:rPr>
          <w:color w:val="111111"/>
          <w:sz w:val="28"/>
          <w:szCs w:val="27"/>
        </w:rPr>
        <w:t>, объективнее увидеть деятельность </w:t>
      </w:r>
      <w:proofErr w:type="spellStart"/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воспитателей</w:t>
      </w:r>
      <w:proofErr w:type="gramStart"/>
      <w:r w:rsidRPr="00203CE1">
        <w:rPr>
          <w:color w:val="111111"/>
          <w:sz w:val="28"/>
          <w:szCs w:val="27"/>
        </w:rPr>
        <w:t>.</w:t>
      </w:r>
      <w:r w:rsidRPr="00203CE1">
        <w:rPr>
          <w:color w:val="111111"/>
          <w:sz w:val="28"/>
          <w:szCs w:val="27"/>
          <w:u w:val="single"/>
          <w:bdr w:val="none" w:sz="0" w:space="0" w:color="auto" w:frame="1"/>
        </w:rPr>
        <w:t>Н</w:t>
      </w:r>
      <w:proofErr w:type="gramEnd"/>
      <w:r w:rsidRPr="00203CE1">
        <w:rPr>
          <w:color w:val="111111"/>
          <w:sz w:val="28"/>
          <w:szCs w:val="27"/>
          <w:u w:val="single"/>
          <w:bdr w:val="none" w:sz="0" w:space="0" w:color="auto" w:frame="1"/>
        </w:rPr>
        <w:t>аглядно</w:t>
      </w:r>
      <w:proofErr w:type="spellEnd"/>
      <w:r w:rsidRPr="00203CE1">
        <w:rPr>
          <w:color w:val="111111"/>
          <w:sz w:val="28"/>
          <w:szCs w:val="27"/>
          <w:u w:val="single"/>
          <w:bdr w:val="none" w:sz="0" w:space="0" w:color="auto" w:frame="1"/>
        </w:rPr>
        <w:t>-информационное направление включает в себя</w:t>
      </w:r>
      <w:r w:rsidRPr="00203CE1">
        <w:rPr>
          <w:color w:val="111111"/>
          <w:sz w:val="28"/>
          <w:szCs w:val="27"/>
        </w:rPr>
        <w:t>: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родительские уголки</w:t>
      </w:r>
      <w:r w:rsidRPr="00203CE1">
        <w:rPr>
          <w:color w:val="111111"/>
          <w:sz w:val="28"/>
          <w:szCs w:val="27"/>
        </w:rPr>
        <w:t xml:space="preserve">, папки-передвижки, групповые </w:t>
      </w:r>
      <w:r w:rsidRPr="00203CE1">
        <w:rPr>
          <w:color w:val="111111"/>
          <w:sz w:val="28"/>
          <w:szCs w:val="27"/>
        </w:rPr>
        <w:lastRenderedPageBreak/>
        <w:t>альбомы, библиотечки для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203CE1">
        <w:rPr>
          <w:color w:val="111111"/>
          <w:sz w:val="28"/>
          <w:szCs w:val="27"/>
        </w:rPr>
        <w:t>,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родительскую почту </w:t>
      </w:r>
      <w:r w:rsidRPr="00203CE1">
        <w:rPr>
          <w:i/>
          <w:iCs/>
          <w:color w:val="111111"/>
          <w:sz w:val="28"/>
          <w:szCs w:val="27"/>
          <w:bdr w:val="none" w:sz="0" w:space="0" w:color="auto" w:frame="1"/>
        </w:rPr>
        <w:t>«Вы спрашиваете - мы отвечаем»</w:t>
      </w:r>
      <w:r w:rsidRPr="00203CE1">
        <w:rPr>
          <w:color w:val="111111"/>
          <w:sz w:val="28"/>
          <w:szCs w:val="27"/>
        </w:rPr>
        <w:t>, советы, рекомендации, памятки для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203CE1">
        <w:rPr>
          <w:color w:val="111111"/>
          <w:sz w:val="28"/>
          <w:szCs w:val="27"/>
        </w:rPr>
        <w:t>, информационные бюллетени, тематические и адресные листовки проблемного характера, с пропагандой определенных идей и событий. Чтобы отойти от стандартных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родительских уголков</w:t>
      </w:r>
      <w:r w:rsidRPr="00203CE1">
        <w:rPr>
          <w:color w:val="111111"/>
          <w:sz w:val="28"/>
          <w:szCs w:val="27"/>
        </w:rPr>
        <w:t>, можно выпустить стенды настольной тематической информации, составленные по запросам и заявкам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203CE1">
        <w:rPr>
          <w:color w:val="111111"/>
          <w:sz w:val="28"/>
          <w:szCs w:val="27"/>
        </w:rPr>
        <w:t>, стенды-презентации, где сами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родители могут презентовать</w:t>
      </w:r>
      <w:r w:rsidRPr="00203CE1">
        <w:rPr>
          <w:color w:val="111111"/>
          <w:sz w:val="28"/>
          <w:szCs w:val="27"/>
        </w:rPr>
        <w:t>, например, творчество своего ребенка. Не забудьте организовать и рекламный стенд, где есть возможность выразить благодарность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родителям за оказанную помощь</w:t>
      </w:r>
      <w:r w:rsidRPr="00203CE1">
        <w:rPr>
          <w:color w:val="111111"/>
          <w:sz w:val="28"/>
          <w:szCs w:val="27"/>
        </w:rPr>
        <w:t>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Эти формы могут стать эффективными только в том случае, если удастся найти индивидуальный стиль взаимоотношений с каждым </w:t>
      </w:r>
      <w:r w:rsidRPr="00203CE1">
        <w:rPr>
          <w:rStyle w:val="a4"/>
          <w:color w:val="111111"/>
          <w:sz w:val="28"/>
          <w:szCs w:val="27"/>
          <w:bdr w:val="none" w:sz="0" w:space="0" w:color="auto" w:frame="1"/>
        </w:rPr>
        <w:t>родителем</w:t>
      </w:r>
      <w:r w:rsidRPr="00203CE1">
        <w:rPr>
          <w:color w:val="111111"/>
          <w:sz w:val="28"/>
          <w:szCs w:val="27"/>
        </w:rPr>
        <w:t>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203CE1" w:rsidRPr="00203CE1" w:rsidRDefault="00203CE1" w:rsidP="00203C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03CE1">
        <w:rPr>
          <w:color w:val="111111"/>
          <w:sz w:val="28"/>
          <w:szCs w:val="27"/>
        </w:rP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 </w:t>
      </w:r>
      <w:r w:rsidRPr="00203CE1">
        <w:rPr>
          <w:i/>
          <w:iCs/>
          <w:color w:val="111111"/>
          <w:sz w:val="28"/>
          <w:szCs w:val="27"/>
          <w:bdr w:val="none" w:sz="0" w:space="0" w:color="auto" w:frame="1"/>
        </w:rPr>
        <w:t>(В. А. Сухомлинский)</w:t>
      </w:r>
    </w:p>
    <w:bookmarkEnd w:id="0"/>
    <w:p w:rsidR="00A40EF9" w:rsidRDefault="00503B2C"/>
    <w:sectPr w:rsidR="00A40EF9" w:rsidSect="00203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2C" w:rsidRDefault="00503B2C" w:rsidP="00203CE1">
      <w:pPr>
        <w:spacing w:after="0" w:line="240" w:lineRule="auto"/>
      </w:pPr>
      <w:r>
        <w:separator/>
      </w:r>
    </w:p>
  </w:endnote>
  <w:endnote w:type="continuationSeparator" w:id="0">
    <w:p w:rsidR="00503B2C" w:rsidRDefault="00503B2C" w:rsidP="0020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1" w:rsidRDefault="00203C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1" w:rsidRDefault="00203C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1" w:rsidRDefault="00203C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2C" w:rsidRDefault="00503B2C" w:rsidP="00203CE1">
      <w:pPr>
        <w:spacing w:after="0" w:line="240" w:lineRule="auto"/>
      </w:pPr>
      <w:r>
        <w:separator/>
      </w:r>
    </w:p>
  </w:footnote>
  <w:footnote w:type="continuationSeparator" w:id="0">
    <w:p w:rsidR="00503B2C" w:rsidRDefault="00503B2C" w:rsidP="0020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1" w:rsidRDefault="00203C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1" w:rsidRDefault="00203C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1" w:rsidRDefault="00203C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E1"/>
    <w:rsid w:val="001902E3"/>
    <w:rsid w:val="00203CE1"/>
    <w:rsid w:val="00294317"/>
    <w:rsid w:val="005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CE1"/>
    <w:rPr>
      <w:b/>
      <w:bCs/>
    </w:rPr>
  </w:style>
  <w:style w:type="paragraph" w:styleId="a5">
    <w:name w:val="header"/>
    <w:basedOn w:val="a"/>
    <w:link w:val="a6"/>
    <w:uiPriority w:val="99"/>
    <w:unhideWhenUsed/>
    <w:rsid w:val="0020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CE1"/>
  </w:style>
  <w:style w:type="paragraph" w:styleId="a7">
    <w:name w:val="footer"/>
    <w:basedOn w:val="a"/>
    <w:link w:val="a8"/>
    <w:uiPriority w:val="99"/>
    <w:unhideWhenUsed/>
    <w:rsid w:val="0020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CE1"/>
    <w:rPr>
      <w:b/>
      <w:bCs/>
    </w:rPr>
  </w:style>
  <w:style w:type="paragraph" w:styleId="a5">
    <w:name w:val="header"/>
    <w:basedOn w:val="a"/>
    <w:link w:val="a6"/>
    <w:uiPriority w:val="99"/>
    <w:unhideWhenUsed/>
    <w:rsid w:val="0020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CE1"/>
  </w:style>
  <w:style w:type="paragraph" w:styleId="a7">
    <w:name w:val="footer"/>
    <w:basedOn w:val="a"/>
    <w:link w:val="a8"/>
    <w:uiPriority w:val="99"/>
    <w:unhideWhenUsed/>
    <w:rsid w:val="0020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2021-04-18T02:09:00Z</dcterms:created>
  <dcterms:modified xsi:type="dcterms:W3CDTF">2021-04-18T02:14:00Z</dcterms:modified>
</cp:coreProperties>
</file>