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9287"/>
      </w:tblGrid>
      <w:tr w:rsidR="00FA486B" w:rsidRPr="00FA486B" w:rsidTr="003A5C21">
        <w:trPr>
          <w:trHeight w:val="1085"/>
          <w:tblCellSpacing w:w="15" w:type="dxa"/>
        </w:trPr>
        <w:tc>
          <w:tcPr>
            <w:tcW w:w="9278" w:type="dxa"/>
            <w:gridSpan w:val="2"/>
            <w:shd w:val="clear" w:color="auto" w:fill="FFFFFF"/>
            <w:hideMark/>
          </w:tcPr>
          <w:p w:rsidR="00FA486B" w:rsidRPr="00FA486B" w:rsidRDefault="00FA486B" w:rsidP="00FA486B">
            <w:pPr>
              <w:spacing w:before="233" w:after="233" w:line="416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Формы и методы обучения по ФГОС</w:t>
            </w:r>
          </w:p>
          <w:p w:rsidR="00FA486B" w:rsidRDefault="003015E1" w:rsidP="00F940B5">
            <w:pPr>
              <w:spacing w:line="162" w:lineRule="atLeast"/>
              <w:jc w:val="right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Мпгомедвелиева</w:t>
            </w:r>
            <w:proofErr w:type="spellEnd"/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 xml:space="preserve"> К.Д.</w:t>
            </w:r>
            <w:bookmarkStart w:id="0" w:name="_GoBack"/>
            <w:bookmarkEnd w:id="0"/>
          </w:p>
          <w:p w:rsidR="003A5C21" w:rsidRPr="00FA486B" w:rsidRDefault="003A5C21" w:rsidP="00F940B5">
            <w:pPr>
              <w:spacing w:line="162" w:lineRule="atLeast"/>
              <w:jc w:val="right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FA486B" w:rsidRPr="00FA486B" w:rsidTr="003A5C21">
        <w:trPr>
          <w:trHeight w:val="8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A486B" w:rsidRPr="00FA486B" w:rsidRDefault="00FA486B" w:rsidP="00FA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shd w:val="clear" w:color="auto" w:fill="FFFFFF"/>
            <w:vAlign w:val="center"/>
            <w:hideMark/>
          </w:tcPr>
          <w:p w:rsidR="00FA486B" w:rsidRPr="00FA486B" w:rsidRDefault="00FA486B" w:rsidP="00FA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86B" w:rsidRPr="00FA486B" w:rsidTr="003A5C21">
        <w:trPr>
          <w:trHeight w:val="1773"/>
          <w:tblCellSpacing w:w="15" w:type="dxa"/>
        </w:trPr>
        <w:tc>
          <w:tcPr>
            <w:tcW w:w="9278" w:type="dxa"/>
            <w:gridSpan w:val="2"/>
            <w:shd w:val="clear" w:color="auto" w:fill="FFFFFF"/>
            <w:vAlign w:val="center"/>
            <w:hideMark/>
          </w:tcPr>
          <w:p w:rsidR="00FA486B" w:rsidRPr="00FA486B" w:rsidRDefault="00FA486B" w:rsidP="00FA486B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86B" w:rsidRPr="00FA486B" w:rsidRDefault="00FA486B" w:rsidP="00FA4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      </w:r>
          </w:p>
          <w:p w:rsidR="00FA486B" w:rsidRPr="00FA486B" w:rsidRDefault="00FA486B" w:rsidP="00FA4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Многие путают термины "методы" и "приемы", употребляя их как синонимы. Между тем,</w:t>
            </w:r>
            <w:r w:rsidRPr="00F94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940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</w:t>
            </w:r>
            <w:r w:rsidRPr="00F94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это способ совместной деятельности учителя и ученика.</w:t>
            </w:r>
            <w:r w:rsidRPr="00F94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940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Прием</w:t>
            </w:r>
            <w:r w:rsidRPr="00F94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лишь составная часть метода, разовое действие, шаг реализации метода. </w:t>
            </w:r>
          </w:p>
        </w:tc>
      </w:tr>
      <w:tr w:rsidR="00FA486B" w:rsidRPr="00FA486B" w:rsidTr="003A5C21">
        <w:trPr>
          <w:trHeight w:val="8452"/>
          <w:tblCellSpacing w:w="15" w:type="dxa"/>
        </w:trPr>
        <w:tc>
          <w:tcPr>
            <w:tcW w:w="9278" w:type="dxa"/>
            <w:gridSpan w:val="2"/>
            <w:shd w:val="clear" w:color="auto" w:fill="FFFFFF"/>
            <w:vAlign w:val="center"/>
            <w:hideMark/>
          </w:tcPr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урока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      </w:r>
          </w:p>
          <w:p w:rsidR="00FA486B" w:rsidRPr="00FA486B" w:rsidRDefault="00FA486B" w:rsidP="00FA486B">
            <w:pPr>
              <w:spacing w:after="0" w:line="304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уроков по ФГОС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"урок усвоения новых знаний".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"урок комплексного применения 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(урок-закрепление)".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"урок актуализации знания и умений (урок-повторение).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"урок обобщения и систематизации".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"урок контрольного учета и оценки 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"урок коррекции 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FA486B" w:rsidRPr="00FA486B" w:rsidRDefault="00FA486B" w:rsidP="00FA486B">
            <w:pPr>
              <w:numPr>
                <w:ilvl w:val="0"/>
                <w:numId w:val="1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"комбинированный урок" — может сочетать в себе несколько типов уроков, соответственно — и форм проведения.</w:t>
            </w:r>
          </w:p>
          <w:p w:rsidR="00FA486B" w:rsidRPr="00FA486B" w:rsidRDefault="00FA486B" w:rsidP="00FA486B">
            <w:pPr>
              <w:spacing w:after="0" w:line="304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форм уроков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 форме соревнований и игр: КВН, викторина, турнир, дуэль.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на основе нетрадиционной подачи материала: урок-откровение, урок-дублер, урок мудрости, творческий отчет.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Уроки, имитирующие деятельность: деловые игры, урок-следствие, ученый совет,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F940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суд</w:t>
              </w:r>
            </w:hyperlink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 форме мероприятий: экскурсии, путешествия, прогулки, ролевые игры. 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Уроки-фантазии: сказка, спектакль, сюрприз.</w:t>
            </w:r>
          </w:p>
          <w:p w:rsidR="00FA486B" w:rsidRPr="00FA486B" w:rsidRDefault="00FA486B" w:rsidP="00FA486B">
            <w:pPr>
              <w:numPr>
                <w:ilvl w:val="0"/>
                <w:numId w:val="2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уроки.</w:t>
            </w:r>
          </w:p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      </w:r>
          </w:p>
          <w:p w:rsidR="00FA486B" w:rsidRPr="00FA486B" w:rsidRDefault="00FA486B" w:rsidP="00FA486B">
            <w:pPr>
              <w:spacing w:after="0" w:line="304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методов</w:t>
            </w:r>
          </w:p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методике приводится следующая классификация методов обучения:</w:t>
            </w:r>
          </w:p>
          <w:p w:rsidR="00FA486B" w:rsidRPr="00FA486B" w:rsidRDefault="00FA486B" w:rsidP="00FA486B">
            <w:pPr>
              <w:numPr>
                <w:ilvl w:val="0"/>
                <w:numId w:val="3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      </w:r>
          </w:p>
          <w:p w:rsidR="00FA486B" w:rsidRPr="00FA486B" w:rsidRDefault="00FA486B" w:rsidP="00FA486B">
            <w:pPr>
              <w:numPr>
                <w:ilvl w:val="0"/>
                <w:numId w:val="3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(АМО).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учитель и ученик выступают как равноправные участники урока, взаимодействие происходит по вектору учитель = ученик.</w:t>
            </w:r>
          </w:p>
          <w:p w:rsidR="00FA486B" w:rsidRPr="00FA486B" w:rsidRDefault="00FA486B" w:rsidP="00FA486B">
            <w:pPr>
              <w:numPr>
                <w:ilvl w:val="0"/>
                <w:numId w:val="3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Интерактивные (ИМО)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наиболее эффективные методы, при которых ученики взаимодействуют не только с учителем, но и друг с другом. Вектор: учитель = ученик = ученик.</w:t>
            </w:r>
          </w:p>
          <w:p w:rsidR="003A5C21" w:rsidRDefault="00FA486B" w:rsidP="00FA486B">
            <w:pPr>
              <w:pStyle w:val="2"/>
              <w:shd w:val="clear" w:color="auto" w:fill="FFFFFF"/>
              <w:spacing w:before="0" w:beforeAutospacing="0" w:after="0" w:afterAutospacing="0" w:line="304" w:lineRule="atLeast"/>
              <w:rPr>
                <w:color w:val="000000"/>
                <w:sz w:val="24"/>
                <w:szCs w:val="24"/>
              </w:rPr>
            </w:pPr>
            <w:r w:rsidRPr="00FA486B">
              <w:rPr>
                <w:sz w:val="24"/>
                <w:szCs w:val="24"/>
              </w:rPr>
              <w:t>В рамках ФГОС предполагается использование</w:t>
            </w:r>
            <w:r w:rsidRPr="00F940B5">
              <w:rPr>
                <w:sz w:val="24"/>
                <w:szCs w:val="24"/>
              </w:rPr>
              <w:t> </w:t>
            </w:r>
            <w:hyperlink r:id="rId6" w:history="1">
              <w:r w:rsidRPr="003A5C21">
                <w:rPr>
                  <w:sz w:val="24"/>
                  <w:szCs w:val="24"/>
                </w:rPr>
                <w:t>активных и интерактивных методов</w:t>
              </w:r>
            </w:hyperlink>
            <w:r w:rsidRPr="00FA486B">
              <w:rPr>
                <w:sz w:val="24"/>
                <w:szCs w:val="24"/>
              </w:rPr>
              <w:t>, как более действенных и эффективных.</w:t>
            </w:r>
            <w:r w:rsidRPr="00F940B5">
              <w:rPr>
                <w:color w:val="000000"/>
                <w:sz w:val="24"/>
                <w:szCs w:val="24"/>
              </w:rPr>
              <w:t xml:space="preserve"> </w:t>
            </w:r>
          </w:p>
          <w:p w:rsidR="00FA486B" w:rsidRPr="00F940B5" w:rsidRDefault="00FA486B" w:rsidP="00FA486B">
            <w:pPr>
              <w:pStyle w:val="2"/>
              <w:shd w:val="clear" w:color="auto" w:fill="FFFFFF"/>
              <w:spacing w:before="0" w:beforeAutospacing="0" w:after="0" w:afterAutospacing="0" w:line="304" w:lineRule="atLeast"/>
              <w:rPr>
                <w:color w:val="000000"/>
                <w:sz w:val="24"/>
                <w:szCs w:val="24"/>
              </w:rPr>
            </w:pPr>
            <w:r w:rsidRPr="00F940B5">
              <w:rPr>
                <w:color w:val="000000"/>
                <w:sz w:val="24"/>
                <w:szCs w:val="24"/>
              </w:rPr>
              <w:lastRenderedPageBreak/>
              <w:t>Методы и приемы активного обучения</w:t>
            </w:r>
          </w:p>
          <w:p w:rsidR="00FA486B" w:rsidRPr="00FA486B" w:rsidRDefault="00FA486B" w:rsidP="00FA48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обучения педагог может выбирать как один активный метод, так и использовать комбинацию нескольких. Но успех зависит от системности и соотношения выбранных методов и поставленных задач.</w:t>
            </w:r>
          </w:p>
          <w:p w:rsidR="00FA486B" w:rsidRPr="00FA486B" w:rsidRDefault="00FA486B" w:rsidP="00FA48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самые распространенные методы активного обучения:</w:t>
            </w:r>
          </w:p>
          <w:p w:rsidR="00FA486B" w:rsidRPr="00FA486B" w:rsidRDefault="00FA486B" w:rsidP="00FA486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наиболее простой и доступный метод для использования на уроках. Это демонстрирование слайдов, подготовленных самими учащимися по теме.</w:t>
            </w:r>
          </w:p>
          <w:p w:rsidR="00FA486B" w:rsidRPr="00FA486B" w:rsidRDefault="00FA486B" w:rsidP="00FA486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Кейс-технологии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используются в педагогике с прошлого века. Строится на анализе смоделированных или реальных ситуаций и поиске решения. Причем различают два подхода к созданию кейсов. Американская школа предлагает поиск одного-единственного правильного решения поставленной задачи. Европейская школа, наоборот, приветствует многогранность решений и их обоснование.</w:t>
            </w:r>
          </w:p>
          <w:p w:rsidR="00FA486B" w:rsidRPr="00FA486B" w:rsidRDefault="00FA486B" w:rsidP="00FA486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Проблемная лекция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 отличие от традиционной, передача знаний во время проблемной лекции происходит не в пассивной форме. То есть учитель не преподносит готовые утверждения, а лишь ставит вопросы и обозначает проблему. Правила выводят сами учащиеся. Этот метод достаточно сложен и требует наличия у учеников определенного опыта логических рассуждений.</w:t>
            </w:r>
          </w:p>
          <w:p w:rsidR="00FA486B" w:rsidRPr="00FA486B" w:rsidRDefault="00FA486B" w:rsidP="00FA486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 отличие от деловых игр, дидактические игры регламентируются жестко и не предполагают выработку логической цепочки для решения проблемы. Игровые методы можно отнести и к интерактивным методам обучения. Все зависит от выбора игры. Так, популярные игры-путешествия, спектакли, викторины, КВН — это приемы из арсенала интерактивных методов, так как предполагают взаимодействие учащихся друг с другом.</w:t>
            </w:r>
          </w:p>
          <w:p w:rsidR="00FA486B" w:rsidRPr="00FA486B" w:rsidRDefault="00FA486B" w:rsidP="00FA486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</w:t>
            </w:r>
            <w:proofErr w:type="spellEnd"/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-метод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основан на имитации ситуации. Например, ученик должен выступить в роли гида и провести экскурсию по историческому музею. При этом его задача — собрать и донести информацию о каждом экспонате.</w:t>
            </w:r>
          </w:p>
          <w:p w:rsidR="00FA486B" w:rsidRPr="00FA486B" w:rsidRDefault="00FA486B" w:rsidP="00FA486B">
            <w:pPr>
              <w:shd w:val="clear" w:color="auto" w:fill="FFFFFF"/>
              <w:spacing w:after="0" w:line="304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приемы интерактивного обучения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Мозговой штурм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поток вопросов и ответов, или предложений и идей по заданной теме, </w:t>
            </w:r>
            <w:proofErr w:type="gramStart"/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  котором</w:t>
            </w:r>
            <w:proofErr w:type="gramEnd"/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правильности/неправильности производится после проведения штурма. </w:t>
            </w:r>
            <w:hyperlink r:id="rId7" w:history="1">
              <w:r w:rsidRPr="00F940B5">
                <w:rPr>
                  <w:rFonts w:ascii="Times New Roman" w:eastAsia="Times New Roman" w:hAnsi="Times New Roman" w:cs="Times New Roman"/>
                  <w:b/>
                  <w:bCs/>
                  <w:color w:val="005FCB"/>
                  <w:sz w:val="24"/>
                  <w:szCs w:val="24"/>
                  <w:u w:val="single"/>
                  <w:lang w:eastAsia="ru-RU"/>
                </w:rPr>
                <w:t>Кластеры</w:t>
              </w:r>
            </w:hyperlink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сравнительные диаграммы, </w:t>
            </w:r>
            <w:proofErr w:type="spellStart"/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поиск ключевых слов и проблем по определенной мини-теме.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Интерактивный урок с применением аудио- и видеоматериалов, ИКТ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Например, тесты в режиме онлайн, работа с электронными учебниками, обучающими программами, учебными сайтами.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 стол (дискуссия, дебаты)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групповой вид метода, которые предполагает коллективное обсуждение учащимися проблемы, предложений, идей, мнений и совместный поиск решения.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Деловые игры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том числе ролевые, имитационные, луночные) — достаточно популярный метод, который может применяться даже в начальной школе. Во время игры учащиеся играют роли участников той или иной ситуации, примеривая на себя разные профессии.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Аквариум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одна из разновидностей деловой игры, напоминающая реалити-шоу. При этом заданную ситуацию обыгрывают 2-3 участника. Остальные наблюдают со стороны и анализируют не только действия участников, но и предложенные ими варианты, идеи.</w:t>
            </w:r>
          </w:p>
          <w:p w:rsidR="00FA486B" w:rsidRPr="00FA486B" w:rsidRDefault="00FA486B" w:rsidP="00FA486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проектов</w:t>
            </w:r>
            <w:r w:rsidRPr="00F94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самостоятельная разработка учащимися проекта по теме и его защита.</w:t>
            </w:r>
          </w:p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Кейс-метод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      </w: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проектов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 самостоятельный анализ заданной ситуации и умение 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решение проблемы. Проектный метод объединяет исследовательские, поисковые, творческие методы и приемы обучения по ФГОС.</w:t>
            </w: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Проблемный метод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      </w:r>
          </w:p>
          <w:p w:rsidR="00FA486B" w:rsidRPr="00F940B5" w:rsidRDefault="003015E1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A486B" w:rsidRPr="00F940B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Метод развития критического мышления через чтение и письмо</w:t>
              </w:r>
            </w:hyperlink>
            <w:r w:rsidR="00FA486B"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486B"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</w:t>
            </w:r>
            <w:r w:rsidR="00FA486B"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="00FA486B" w:rsidRPr="00F940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осмысления</w:t>
              </w:r>
            </w:hyperlink>
            <w:r w:rsidR="00FA486B"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486B"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486B"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="00FA486B" w:rsidRPr="00F940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размышления</w:t>
              </w:r>
            </w:hyperlink>
            <w:r w:rsidR="00FA486B"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86B" w:rsidRPr="00FA486B" w:rsidRDefault="00FA486B" w:rsidP="00FA48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Методический прием "Реставратор"</w:t>
            </w:r>
            <w:r w:rsidR="00F940B5" w:rsidRPr="00F940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F940B5">
              <w:rPr>
                <w:rFonts w:ascii="Times New Roman" w:eastAsia="Times New Roman" w:hAnsi="Times New Roman" w:cs="Times New Roman"/>
                <w:color w:val="005FCB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ФГОС о внедрении системно-</w:t>
            </w:r>
            <w:proofErr w:type="spellStart"/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FA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подхода, необходимо создавать условия, при которых учащиеся на уроках самостоятельно формулируют проблему урока, а затем, по намеченному плану, ее решают. Этому способствуют различные методические приемы. Один из них — «Реставратор». Смысл приема заключается в том, что учащиеся реставрируют текст, предварительно намеренно искаженный учителем или выданный в неполном объеме, который предстоит восстановить.</w:t>
            </w:r>
          </w:p>
          <w:p w:rsidR="00F940B5" w:rsidRPr="00F940B5" w:rsidRDefault="00F940B5" w:rsidP="00F9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0B5" w:rsidRPr="00F940B5" w:rsidRDefault="00F940B5" w:rsidP="00F94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>Прием «Бортовой журнал»</w:t>
            </w:r>
            <w:r w:rsidRPr="00F94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позволяет не только получить адекватную картину степени усвоения учениками материала, но и помогает ученикам развивать умение фиксировать информацию, используя графические способы, научиться оценивать свои сильные и слабые стороны, дает возможность наглядно представить заданную проблему. </w:t>
            </w:r>
          </w:p>
          <w:p w:rsidR="00F940B5" w:rsidRPr="00F940B5" w:rsidRDefault="00F940B5" w:rsidP="00F940B5">
            <w:pPr>
              <w:spacing w:after="0"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 оформления "бортовых журналов"</w:t>
            </w:r>
          </w:p>
          <w:p w:rsidR="00F940B5" w:rsidRPr="00F940B5" w:rsidRDefault="00F940B5" w:rsidP="00F94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Простая форма бортового журнала</w:t>
            </w:r>
          </w:p>
          <w:tbl>
            <w:tblPr>
              <w:tblW w:w="9238" w:type="dxa"/>
              <w:tblCellSpacing w:w="0" w:type="dxa"/>
              <w:tblInd w:w="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2899"/>
              <w:gridCol w:w="2567"/>
              <w:gridCol w:w="1863"/>
              <w:gridCol w:w="888"/>
            </w:tblGrid>
            <w:tr w:rsidR="00F940B5" w:rsidRPr="00F940B5" w:rsidTr="003A5C21">
              <w:trPr>
                <w:trHeight w:val="11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я знал по теме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Новое знание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Графическая форма</w:t>
                  </w:r>
                </w:p>
              </w:tc>
            </w:tr>
            <w:tr w:rsidR="00F940B5" w:rsidRPr="00F940B5" w:rsidTr="003A5C21">
              <w:trPr>
                <w:trHeight w:val="11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940B5" w:rsidRPr="00F940B5" w:rsidRDefault="00F940B5" w:rsidP="00F940B5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4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A5C21" w:rsidRPr="003A5C21" w:rsidTr="003A5C21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FFFFFF"/>
              </w:tblPrEx>
              <w:trPr>
                <w:gridAfter w:val="1"/>
                <w:trHeight w:val="1573"/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3A5C21" w:rsidRPr="003A5C21" w:rsidRDefault="003A5C21" w:rsidP="003A5C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5C2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Прием "Отсроченная отгадка.</w:t>
                  </w:r>
                  <w:r w:rsidRPr="003A5C2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5C2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 сути, этот прием — способ необычно начать урок, задать интригу, уже с самого начала урока активировать мышление учащихся, придав ему определенное направление, созвучное теме урока. В технологии проблемного обучения "отсроченная отгадка" рассматривается как прием создания проблемной ситуации на уроке.</w:t>
                  </w:r>
                </w:p>
              </w:tc>
            </w:tr>
            <w:tr w:rsidR="003A5C21" w:rsidRPr="003A5C21" w:rsidTr="003A5C21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FFFFFF"/>
              </w:tblPrEx>
              <w:trPr>
                <w:gridAfter w:val="1"/>
                <w:trHeight w:val="2026"/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3A5C21" w:rsidRPr="003A5C21" w:rsidRDefault="003A5C21" w:rsidP="003A5C21">
                  <w:pPr>
                    <w:spacing w:after="0" w:line="233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объявления темы учитель предлагает необычный факт, комментарий, который показывает тему урока, но не называет ее. Ученики в ходе обсуждения должны выдвинуть свои версии того, что за тема будет изучаться на уроке, что нового они узнают, о чем вообще пойдет речь.</w:t>
                  </w:r>
                </w:p>
                <w:p w:rsidR="003A5C21" w:rsidRPr="003A5C21" w:rsidRDefault="003A5C21" w:rsidP="003A5C21">
                  <w:pPr>
                    <w:spacing w:after="0" w:line="233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Вместо фактов и комментариев можно предложить загадку, видеоматериал, серию фотографий, картин, пример из жизни, статистические данные. Главное, чтобы это было ярко, впечатляюще, необычно.</w:t>
                  </w:r>
                </w:p>
              </w:tc>
            </w:tr>
          </w:tbl>
          <w:p w:rsidR="00FA486B" w:rsidRPr="00FA486B" w:rsidRDefault="00FA486B" w:rsidP="00F940B5">
            <w:p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Эвристический метод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объединяет разнообразные игровые приемы в форме конкурсов, деловых и ролевых игр, соревнований, исследований.</w:t>
            </w: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Исследовательский метод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      </w:r>
          </w:p>
          <w:p w:rsidR="00FA486B" w:rsidRPr="00FA486B" w:rsidRDefault="00FA486B" w:rsidP="00FA486B">
            <w:pPr>
              <w:numPr>
                <w:ilvl w:val="0"/>
                <w:numId w:val="4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модульного обучения</w:t>
            </w:r>
            <w:r w:rsidRPr="00F9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      </w:r>
          </w:p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зависит от многих условий: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обучения;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подготовленности учащихся;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 учащихся;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 отведенного на изучение материала;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оснащенности школы;</w:t>
            </w:r>
          </w:p>
          <w:p w:rsidR="00FA486B" w:rsidRPr="00FA486B" w:rsidRDefault="00FA486B" w:rsidP="00FA486B">
            <w:pPr>
              <w:numPr>
                <w:ilvl w:val="0"/>
                <w:numId w:val="5"/>
              </w:numPr>
              <w:spacing w:after="0" w:line="233" w:lineRule="atLeast"/>
              <w:ind w:left="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теоретической и практической подготовленности учителя.</w:t>
            </w:r>
          </w:p>
          <w:p w:rsidR="00FA486B" w:rsidRPr="00FA486B" w:rsidRDefault="00FA486B" w:rsidP="00FA486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метод обучения содержит в себе свой набор приемов, которые помогают наиболее эффективно реализовать метод на практике. </w:t>
            </w:r>
          </w:p>
        </w:tc>
      </w:tr>
    </w:tbl>
    <w:p w:rsidR="000926F1" w:rsidRPr="00F940B5" w:rsidRDefault="000926F1">
      <w:pPr>
        <w:rPr>
          <w:rFonts w:ascii="Times New Roman" w:hAnsi="Times New Roman" w:cs="Times New Roman"/>
          <w:sz w:val="24"/>
          <w:szCs w:val="24"/>
        </w:rPr>
      </w:pPr>
    </w:p>
    <w:sectPr w:rsidR="000926F1" w:rsidRPr="00F940B5" w:rsidSect="00F9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1795"/>
    <w:multiLevelType w:val="multilevel"/>
    <w:tmpl w:val="DD7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70A51"/>
    <w:multiLevelType w:val="multilevel"/>
    <w:tmpl w:val="CE6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BD9"/>
    <w:multiLevelType w:val="multilevel"/>
    <w:tmpl w:val="CAEE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30559"/>
    <w:multiLevelType w:val="multilevel"/>
    <w:tmpl w:val="B0A2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2CFD"/>
    <w:multiLevelType w:val="multilevel"/>
    <w:tmpl w:val="360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E2282"/>
    <w:multiLevelType w:val="multilevel"/>
    <w:tmpl w:val="3EF0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05529"/>
    <w:multiLevelType w:val="multilevel"/>
    <w:tmpl w:val="41AE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622D4"/>
    <w:multiLevelType w:val="multilevel"/>
    <w:tmpl w:val="CC4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F7496"/>
    <w:multiLevelType w:val="multilevel"/>
    <w:tmpl w:val="F2E6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486B"/>
    <w:rsid w:val="000926F1"/>
    <w:rsid w:val="003015E1"/>
    <w:rsid w:val="003A5C21"/>
    <w:rsid w:val="00F940B5"/>
    <w:rsid w:val="00FA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5A7A"/>
  <w15:docId w15:val="{B137B0F5-73CF-42D9-A26C-D98AFF54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F1"/>
  </w:style>
  <w:style w:type="paragraph" w:styleId="1">
    <w:name w:val="heading 1"/>
    <w:basedOn w:val="a"/>
    <w:link w:val="10"/>
    <w:uiPriority w:val="9"/>
    <w:qFormat/>
    <w:rsid w:val="00FA4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4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8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share-btnwrap">
    <w:name w:val="b-share-btn__wrap"/>
    <w:basedOn w:val="a0"/>
    <w:rsid w:val="00FA486B"/>
  </w:style>
  <w:style w:type="character" w:styleId="a3">
    <w:name w:val="Hyperlink"/>
    <w:basedOn w:val="a0"/>
    <w:uiPriority w:val="99"/>
    <w:semiHidden/>
    <w:unhideWhenUsed/>
    <w:rsid w:val="00FA486B"/>
    <w:rPr>
      <w:color w:val="0000FF"/>
      <w:u w:val="single"/>
    </w:rPr>
  </w:style>
  <w:style w:type="character" w:customStyle="1" w:styleId="b-share-counter">
    <w:name w:val="b-share-counter"/>
    <w:basedOn w:val="a0"/>
    <w:rsid w:val="00FA486B"/>
  </w:style>
  <w:style w:type="paragraph" w:styleId="a4">
    <w:name w:val="Normal (Web)"/>
    <w:basedOn w:val="a"/>
    <w:uiPriority w:val="99"/>
    <w:unhideWhenUsed/>
    <w:rsid w:val="00FA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86B"/>
  </w:style>
  <w:style w:type="character" w:styleId="a5">
    <w:name w:val="Strong"/>
    <w:basedOn w:val="a0"/>
    <w:uiPriority w:val="22"/>
    <w:qFormat/>
    <w:rsid w:val="00FA48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86B"/>
    <w:rPr>
      <w:rFonts w:ascii="Tahoma" w:hAnsi="Tahoma" w:cs="Tahoma"/>
      <w:sz w:val="16"/>
      <w:szCs w:val="16"/>
    </w:rPr>
  </w:style>
  <w:style w:type="character" w:customStyle="1" w:styleId="div-publ-span">
    <w:name w:val="div-publ-span"/>
    <w:basedOn w:val="a0"/>
    <w:rsid w:val="00F940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40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40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40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40B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742">
              <w:marLeft w:val="0"/>
              <w:marRight w:val="3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7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119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7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56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5695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587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5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305">
              <w:marLeft w:val="0"/>
              <w:marRight w:val="0"/>
              <w:marTop w:val="150"/>
              <w:marBottom w:val="0"/>
              <w:divBdr>
                <w:top w:val="single" w:sz="6" w:space="6" w:color="CCCCCC"/>
                <w:left w:val="single" w:sz="6" w:space="6" w:color="CCCCCC"/>
                <w:bottom w:val="single" w:sz="6" w:space="6" w:color="CCCCCC"/>
                <w:right w:val="single" w:sz="6" w:space="6" w:color="CCCCCC"/>
              </w:divBdr>
            </w:div>
          </w:divsChild>
        </w:div>
        <w:div w:id="58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952">
          <w:marLeft w:val="0"/>
          <w:marRight w:val="0"/>
          <w:marTop w:val="0"/>
          <w:marBottom w:val="2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3694">
          <w:marLeft w:val="0"/>
          <w:marRight w:val="3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993">
              <w:marLeft w:val="0"/>
              <w:marRight w:val="3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metodika/priemy/5673_metod_klaster_na_uro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5996_aktivnye_i_interaktivnye_metody_obuchen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dsovet.su/uroki/5912_urok_sud" TargetMode="External"/><Relationship Id="rId10" Type="http://schemas.openxmlformats.org/officeDocument/2006/relationships/hyperlink" Target="http://pedsovet.su/metodika/refleksiya/5665_refleksiya_kak_etap_uroka_f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metodika/6010_stadia_osmyslenia_kak_etap_ur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starina522663@outlook.com</cp:lastModifiedBy>
  <cp:revision>2</cp:revision>
  <dcterms:created xsi:type="dcterms:W3CDTF">2016-11-07T19:03:00Z</dcterms:created>
  <dcterms:modified xsi:type="dcterms:W3CDTF">2021-06-07T20:18:00Z</dcterms:modified>
</cp:coreProperties>
</file>