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06" w:rsidRPr="00D4477B" w:rsidRDefault="00A44406" w:rsidP="00BA78E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D4477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Организация научно-исследовательской деятельности школьников как средство повышения качества образования</w:t>
      </w:r>
    </w:p>
    <w:p w:rsidR="00A44406" w:rsidRPr="00D4477B" w:rsidRDefault="00A44406" w:rsidP="00BA78EC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4B2E93" w:rsidRPr="00D4477B" w:rsidRDefault="004B2E93" w:rsidP="004B2E93">
      <w:pPr>
        <w:pStyle w:val="a3"/>
        <w:rPr>
          <w:rFonts w:ascii="Times New Roman" w:hAnsi="Times New Roman" w:cs="Times New Roman"/>
          <w:szCs w:val="24"/>
        </w:rPr>
      </w:pPr>
    </w:p>
    <w:p w:rsidR="003E4972" w:rsidRPr="00D4477B" w:rsidRDefault="004B2E93" w:rsidP="003E4972">
      <w:pPr>
        <w:pStyle w:val="a4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</w:rPr>
      </w:pPr>
      <w:r w:rsidRPr="00D4477B">
        <w:t xml:space="preserve">    </w:t>
      </w:r>
      <w:r w:rsidR="003E4972" w:rsidRPr="00D4477B">
        <w:rPr>
          <w:i/>
          <w:iCs/>
          <w:color w:val="333333"/>
        </w:rPr>
        <w:t>Не существует сколько-нибудь достоверных тестов на одаренность, </w:t>
      </w:r>
      <w:r w:rsidR="003E4972" w:rsidRPr="00D4477B">
        <w:rPr>
          <w:i/>
          <w:iCs/>
          <w:color w:val="333333"/>
        </w:rPr>
        <w:br/>
        <w:t>кроме тех, которые проявляются в результате активного участия</w:t>
      </w:r>
      <w:r w:rsidR="003E4972" w:rsidRPr="00D4477B">
        <w:rPr>
          <w:i/>
          <w:iCs/>
          <w:color w:val="333333"/>
        </w:rPr>
        <w:br/>
        <w:t>хотя бы в самой маленькой поисковой исследовательской работе. </w:t>
      </w:r>
      <w:r w:rsidR="003E4972" w:rsidRPr="00D4477B">
        <w:rPr>
          <w:i/>
          <w:iCs/>
          <w:color w:val="333333"/>
        </w:rPr>
        <w:br/>
        <w:t>А.Н. Колмогоров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Научно-исследовательская деятельность является:</w:t>
      </w:r>
    </w:p>
    <w:p w:rsidR="003E4972" w:rsidRPr="00D4477B" w:rsidRDefault="003E4972" w:rsidP="003E4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мощным средством, позволяющим увлечь новое поколение по самому продуктивному пути развития и совершенствования;</w:t>
      </w:r>
    </w:p>
    <w:p w:rsidR="003E4972" w:rsidRPr="00D4477B" w:rsidRDefault="003E4972" w:rsidP="003E49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одним из методов повышения интереса и соответственно качества образовательного процесса.</w:t>
      </w:r>
    </w:p>
    <w:p w:rsidR="00BA78EC" w:rsidRPr="00D4477B" w:rsidRDefault="00BA78EC" w:rsidP="00BA78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 ученической среде в настоящий момент четко прослеживается повышение интереса к исследовательской деятельности, а этому, в свою очередь, активно способствуют создаваемые на базе школ научные общества учащихся (НОШ).</w:t>
      </w:r>
    </w:p>
    <w:p w:rsidR="00BA78EC" w:rsidRPr="00D4477B" w:rsidRDefault="00BA78EC" w:rsidP="00BA78EC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  нашей гимназии создано школьное научное общество учащихся “Белая сова».</w:t>
      </w:r>
      <w:r w:rsidRPr="00D447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Оно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существует с 1997 года, и основу его составляют учащиеся, тематика исследований которых связана с различными школьными предметами. Кафедра поделена на 4 секции:</w:t>
      </w:r>
    </w:p>
    <w:p w:rsidR="00BA78EC" w:rsidRPr="00D4477B" w:rsidRDefault="00BA78EC" w:rsidP="00BA78EC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4477B">
        <w:rPr>
          <w:rFonts w:ascii="Times New Roman" w:hAnsi="Times New Roman" w:cs="Times New Roman"/>
          <w:sz w:val="24"/>
          <w:szCs w:val="24"/>
        </w:rPr>
        <w:t>политехническая</w:t>
      </w:r>
    </w:p>
    <w:p w:rsidR="00BA78EC" w:rsidRPr="00D4477B" w:rsidRDefault="00BA78EC" w:rsidP="00BA78EC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 xml:space="preserve">лингвистическая </w:t>
      </w:r>
    </w:p>
    <w:p w:rsidR="00BA78EC" w:rsidRPr="00D4477B" w:rsidRDefault="00BA78EC" w:rsidP="00BA78EC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 xml:space="preserve">естественнонаучная </w:t>
      </w:r>
    </w:p>
    <w:p w:rsidR="00BA78EC" w:rsidRPr="00D4477B" w:rsidRDefault="00BA78EC" w:rsidP="00BA78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>гуманитарная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A78EC" w:rsidRPr="00D4477B" w:rsidRDefault="00BA78EC" w:rsidP="00BA78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Деятельность школьного научного общества учащихся выстраивается в соответствии с этими направлениями. Каждую секцию возглавляет опытный учитель-предметник. </w:t>
      </w:r>
      <w:proofErr w:type="gramStart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Ученик</w:t>
      </w:r>
      <w:proofErr w:type="gramEnd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может выбирать в </w:t>
      </w:r>
      <w:proofErr w:type="gramStart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</w:t>
      </w:r>
      <w:proofErr w:type="gramEnd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секции он будет плодотворно работать, творить, создавать. </w:t>
      </w:r>
    </w:p>
    <w:p w:rsidR="00080011" w:rsidRPr="00D4477B" w:rsidRDefault="00BA78EC" w:rsidP="00BA78E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Целью  нашего научного общества является создание необходимых условий для развития интеллектуальных, творческих и физических способностей детей и подростков в условиях общеобразовательной школы, </w:t>
      </w:r>
      <w:r w:rsidRPr="00D4477B">
        <w:rPr>
          <w:rFonts w:ascii="Times New Roman" w:hAnsi="Times New Roman" w:cs="Times New Roman"/>
          <w:sz w:val="24"/>
          <w:szCs w:val="24"/>
        </w:rPr>
        <w:t>выявление и воспитание одаренности во всех ее проявлениях.</w:t>
      </w:r>
    </w:p>
    <w:p w:rsidR="005633FD" w:rsidRPr="00D4477B" w:rsidRDefault="00967AA9" w:rsidP="00BA78EC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>3.3.  Задачи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научного общества учащихся</w:t>
      </w:r>
      <w:r w:rsidR="005633FD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 видите на экране. </w:t>
      </w:r>
    </w:p>
    <w:p w:rsidR="005633FD" w:rsidRPr="00D4477B" w:rsidRDefault="005633FD" w:rsidP="00417E1D">
      <w:pPr>
        <w:pStyle w:val="a8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Вот некоторые из них.</w:t>
      </w:r>
    </w:p>
    <w:p w:rsidR="00BA78EC" w:rsidRPr="00D4477B" w:rsidRDefault="00BA78EC" w:rsidP="00417E1D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4477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азвитие научно-исследовательской деятельности школьников как одного из важных направлений </w:t>
      </w:r>
      <w:proofErr w:type="spellStart"/>
      <w:r w:rsidRPr="00D4477B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образования;</w:t>
      </w:r>
    </w:p>
    <w:p w:rsidR="00BA78EC" w:rsidRPr="00D4477B" w:rsidRDefault="00BA78EC" w:rsidP="00417E1D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повышению престижа и популяризации научных знаний, обогащение интеллектуального потенциала общества; </w:t>
      </w:r>
    </w:p>
    <w:p w:rsidR="00BA78EC" w:rsidRPr="00D4477B" w:rsidRDefault="00BA78EC" w:rsidP="00417E1D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раскрытие  интересов и </w:t>
      </w:r>
      <w:proofErr w:type="spellStart"/>
      <w:r w:rsidRPr="00D4477B">
        <w:rPr>
          <w:rFonts w:ascii="Times New Roman" w:hAnsi="Times New Roman" w:cs="Times New Roman"/>
          <w:color w:val="000000"/>
          <w:sz w:val="24"/>
          <w:szCs w:val="24"/>
        </w:rPr>
        <w:t>склонностией</w:t>
      </w:r>
      <w:proofErr w:type="spellEnd"/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научно-поисковой деятельности, проведение углубленной  подготовки к ней; </w:t>
      </w:r>
    </w:p>
    <w:p w:rsidR="00BA78EC" w:rsidRPr="00D4477B" w:rsidRDefault="00BA78EC" w:rsidP="00417E1D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>создание у школьников предпосылки для развития научного образного мышления, творческого подхода к собственной деятельности; развитие интеллектуальной инициативы обучающихся в процессе исследовательских занятий;</w:t>
      </w:r>
    </w:p>
    <w:p w:rsidR="00BA78EC" w:rsidRPr="00D4477B" w:rsidRDefault="00BA78EC" w:rsidP="00417E1D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>воспитание у подростков установки на престижность занятий фундаментальными науками;</w:t>
      </w:r>
    </w:p>
    <w:p w:rsidR="00BA78EC" w:rsidRPr="00D4477B" w:rsidRDefault="00BA78EC" w:rsidP="00417E1D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диагностика по выявлению одаренности детей и подростков, организация их раннего </w:t>
      </w:r>
      <w:proofErr w:type="spellStart"/>
      <w:r w:rsidRPr="00D4477B">
        <w:rPr>
          <w:rFonts w:ascii="Times New Roman" w:hAnsi="Times New Roman" w:cs="Times New Roman"/>
          <w:color w:val="000000"/>
          <w:sz w:val="24"/>
          <w:szCs w:val="24"/>
        </w:rPr>
        <w:t>допрофессионального</w:t>
      </w:r>
      <w:proofErr w:type="spellEnd"/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  определения, содействие профессиональной ориентации выпускников МБОУ «Гимназия№7»;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активной гражданской позиции, высоких нравственных качеств и духовной культуры; 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привлечение высококвалифицированных кадров различных учреждений к работе с детьми, в том числе научных работников;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ребят к исследовательской деятельности в высшем учебном заведении; 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>содействие расширению научного кругозора, опытнической деятельности в урочное и во внеурочное время под руководством учителя и научных работников;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 школьников познавательной активности и творческих способностей; 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школьников с методами и приемами научного поиска; 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умения работать с научной литературой, отбирать, анализировать, систематизировать информацию, выявлять и формулировать исследовательские проблемы, грамотно оформлять научную работу; </w:t>
      </w:r>
    </w:p>
    <w:p w:rsidR="00BA78EC" w:rsidRPr="00D4477B" w:rsidRDefault="00BA78EC" w:rsidP="00417E1D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7B">
        <w:rPr>
          <w:rFonts w:ascii="Times New Roman" w:hAnsi="Times New Roman" w:cs="Times New Roman"/>
          <w:color w:val="000000"/>
          <w:sz w:val="24"/>
          <w:szCs w:val="24"/>
        </w:rPr>
        <w:t>содействие овладению обучающимися искусством ведения дискуссии, публичного выступления перед аудиторией с докладами, сообщениями, проектами.</w:t>
      </w:r>
    </w:p>
    <w:p w:rsidR="009F22F1" w:rsidRPr="00D4477B" w:rsidRDefault="00967AA9" w:rsidP="005633FD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Эти задачи органично  совпадают с интересами учеников</w:t>
      </w:r>
      <w:bookmarkStart w:id="0" w:name="_GoBack"/>
      <w:bookmarkEnd w:id="0"/>
    </w:p>
    <w:p w:rsidR="005633FD" w:rsidRPr="00D4477B" w:rsidRDefault="005633FD" w:rsidP="00563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 xml:space="preserve">Работа НОШ осуществляется в нескольких направлениях: </w:t>
      </w:r>
    </w:p>
    <w:p w:rsidR="005633FD" w:rsidRPr="00D4477B" w:rsidRDefault="005633FD" w:rsidP="005633FD">
      <w:pPr>
        <w:numPr>
          <w:ilvl w:val="1"/>
          <w:numId w:val="10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 xml:space="preserve">Индивидуальная работа, предусматривающая деятельность в 2-х аспектах: </w:t>
      </w:r>
    </w:p>
    <w:p w:rsidR="005633FD" w:rsidRPr="00D4477B" w:rsidRDefault="005633FD" w:rsidP="005633F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>- отдельные задания (подготовка разовых докладов, сообщений, подборка списка литературы, оказание помощи младшим при подготовке докладов, изготовлении наглядных пособий, помощь в компьютерном оформлении работы и др.);</w:t>
      </w:r>
    </w:p>
    <w:p w:rsidR="005633FD" w:rsidRPr="00D4477B" w:rsidRDefault="005633FD" w:rsidP="005633F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 xml:space="preserve">- работа с </w:t>
      </w:r>
      <w:proofErr w:type="gramStart"/>
      <w:r w:rsidRPr="00D447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4477B">
        <w:rPr>
          <w:rFonts w:ascii="Times New Roman" w:hAnsi="Times New Roman" w:cs="Times New Roman"/>
          <w:sz w:val="24"/>
          <w:szCs w:val="24"/>
        </w:rPr>
        <w:t>, помощь в разработке тем научных исследований, оказание консультационной помощи и др.</w:t>
      </w:r>
    </w:p>
    <w:p w:rsidR="005633FD" w:rsidRPr="00D4477B" w:rsidRDefault="005633FD" w:rsidP="005633FD">
      <w:pPr>
        <w:numPr>
          <w:ilvl w:val="1"/>
          <w:numId w:val="10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 xml:space="preserve">Групповая работа включает в себя работу над совместными     исследовательскими проектами, где необходимо использовать информацию из разных предметных областей, знание компьютерных технологий. </w:t>
      </w:r>
    </w:p>
    <w:p w:rsidR="005633FD" w:rsidRPr="00D4477B" w:rsidRDefault="005633FD" w:rsidP="005633F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Pr="00D4477B" w:rsidRDefault="005633FD" w:rsidP="005633FD">
      <w:pPr>
        <w:numPr>
          <w:ilvl w:val="1"/>
          <w:numId w:val="10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77B">
        <w:rPr>
          <w:rFonts w:ascii="Times New Roman" w:hAnsi="Times New Roman" w:cs="Times New Roman"/>
          <w:sz w:val="24"/>
          <w:szCs w:val="24"/>
        </w:rPr>
        <w:t>Массовая работа включает в себя встречи с интересными людьми, деятелями науки и культуры, подготовку и проведение предметных недель, олимпиад, интеллектуальных марафонов, участие в конференциях, экспедициях и т.п.</w:t>
      </w:r>
    </w:p>
    <w:p w:rsidR="005633FD" w:rsidRPr="00D4477B" w:rsidRDefault="005633FD" w:rsidP="00967AA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8EC" w:rsidRPr="00D4477B" w:rsidRDefault="00BA78EC" w:rsidP="00BA78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Данная работа предусматривает осуществление личностно-ориентированного подхода через индивидуализацию и дифференциацию учебного материала к детям в учебно-воспитательном процессе.</w:t>
      </w:r>
    </w:p>
    <w:p w:rsidR="009F22F1" w:rsidRPr="00D4477B" w:rsidRDefault="009F22F1" w:rsidP="00BA78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78EC" w:rsidRPr="00D4477B" w:rsidRDefault="00BA78EC" w:rsidP="00BA78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Школьное научное общество</w:t>
      </w:r>
      <w:r w:rsidR="0072494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«Белая сова»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своих заседаниях дает оценку текущему состоянию исследовательской деятельности учащихся в учебном заведении, принимает решения об обобщении опыта выполнения ученических исследовательских работ и использовании их результатов в учебно-воспитательном процессе, а также направление наиболее значимых работ на областные и всероссийские конкурсы.</w:t>
      </w:r>
    </w:p>
    <w:p w:rsidR="009F22F1" w:rsidRPr="00D4477B" w:rsidRDefault="009F22F1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F22F1" w:rsidRPr="00D4477B" w:rsidRDefault="00967AA9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Вовлеченность учеников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исследовательскую деятельность, способствует развитию удовлетворенности собой и своим результатом обеспечивает переживание осмысленности, значимости происходящего, является основой для его дальнейшего самосовершенствования и самореализации. </w:t>
      </w:r>
    </w:p>
    <w:p w:rsidR="003E4972" w:rsidRPr="00D4477B" w:rsidRDefault="00991C5A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сследовательская деятельность </w:t>
      </w:r>
      <w:r w:rsidR="00967AA9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наших 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учащихся имеет ряд важных особенностей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Исследовательской деятельностью могут успешно заниматься не только отличники (а может быть, даже и совсем не они): ученик выбирает тему, вызывающую у него наибольший интерес, и с увлечением тратит на нее свое свободное время.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</w:t>
      </w:r>
      <w:r w:rsidR="00967AA9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процессе обучения</w:t>
      </w:r>
      <w:r w:rsidR="00967AA9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она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закладывает основу для дальнейшего самоопределения и саморазвития личности, т.к. эта деятельность основана на естественном стремлении каждого человека с момента рождения к самостоятельному изучению окружающего мира.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 отличие от проектирования исследовательская деятельность изначально более свободна, практически не регламентирована какими-либо внешними установками, поэтому она значительно более гибкая, в ней больше места для импровизации.</w:t>
      </w:r>
    </w:p>
    <w:p w:rsidR="009F22F1" w:rsidRPr="00D4477B" w:rsidRDefault="009F22F1" w:rsidP="00991C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E4972" w:rsidRPr="00D4477B" w:rsidRDefault="003E4972" w:rsidP="00991C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Таким образом, можно сделать вывод о том, что тема исследовательской деятельности в образовательном процессе является актуальной. </w:t>
      </w:r>
    </w:p>
    <w:p w:rsidR="00661DF8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Важным этапом в осмыслении первых успешных шагов в работе является участие юных исследователей в</w:t>
      </w:r>
      <w:r w:rsidR="00661DF8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ежегодной школьной конференции «Каждый из нас немного учёный».</w:t>
      </w:r>
    </w:p>
    <w:p w:rsidR="003E4972" w:rsidRPr="00D4477B" w:rsidRDefault="00661DF8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На 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конференции представляются такие исследовательские работы учащихся как: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r w:rsidRPr="00D447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учебное исследование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(его главной целью является развитие личности, а </w:t>
      </w:r>
      <w:proofErr w:type="gramStart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не получение</w:t>
      </w:r>
      <w:proofErr w:type="gramEnd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объективно нового результата, приобретение учащимися функционального навыка исследования как универсального способа освоения действительности, активизация личностной позиции учащихся);</w:t>
      </w:r>
    </w:p>
    <w:p w:rsidR="009F22F1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r w:rsidRPr="00D447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проект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 (творческая работа связанна с планированием, достижением и описанием определенного результата - построением установки, нахождением какого-либо объекта и т.д</w:t>
      </w:r>
      <w:r w:rsidR="00661DF8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.)</w:t>
      </w:r>
    </w:p>
    <w:p w:rsidR="003E4972" w:rsidRPr="00D4477B" w:rsidRDefault="00967AA9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время конференции осуществляется 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несколько вариантов защиты исследовательской работы. Наиболее распространенными являются</w:t>
      </w:r>
      <w:r w:rsidR="003E4972" w:rsidRPr="00D447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3E4972"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классическая и творческая</w:t>
      </w:r>
      <w:r w:rsidR="00661DF8"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модели защиты.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Классическая модель защиты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 основывается на устном выступлении с непременным отражением главных исследовательских аспектов разработки темы:</w:t>
      </w:r>
    </w:p>
    <w:p w:rsidR="003E4972" w:rsidRPr="00D4477B" w:rsidRDefault="003E4972" w:rsidP="003E49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актуальность и новизна исследования;</w:t>
      </w:r>
    </w:p>
    <w:p w:rsidR="003E4972" w:rsidRPr="00D4477B" w:rsidRDefault="003E4972" w:rsidP="003E49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характеристика использованных источников и литературы;</w:t>
      </w:r>
    </w:p>
    <w:p w:rsidR="003E4972" w:rsidRPr="00D4477B" w:rsidRDefault="003E4972" w:rsidP="003E49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характеристика основных научных подходов к решению проблемы;</w:t>
      </w:r>
    </w:p>
    <w:p w:rsidR="003E4972" w:rsidRPr="00D4477B" w:rsidRDefault="003E4972" w:rsidP="003E49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обоснование выбора методов исследования;</w:t>
      </w:r>
    </w:p>
    <w:p w:rsidR="003E4972" w:rsidRPr="00D4477B" w:rsidRDefault="003E4972" w:rsidP="003E49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выводы по содержанию работы.</w:t>
      </w: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Творческая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4477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модель защиты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предполагает:</w:t>
      </w:r>
    </w:p>
    <w:p w:rsidR="003E4972" w:rsidRPr="00D4477B" w:rsidRDefault="003E4972" w:rsidP="003E49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оформление стенда с документами и иллюстративными материалами по заявленной теме, их комментарий;</w:t>
      </w:r>
    </w:p>
    <w:p w:rsidR="003E4972" w:rsidRPr="00D4477B" w:rsidRDefault="003E4972" w:rsidP="003E49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демонстрация видеозаписей, слайдов, прослушивание аудиозаписей, подготовленных в процессе исследования;</w:t>
      </w:r>
    </w:p>
    <w:p w:rsidR="003E4972" w:rsidRPr="00D4477B" w:rsidRDefault="003E4972" w:rsidP="003E49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оригинальное представление фрагмента основной части исследования;</w:t>
      </w:r>
    </w:p>
    <w:p w:rsidR="003E4972" w:rsidRPr="00D4477B" w:rsidRDefault="003E4972" w:rsidP="003E49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выводы по работе.</w:t>
      </w:r>
    </w:p>
    <w:p w:rsidR="003E4972" w:rsidRPr="00D4477B" w:rsidRDefault="00661DF8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 завершения конференции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учащиеся заполняют листы</w:t>
      </w:r>
      <w:r w:rsidR="008C55D1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8C55D1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самооценки</w:t>
      </w:r>
      <w:proofErr w:type="gramEnd"/>
      <w:r w:rsidR="008C55D1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проводится анализ результатов исследовательской практики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. Результаты самооценки учащихся последней конференции представлены вашему вниманию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3E4972" w:rsidRPr="00D4477B" w:rsidRDefault="003E4972" w:rsidP="003E4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55D1" w:rsidRPr="00D4477B" w:rsidRDefault="008C55D1" w:rsidP="003E4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55D1" w:rsidRPr="00D4477B" w:rsidRDefault="008C55D1" w:rsidP="008C55D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3930650" cy="3067050"/>
            <wp:effectExtent l="19050" t="0" r="1270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55D1" w:rsidRPr="00D4477B" w:rsidRDefault="008C55D1" w:rsidP="003E4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55D1" w:rsidRPr="00D4477B" w:rsidRDefault="008C55D1" w:rsidP="008C55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Лучшие работы</w:t>
      </w:r>
      <w:r w:rsidR="005633FD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направляются на ежегодную муниципальную выставку-конференцию школьников</w:t>
      </w:r>
      <w:r w:rsidR="00D20544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«Юные исследователи – будущее Севера»,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представляются на предм</w:t>
      </w:r>
      <w:r w:rsidR="00D20544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етных неделях, которые 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проводятся в гимназии.</w:t>
      </w:r>
      <w:r w:rsidR="00D20544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20544" w:rsidRPr="00D4477B" w:rsidRDefault="00D20544" w:rsidP="008C55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Результаты участия в конференциях различного уровня представлены на экране.</w:t>
      </w:r>
    </w:p>
    <w:p w:rsidR="009F22F1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Проводя анализ работы научного общества учащихся и исследовательской деятельности учащихся в целом, можно отметить положительную динамику в</w:t>
      </w:r>
      <w:r w:rsidR="00D20544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повышении мотивации к обучению и соответственно повышению качества образования, что говорит об эффективности работы научного общества учащихся в данном направлении. </w:t>
      </w: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F22F1" w:rsidRPr="00D4477B" w:rsidRDefault="009F22F1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Результаты анкетирования учащихся</w:t>
      </w:r>
      <w:r w:rsidR="00661DF8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E4972" w:rsidRPr="00D4477B" w:rsidRDefault="003E4972" w:rsidP="003E4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484F" w:rsidRPr="00D4477B" w:rsidRDefault="0011402B" w:rsidP="0011402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4257675" cy="204787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400DA" w:rsidRPr="00D4477B" w:rsidRDefault="007400DA" w:rsidP="003E497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0544" w:rsidRPr="00D4477B" w:rsidRDefault="00D20544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E4972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Помимо осознания полученных результатов исследования учащиеся приобретают следующие компетенции: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работать с литературой;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проводить анализ, синтез, сравнение, обобщать и делать соответствующие выводы, моделировать;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умения творчески мыслить и творчески подходить к решению поставленной цели и задачи, что создает предпосылки для развития креативности;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правильно оформлять работу;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навыки использования таких эмпирических методов исследования как: наблюдение, беседа, анкетирование, изучение документов и опыта (сбор необходимой информации), эксперимент, демонстрация опыта;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речевые навыки;</w:t>
      </w:r>
    </w:p>
    <w:p w:rsidR="003E4972" w:rsidRPr="00D4477B" w:rsidRDefault="003E4972" w:rsidP="003E49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опыт отстаивания своей точки зрения;</w:t>
      </w:r>
    </w:p>
    <w:p w:rsidR="009F22F1" w:rsidRPr="00D4477B" w:rsidRDefault="003E4972" w:rsidP="00D44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ведения дискуссии.</w:t>
      </w:r>
    </w:p>
    <w:p w:rsidR="00D20544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Анализируя результативность работы учащихся в технологии учебного исследования, можно сделать следующие выводы: </w:t>
      </w:r>
    </w:p>
    <w:p w:rsidR="00D20544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усвоение алгоритма научного исследования способствует формированию научного мировоззрения учащихся; </w:t>
      </w:r>
    </w:p>
    <w:p w:rsidR="00D20544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вооружает учащихся универсальными способами учебной деятельности, дает импульс к саморазвитию, способности к анализу, целеполаганию, организации, контролю и самооценке; </w:t>
      </w:r>
    </w:p>
    <w:p w:rsidR="00D20544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формирует социальный опыт учащихся в труде и общении. </w:t>
      </w:r>
    </w:p>
    <w:p w:rsidR="009F22F1" w:rsidRPr="00D4477B" w:rsidRDefault="009F22F1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0544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Научно-исследовательская деятельность учащихся является наиболее эффективным средством углубления и расширения приобретённых знаний, умений, навыков и способствует выведению их на более высокий уровень усвоения. </w:t>
      </w:r>
    </w:p>
    <w:p w:rsidR="009F22F1" w:rsidRPr="00D4477B" w:rsidRDefault="009F22F1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61DF8" w:rsidRPr="00D4477B" w:rsidRDefault="003E4972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Подводя итоги можно сделать вывод о том, что организация научно-исследовательской деятельности педагогов и учащихся способствует развитию социально-активной личности субъектов образовательного процесса. В учебном заведении создается новая образовательная среда, что является важнейшим фактором развития школы</w:t>
      </w:r>
    </w:p>
    <w:p w:rsidR="003E4972" w:rsidRPr="00D4477B" w:rsidRDefault="00A44406" w:rsidP="003E49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Исходя из </w:t>
      </w:r>
      <w:proofErr w:type="gramStart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вышеизложенного</w:t>
      </w:r>
      <w:proofErr w:type="gramEnd"/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можно предложить</w:t>
      </w:r>
      <w:r w:rsidR="003E4972"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ряд методических рекомендаций:</w:t>
      </w:r>
    </w:p>
    <w:p w:rsidR="003E4972" w:rsidRPr="00D4477B" w:rsidRDefault="003E4972" w:rsidP="003E49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Современный подход к реализации потенциалов исследовательской деятельности учеников должен строиться на принципах личностно-ориентированного образования;</w:t>
      </w:r>
    </w:p>
    <w:p w:rsidR="003E4972" w:rsidRPr="00D4477B" w:rsidRDefault="003E4972" w:rsidP="003E49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На этапе, когда учащиеся начинают работать над исследовательскими проектами, очень важен адекватный выбор темы;</w:t>
      </w:r>
    </w:p>
    <w:p w:rsidR="003E4972" w:rsidRPr="00D4477B" w:rsidRDefault="003E4972" w:rsidP="003E49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должен “использовать различные стратегии обучения, проявляя уважение к индивидуальности ученика”, задания распределять по учащимся на основе учёта их индивидуальных особенностей;</w:t>
      </w:r>
    </w:p>
    <w:p w:rsidR="003E4972" w:rsidRPr="00D4477B" w:rsidRDefault="003E4972" w:rsidP="003E49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учителя с учеником должно быть направлено на оптимальное развитие способностей, иметь характер помощи, поддержки, не быть директивным;</w:t>
      </w:r>
    </w:p>
    <w:p w:rsidR="003E4972" w:rsidRPr="00D4477B" w:rsidRDefault="003E4972" w:rsidP="003E49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77B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должен стремиться к интеллектуальному самосовершенствованию, охотно работать над пополнением собственных знаний, быть готовым учиться у других и заниматься самообразованием и саморазвитием.</w:t>
      </w:r>
    </w:p>
    <w:p w:rsidR="0011628D" w:rsidRPr="00D4477B" w:rsidRDefault="0011628D" w:rsidP="0056407D">
      <w:pPr>
        <w:rPr>
          <w:rFonts w:ascii="Times New Roman" w:hAnsi="Times New Roman" w:cs="Times New Roman"/>
          <w:sz w:val="24"/>
          <w:szCs w:val="24"/>
        </w:rPr>
      </w:pPr>
    </w:p>
    <w:sectPr w:rsidR="0011628D" w:rsidRPr="00D4477B" w:rsidSect="00D4477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4747D36"/>
    <w:multiLevelType w:val="multilevel"/>
    <w:tmpl w:val="AAE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F4A29"/>
    <w:multiLevelType w:val="multilevel"/>
    <w:tmpl w:val="0AE42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8E3DEB"/>
    <w:multiLevelType w:val="multilevel"/>
    <w:tmpl w:val="463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775BD"/>
    <w:multiLevelType w:val="hybridMultilevel"/>
    <w:tmpl w:val="78666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95F8C"/>
    <w:multiLevelType w:val="multilevel"/>
    <w:tmpl w:val="B740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42047"/>
    <w:multiLevelType w:val="hybridMultilevel"/>
    <w:tmpl w:val="E39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A22A0"/>
    <w:multiLevelType w:val="multilevel"/>
    <w:tmpl w:val="3E8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54D43"/>
    <w:multiLevelType w:val="multilevel"/>
    <w:tmpl w:val="70B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7527B"/>
    <w:multiLevelType w:val="multilevel"/>
    <w:tmpl w:val="125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215B8"/>
    <w:multiLevelType w:val="multilevel"/>
    <w:tmpl w:val="DF9C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EB04EB"/>
    <w:multiLevelType w:val="multilevel"/>
    <w:tmpl w:val="C7F4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05204"/>
    <w:multiLevelType w:val="multilevel"/>
    <w:tmpl w:val="0AE42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CF9318F"/>
    <w:multiLevelType w:val="hybridMultilevel"/>
    <w:tmpl w:val="15F2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6342"/>
    <w:rsid w:val="00080011"/>
    <w:rsid w:val="000B6342"/>
    <w:rsid w:val="0011402B"/>
    <w:rsid w:val="0011628D"/>
    <w:rsid w:val="00273D61"/>
    <w:rsid w:val="002E0C1F"/>
    <w:rsid w:val="00357C50"/>
    <w:rsid w:val="00386EF4"/>
    <w:rsid w:val="003E4972"/>
    <w:rsid w:val="00417E1D"/>
    <w:rsid w:val="004B2E93"/>
    <w:rsid w:val="004E7488"/>
    <w:rsid w:val="005633FD"/>
    <w:rsid w:val="0056407D"/>
    <w:rsid w:val="0057484F"/>
    <w:rsid w:val="005C4BE8"/>
    <w:rsid w:val="005C5AED"/>
    <w:rsid w:val="00661DF8"/>
    <w:rsid w:val="006A702B"/>
    <w:rsid w:val="006C58C4"/>
    <w:rsid w:val="00724942"/>
    <w:rsid w:val="007400DA"/>
    <w:rsid w:val="00766B9E"/>
    <w:rsid w:val="00771B83"/>
    <w:rsid w:val="008C55D1"/>
    <w:rsid w:val="008D0230"/>
    <w:rsid w:val="00967AA9"/>
    <w:rsid w:val="00991C5A"/>
    <w:rsid w:val="009F22F1"/>
    <w:rsid w:val="00A44406"/>
    <w:rsid w:val="00A502E1"/>
    <w:rsid w:val="00BA78EC"/>
    <w:rsid w:val="00CD602D"/>
    <w:rsid w:val="00D20544"/>
    <w:rsid w:val="00D4477B"/>
    <w:rsid w:val="00D870C4"/>
    <w:rsid w:val="00DC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4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0B6342"/>
    <w:pPr>
      <w:spacing w:line="240" w:lineRule="auto"/>
    </w:pPr>
    <w:rPr>
      <w:rFonts w:eastAsiaTheme="minorEastAsia"/>
      <w:sz w:val="24"/>
      <w:lang w:eastAsia="ru-RU"/>
    </w:rPr>
  </w:style>
  <w:style w:type="paragraph" w:styleId="a4">
    <w:name w:val="Normal (Web)"/>
    <w:basedOn w:val="a"/>
    <w:uiPriority w:val="99"/>
    <w:unhideWhenUsed/>
    <w:rsid w:val="003E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E49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7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17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0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самооценка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научились составлять проект исследования</c:v>
                </c:pt>
                <c:pt idx="1">
                  <c:v>научились ориентироваться в выбранной сфере</c:v>
                </c:pt>
                <c:pt idx="2">
                  <c:v>научились анализировать результаты</c:v>
                </c:pt>
                <c:pt idx="3">
                  <c:v>получили практические навыки</c:v>
                </c:pt>
                <c:pt idx="4">
                  <c:v>изучали дополнительную литературу</c:v>
                </c:pt>
                <c:pt idx="5">
                  <c:v>исследование повлияло на выбор профессии</c:v>
                </c:pt>
                <c:pt idx="6">
                  <c:v>работа имела практическое значените</c:v>
                </c:pt>
                <c:pt idx="7">
                  <c:v>вы получили удовлетворение от исследования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0.89000000000000035</c:v>
                </c:pt>
                <c:pt idx="1">
                  <c:v>1</c:v>
                </c:pt>
                <c:pt idx="2">
                  <c:v>0.87000000000000088</c:v>
                </c:pt>
                <c:pt idx="3">
                  <c:v>0.92</c:v>
                </c:pt>
                <c:pt idx="4">
                  <c:v>0.97000000000000053</c:v>
                </c:pt>
                <c:pt idx="5">
                  <c:v>0.37000000000000038</c:v>
                </c:pt>
                <c:pt idx="6">
                  <c:v>0.96000000000000063</c:v>
                </c:pt>
              </c:numCache>
            </c:numRef>
          </c:val>
        </c:ser>
        <c:dLbls/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77</c:v>
                </c:pt>
                <c:pt idx="2">
                  <c:v>85</c:v>
                </c:pt>
              </c:numCache>
            </c:numRef>
          </c:val>
        </c:ser>
        <c:dLbls/>
        <c:overlap val="100"/>
        <c:axId val="84114048"/>
        <c:axId val="84128128"/>
      </c:barChart>
      <c:catAx>
        <c:axId val="84114048"/>
        <c:scaling>
          <c:orientation val="minMax"/>
        </c:scaling>
        <c:axPos val="b"/>
        <c:numFmt formatCode="General" sourceLinked="1"/>
        <c:tickLblPos val="nextTo"/>
        <c:crossAx val="84128128"/>
        <c:crosses val="autoZero"/>
        <c:auto val="1"/>
        <c:lblAlgn val="ctr"/>
        <c:lblOffset val="100"/>
      </c:catAx>
      <c:valAx>
        <c:axId val="84128128"/>
        <c:scaling>
          <c:orientation val="minMax"/>
          <c:max val="100"/>
          <c:min val="20"/>
        </c:scaling>
        <c:axPos val="l"/>
        <c:majorGridlines/>
        <c:numFmt formatCode="General" sourceLinked="1"/>
        <c:tickLblPos val="nextTo"/>
        <c:crossAx val="84114048"/>
        <c:crosses val="autoZero"/>
        <c:crossBetween val="between"/>
        <c:majorUnit val="20"/>
        <c:minorUnit val="10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Dell</cp:lastModifiedBy>
  <cp:revision>7</cp:revision>
  <cp:lastPrinted>2017-11-15T12:21:00Z</cp:lastPrinted>
  <dcterms:created xsi:type="dcterms:W3CDTF">2017-10-19T19:38:00Z</dcterms:created>
  <dcterms:modified xsi:type="dcterms:W3CDTF">2021-11-27T21:11:00Z</dcterms:modified>
</cp:coreProperties>
</file>