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B26" w:rsidRPr="00431B26" w:rsidRDefault="00431B26" w:rsidP="00431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1B2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32410D5" wp14:editId="39A69285">
            <wp:extent cx="523875" cy="561975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B26" w:rsidRPr="00431B26" w:rsidRDefault="00431B26" w:rsidP="00431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31B26" w:rsidRPr="00431B26" w:rsidRDefault="00431B26" w:rsidP="00431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1B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ДОШКОЛЬНОЕ ОБРАЗОВАТЕЛЬНОЕ УЧРЕЖДЕНИЕ</w:t>
      </w:r>
    </w:p>
    <w:p w:rsidR="00431B26" w:rsidRPr="00431B26" w:rsidRDefault="00431B26" w:rsidP="00431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1B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ДЕТСКИЙ САД КОМБИНИРОВАННОГО ВИДА № 57</w:t>
      </w:r>
    </w:p>
    <w:p w:rsidR="00431B26" w:rsidRPr="00431B26" w:rsidRDefault="00431B26" w:rsidP="00431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1B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ОБРАЗОВАНИЯ ГОРОДСКОЙ ОКРУГ ЛЮБЕРЦЫ</w:t>
      </w:r>
    </w:p>
    <w:p w:rsidR="00431B26" w:rsidRPr="00431B26" w:rsidRDefault="00431B26" w:rsidP="00431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31B2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МОСКОВСКОЙ ОБЛАСТИ</w:t>
      </w:r>
    </w:p>
    <w:p w:rsidR="00431B26" w:rsidRPr="00431B26" w:rsidRDefault="00431B26" w:rsidP="00431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1B26" w:rsidRPr="00431B26" w:rsidRDefault="00431B26" w:rsidP="00431B2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B26">
        <w:rPr>
          <w:rFonts w:ascii="Times New Roman" w:eastAsia="Times New Roman" w:hAnsi="Times New Roman" w:cs="Times New Roman"/>
          <w:sz w:val="20"/>
          <w:szCs w:val="20"/>
          <w:lang w:eastAsia="ru-RU"/>
        </w:rPr>
        <w:t>140013, г. Люберцы, ул. Л. Толстого, д. 15-а                                                                  Телефон/ факс 558-56-94</w:t>
      </w:r>
    </w:p>
    <w:p w:rsidR="00431B26" w:rsidRPr="00431B26" w:rsidRDefault="00431B26" w:rsidP="00431B2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B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140013, г. Люберцы, ул. С.П. Попова, д. 42                                                                    </w:t>
      </w:r>
      <w:proofErr w:type="gramStart"/>
      <w:r w:rsidRPr="00431B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431B2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31B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31B2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431B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det</w:t>
      </w:r>
      <w:r w:rsidRPr="00431B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31B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sad</w:t>
      </w:r>
      <w:r w:rsidRPr="00431B26">
        <w:rPr>
          <w:rFonts w:ascii="Times New Roman" w:eastAsia="Times New Roman" w:hAnsi="Times New Roman" w:cs="Times New Roman"/>
          <w:sz w:val="20"/>
          <w:szCs w:val="20"/>
          <w:lang w:eastAsia="ru-RU"/>
        </w:rPr>
        <w:t>57@</w:t>
      </w:r>
      <w:r w:rsidRPr="00431B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31B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431B2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proofErr w:type="gramEnd"/>
    </w:p>
    <w:p w:rsidR="00431B26" w:rsidRPr="00431B26" w:rsidRDefault="00431B26" w:rsidP="00431B26">
      <w:pPr>
        <w:spacing w:after="12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31B2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4FDBAC" wp14:editId="00AB29C8">
                <wp:simplePos x="0" y="0"/>
                <wp:positionH relativeFrom="column">
                  <wp:posOffset>-427355</wp:posOffset>
                </wp:positionH>
                <wp:positionV relativeFrom="paragraph">
                  <wp:posOffset>28574</wp:posOffset>
                </wp:positionV>
                <wp:extent cx="10485755" cy="0"/>
                <wp:effectExtent l="0" t="38100" r="4889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8575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BB26F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3.65pt,2.25pt" to="11in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" strokeweight="6pt">
                <v:stroke linestyle="thickBetweenThin"/>
              </v:line>
            </w:pict>
          </mc:Fallback>
        </mc:AlternateContent>
      </w:r>
    </w:p>
    <w:p w:rsidR="00431B26" w:rsidRDefault="00431B26" w:rsidP="00431B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B26" w:rsidRDefault="00431B26" w:rsidP="00431B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B26" w:rsidRDefault="00431B26" w:rsidP="00431B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B26" w:rsidRDefault="00431B26" w:rsidP="00431B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B26" w:rsidRDefault="00431B26" w:rsidP="00431B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B26" w:rsidRDefault="00431B26" w:rsidP="00431B26">
      <w:pPr>
        <w:jc w:val="center"/>
        <w:rPr>
          <w:rFonts w:ascii="Monotype Corsiva" w:hAnsi="Monotype Corsiva" w:cs="Times New Roman"/>
          <w:sz w:val="96"/>
          <w:szCs w:val="96"/>
        </w:rPr>
      </w:pPr>
      <w:r w:rsidRPr="00431B26">
        <w:rPr>
          <w:rFonts w:ascii="Monotype Corsiva" w:hAnsi="Monotype Corsiva" w:cs="Times New Roman"/>
          <w:sz w:val="96"/>
          <w:szCs w:val="96"/>
        </w:rPr>
        <w:t>Игровая методика обучения английскому языку детей дошкольного возраста</w:t>
      </w:r>
    </w:p>
    <w:p w:rsidR="00431B26" w:rsidRDefault="00431B26" w:rsidP="00431B26">
      <w:pPr>
        <w:jc w:val="center"/>
        <w:rPr>
          <w:rFonts w:ascii="Monotype Corsiva" w:hAnsi="Monotype Corsiva" w:cs="Times New Roman"/>
          <w:sz w:val="40"/>
          <w:szCs w:val="40"/>
        </w:rPr>
      </w:pPr>
    </w:p>
    <w:p w:rsidR="00431B26" w:rsidRDefault="00431B26" w:rsidP="00431B26">
      <w:pPr>
        <w:jc w:val="right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>Выполнила воспитатель</w:t>
      </w:r>
    </w:p>
    <w:p w:rsidR="00431B26" w:rsidRDefault="00431B26" w:rsidP="00431B26">
      <w:pPr>
        <w:jc w:val="right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>Добросмыслова И.М.</w:t>
      </w:r>
    </w:p>
    <w:p w:rsidR="00431B26" w:rsidRDefault="00431B26" w:rsidP="00431B26">
      <w:pPr>
        <w:jc w:val="right"/>
        <w:rPr>
          <w:rFonts w:ascii="Monotype Corsiva" w:hAnsi="Monotype Corsiva" w:cs="Times New Roman"/>
          <w:sz w:val="40"/>
          <w:szCs w:val="40"/>
        </w:rPr>
      </w:pPr>
    </w:p>
    <w:p w:rsidR="00431B26" w:rsidRPr="00431B26" w:rsidRDefault="00431B26" w:rsidP="00431B26">
      <w:pPr>
        <w:jc w:val="center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>Люберцы 2019</w:t>
      </w:r>
    </w:p>
    <w:p w:rsidR="00431B26" w:rsidRDefault="00431B26" w:rsidP="00431B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1B26" w:rsidRPr="00431B26" w:rsidRDefault="00431B26" w:rsidP="00431B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31B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Игровая методика обучения детей английскому языку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Общение на иностранном языке должно быть мотивированным и целенаправленным. Необходимо создать у ребенка положительную психологическую установку на иноязычную речь. Способом создания такой положительной мотивации является игра. Игры не должны быть эпизодическими и изолированными. Необходима сквозная игровая методика, объединяющая и интегрирующая в себя другие виды деятельности в процессе обучения языку. В основе игровой методики лежат создание воображаемой ситуации и принятие ребенком или преподавателем той или иной роли.</w:t>
      </w:r>
    </w:p>
    <w:p w:rsid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Обучающие игры делятся 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1B26">
        <w:rPr>
          <w:rFonts w:ascii="Times New Roman" w:hAnsi="Times New Roman" w:cs="Times New Roman"/>
          <w:sz w:val="28"/>
          <w:szCs w:val="28"/>
        </w:rPr>
        <w:t xml:space="preserve"> ситуативные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1B26">
        <w:rPr>
          <w:rFonts w:ascii="Times New Roman" w:hAnsi="Times New Roman" w:cs="Times New Roman"/>
          <w:sz w:val="28"/>
          <w:szCs w:val="28"/>
        </w:rPr>
        <w:t>соревновательные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1B26">
        <w:rPr>
          <w:rFonts w:ascii="Times New Roman" w:hAnsi="Times New Roman" w:cs="Times New Roman"/>
          <w:sz w:val="28"/>
          <w:szCs w:val="28"/>
        </w:rPr>
        <w:t>ритм</w:t>
      </w:r>
      <w:r>
        <w:rPr>
          <w:rFonts w:ascii="Times New Roman" w:hAnsi="Times New Roman" w:cs="Times New Roman"/>
          <w:sz w:val="28"/>
          <w:szCs w:val="28"/>
        </w:rPr>
        <w:t>ико-</w:t>
      </w:r>
      <w:r w:rsidRPr="00431B26">
        <w:rPr>
          <w:rFonts w:ascii="Times New Roman" w:hAnsi="Times New Roman" w:cs="Times New Roman"/>
          <w:sz w:val="28"/>
          <w:szCs w:val="28"/>
        </w:rPr>
        <w:t>музыкальные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31B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1B26">
        <w:rPr>
          <w:rFonts w:ascii="Times New Roman" w:hAnsi="Times New Roman" w:cs="Times New Roman"/>
          <w:sz w:val="28"/>
          <w:szCs w:val="28"/>
        </w:rPr>
        <w:t>художественные.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К ситуативным относятся ролевые игры, которые моделируют ситуации общения по тому или иному поводу. Ролевая игра – это игровая деятельность, в процессе которой дети выступают в определенных ролях, разыгрываются различные жизненные ситуации, например: продавец-покупатель, доктор-пациент, актер и его поклонник и т. д.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 xml:space="preserve">Они, в свою очередь, делятся на игры репродуктивного характера, когда дети воспроизводят типовой, стандартный диалог, применяя его к той или иной ситуации и импровизационные игры, требующие применения и видоизменения различных моделей. 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Стандартные диалоги, например: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(покажи мне) – когда преподаватель называет предмет, а ребенок должен подойти к карточке с изображением нужного слова и указать на нее.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>? Преподаватель показывает слова, дети называют слова.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31B26">
        <w:rPr>
          <w:rFonts w:ascii="Times New Roman" w:hAnsi="Times New Roman" w:cs="Times New Roman"/>
          <w:sz w:val="28"/>
          <w:szCs w:val="28"/>
          <w:lang w:val="en-US"/>
        </w:rPr>
        <w:t>3. What’s missing? (</w:t>
      </w:r>
      <w:r w:rsidRPr="00431B26">
        <w:rPr>
          <w:rFonts w:ascii="Times New Roman" w:hAnsi="Times New Roman" w:cs="Times New Roman"/>
          <w:sz w:val="28"/>
          <w:szCs w:val="28"/>
        </w:rPr>
        <w:t>что</w:t>
      </w:r>
      <w:r w:rsidRPr="00431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1B26">
        <w:rPr>
          <w:rFonts w:ascii="Times New Roman" w:hAnsi="Times New Roman" w:cs="Times New Roman"/>
          <w:sz w:val="28"/>
          <w:szCs w:val="28"/>
        </w:rPr>
        <w:t>пропало</w:t>
      </w:r>
      <w:r w:rsidRPr="00431B2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  <w:lang w:val="en-US"/>
        </w:rPr>
        <w:t xml:space="preserve">4. What’s doesn’t belong? </w:t>
      </w:r>
      <w:r w:rsidRPr="00431B26">
        <w:rPr>
          <w:rFonts w:ascii="Times New Roman" w:hAnsi="Times New Roman" w:cs="Times New Roman"/>
          <w:sz w:val="28"/>
          <w:szCs w:val="28"/>
        </w:rPr>
        <w:t>(что лишнее)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 xml:space="preserve">5. «Волшебное зеркало» - цель: развитие внимания. К зеркалу подходят дети в масках зверей. В волшебном зеркале отражается несколько зверей. Детям нужно сказать кого они видят и в каком количестве. Например: I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dog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dogs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>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lastRenderedPageBreak/>
        <w:t>К соревновательным относятся большинство игр, способствующих усвоению лексики и грамоты. В них побеждает тот, кто лучше владеет языковым материалом.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Это всевозможные кроссворды, аукционы, настольно-печатные игры с лингвистическими заданиями, выполнение команд. Кроссворды могут быть на любую тему: животные, фрукты, овощи, мебель, игрушки и т. д. Команды бывают различные. На занятиях дети могут играть в игру: “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Simon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says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” – цель этой игры развитие познавательных интересов. Дети встают рядом с преподавателем. Задача детей состоит в том, чтобы выполнять команды преподавателя. Например: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Hands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Jump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Run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>! И т. д. В процессе проведения данной игры используется лексический материал различных тем.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Ритм</w:t>
      </w:r>
      <w:r>
        <w:rPr>
          <w:rFonts w:ascii="Times New Roman" w:hAnsi="Times New Roman" w:cs="Times New Roman"/>
          <w:sz w:val="28"/>
          <w:szCs w:val="28"/>
        </w:rPr>
        <w:t>ико</w:t>
      </w:r>
      <w:r w:rsidRPr="00431B26">
        <w:rPr>
          <w:rFonts w:ascii="Times New Roman" w:hAnsi="Times New Roman" w:cs="Times New Roman"/>
          <w:sz w:val="28"/>
          <w:szCs w:val="28"/>
        </w:rPr>
        <w:t xml:space="preserve">-музыкальные игры – это всякого рода традиционные игры типа хороводов, песен и танцев с выбором партнеров, которые способствуют не столько овладению коммуникативными умениями, сколько совершенствованию фонетической и ритмомелодической сторон речи и погружению в дух языка, например: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Nuts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”, “I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Heard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shoulders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knee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sand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toes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>” и т. д.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Художественные, или творческие, игры – это вид деятельности, стоящий на границе игры и художественного творчества, путь к которому лежит для ребенка через игру. Их, в свою очередь, можно разделить на: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31B26">
        <w:rPr>
          <w:rFonts w:ascii="Times New Roman" w:hAnsi="Times New Roman" w:cs="Times New Roman"/>
          <w:sz w:val="28"/>
          <w:szCs w:val="28"/>
        </w:rPr>
        <w:t>1. Драматизации (т. е. постановка маленьких сценок на английском языке) «В лесу» - например: в лесу встречаются лисичка и медведь, и разыгрывается маленький диалог (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! </w:t>
      </w:r>
      <w:r w:rsidRPr="00431B26">
        <w:rPr>
          <w:rFonts w:ascii="Times New Roman" w:hAnsi="Times New Roman" w:cs="Times New Roman"/>
          <w:sz w:val="28"/>
          <w:szCs w:val="28"/>
          <w:lang w:val="en-US"/>
        </w:rPr>
        <w:t>I’m fox. I can run. I like fish); «</w:t>
      </w:r>
      <w:r w:rsidRPr="00431B26">
        <w:rPr>
          <w:rFonts w:ascii="Times New Roman" w:hAnsi="Times New Roman" w:cs="Times New Roman"/>
          <w:sz w:val="28"/>
          <w:szCs w:val="28"/>
        </w:rPr>
        <w:t>Красная</w:t>
      </w:r>
      <w:r w:rsidRPr="00431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1B26">
        <w:rPr>
          <w:rFonts w:ascii="Times New Roman" w:hAnsi="Times New Roman" w:cs="Times New Roman"/>
          <w:sz w:val="28"/>
          <w:szCs w:val="28"/>
        </w:rPr>
        <w:t>Шапочка</w:t>
      </w:r>
      <w:r w:rsidRPr="00431B26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431B26">
        <w:rPr>
          <w:rFonts w:ascii="Times New Roman" w:hAnsi="Times New Roman" w:cs="Times New Roman"/>
          <w:sz w:val="28"/>
          <w:szCs w:val="28"/>
        </w:rPr>
        <w:t>и</w:t>
      </w:r>
      <w:r w:rsidRPr="00431B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1B26">
        <w:rPr>
          <w:rFonts w:ascii="Times New Roman" w:hAnsi="Times New Roman" w:cs="Times New Roman"/>
          <w:sz w:val="28"/>
          <w:szCs w:val="28"/>
        </w:rPr>
        <w:t>другие</w:t>
      </w:r>
      <w:r w:rsidRPr="00431B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2. Изобразительные игры, такие как графический диктант, раскрашивание картинок и т. п. Раскрашивание картинок, это успокаивающее, не всегда содержательное, но очень распространенное занятие. Например, можно показать готовую картинку. Пока ребенок занимается с контуром, преподаватель многократно повторяет слово, называет детали. Таким образом, мы заложим основу как на новом языке называется то, что ребенок сделал сам. Графический диктант – например: на занятиях говориться детям, что какого цвета, дети раскрашивают, а потом сравнивают получившиеся изображения с тем, по которому диктовал преподаватель.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3. Словесно-творческие (коллективное сочинение маленьких сказок, подбор рифмы, например: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– Взад-вперёд и сверху-вниз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Утром с пастой чищу. (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teeth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- зубы)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lastRenderedPageBreak/>
        <w:t>– Так вкусно пахнет цвет у лип,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Что облизнул свою я. (</w:t>
      </w:r>
      <w:proofErr w:type="spellStart"/>
      <w:r w:rsidRPr="00431B26">
        <w:rPr>
          <w:rFonts w:ascii="Times New Roman" w:hAnsi="Times New Roman" w:cs="Times New Roman"/>
          <w:sz w:val="28"/>
          <w:szCs w:val="28"/>
        </w:rPr>
        <w:t>lip</w:t>
      </w:r>
      <w:proofErr w:type="spellEnd"/>
      <w:r w:rsidRPr="00431B26">
        <w:rPr>
          <w:rFonts w:ascii="Times New Roman" w:hAnsi="Times New Roman" w:cs="Times New Roman"/>
          <w:sz w:val="28"/>
          <w:szCs w:val="28"/>
        </w:rPr>
        <w:t xml:space="preserve"> - губа) и т. д.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На границе ситуативных импровизационных игр и творческих драматизаций находится такой вид деятельности, как импровизация на тему известной сказки, уже проигранной в устоявшемся виде. Например, игра в Репку или Теремок, в которых, в зависимости от количества играющих и усвоения новой лексики, появляются новые персонажи и реплики.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Так же используются: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• лексические игры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• подвижные игры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• грамматические игры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• фонетические игры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• игры с алфавитом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• пальчиковые игры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• игры для обучения аудированию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• игры для обучения монологической речи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• игры для обучения диалогической речи.</w:t>
      </w:r>
    </w:p>
    <w:p w:rsidR="00431B26" w:rsidRPr="00431B26" w:rsidRDefault="00431B26" w:rsidP="00431B26">
      <w:pPr>
        <w:rPr>
          <w:rFonts w:ascii="Times New Roman" w:hAnsi="Times New Roman" w:cs="Times New Roman"/>
          <w:sz w:val="28"/>
          <w:szCs w:val="28"/>
        </w:rPr>
      </w:pPr>
      <w:r w:rsidRPr="00431B26">
        <w:rPr>
          <w:rFonts w:ascii="Times New Roman" w:hAnsi="Times New Roman" w:cs="Times New Roman"/>
          <w:sz w:val="28"/>
          <w:szCs w:val="28"/>
        </w:rPr>
        <w:t>Большое место отводится разнообразным играм с готовым содержанием и правилами. Многие из них развивают мышление, память, воображение, внимание, способность к самоконтролю, сравнению, классификации. Игры с готовым содержанием и правилами содержат в себе черты будущей учебной деятельности. В них ребенок должен понять стоящую перед ним задачу, осознать игровые правила: соблюдать очередность, учитывать запрещающие сигналы и знаки, продвигаться только по “своим” дорожкам, не произносить запретные слова, следить, чтобы правила соблюдались всеми играющими, контролировать себя, добиваться выигрыша и первенства. Замечено, что старшие дошкольники, умеющие играть в разные игры с правилами, успешно осваивают программу в начальной школе.</w:t>
      </w:r>
    </w:p>
    <w:sectPr w:rsidR="00431B26" w:rsidRPr="0043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26"/>
    <w:rsid w:val="0043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4C2E"/>
  <w15:chartTrackingRefBased/>
  <w15:docId w15:val="{E2683FBB-C180-44C7-BBB4-692165F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Добросмыслова</dc:creator>
  <cp:keywords/>
  <dc:description/>
  <cp:lastModifiedBy>Ирина Добросмыслова</cp:lastModifiedBy>
  <cp:revision>2</cp:revision>
  <dcterms:created xsi:type="dcterms:W3CDTF">2019-01-18T15:38:00Z</dcterms:created>
  <dcterms:modified xsi:type="dcterms:W3CDTF">2019-01-18T15:47:00Z</dcterms:modified>
</cp:coreProperties>
</file>