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Опыт работы: Применение ИКТ в образовательном процессе в работе с дошкольниками с ограниченными возможностями здоровья</w:t>
      </w:r>
      <w:r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Современный период развития общества характеризуется сильным влиянием на него компьютерных технологий, которые обеспечивают распространение информационных потоков в обществе, образуя глобальное информационное пространство. Этот процесс сопровождается существенными изменениями в педагогической теории и практике учебно-воспитательного процесса, связанными с внесением корректив в содержание технологий обучения, которые должны быть адекватны совместным техническим возможностям, и способствовать гармоничному вхождению каждого ребенка в информационное общество.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Преимущества компьютерных технологий по сравнению с традиционными формами обучения детей с ОВЗ: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предъявление информации на экране компьютера в игровой форме вызывает у детей огромный интерес;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несет в себе образный тип информации, понятный детям;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движения, звук, мультипликация надолго привлекает внимание ребенка;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проблемные задачи, поощрение ребенка при правильном решении самим компьютером являются хорошим стимулом познавательной активности детей;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процессе своей деятельности за компьютером ребенок с ОВЗ приобретает уверенность в себе, в том, что он многое может;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позволяет моделировать такие жизненные ситуации, которые нельзя увидеть в повседневной жизни;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ИКТ на занятиях с детьми с ОВЗ позволяют создавать условия, благодаря которым происходит усвоение материала, активизация познавательных процессов дошкольников, проявления у них таких качеств, как инициативность, жизнерадостность, любопытство, стремление узнать новое. В процессе занятий используются различные формы работы: подгрупповая, индивидуальная. Совместное выполнение заданий способствует формированию у них навыков сотрудничества.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Повышение качества образования через активное внедрение в образовательный процесс информационных технологий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Повышение эффективности образовательной деятельности с детьми;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Повышение познавательной активности и познавательной деятельности ребенка;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Повышение информационной грамотности среди родителей детей с ОВЗ;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Развитие способностей и творческого потенциала каждого ребенка;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Развитие речи, способности выражать свои мысли и желания;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Развитие высших психических функций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Развитие крупной моторики, координации речи с движением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Была проведена следующая работа в этом направлении: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Проведен семинар-практикум по повышению </w:t>
      </w:r>
      <w:proofErr w:type="gramStart"/>
      <w:r>
        <w:rPr>
          <w:color w:val="000000"/>
          <w:sz w:val="27"/>
          <w:szCs w:val="27"/>
        </w:rPr>
        <w:t>ИКТ-компетенций</w:t>
      </w:r>
      <w:proofErr w:type="gramEnd"/>
      <w:r>
        <w:rPr>
          <w:color w:val="000000"/>
          <w:sz w:val="27"/>
          <w:szCs w:val="27"/>
        </w:rPr>
        <w:t xml:space="preserve"> педагогов МА ДОУ по работе с детьми с ОВЗ;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Организована предметно - развивающая сред</w:t>
      </w:r>
      <w:r>
        <w:rPr>
          <w:color w:val="000000"/>
          <w:sz w:val="27"/>
          <w:szCs w:val="27"/>
        </w:rPr>
        <w:t xml:space="preserve">а в кабинете дефектолога: 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ноутбук, микрофон, колонки.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Были созданы электронные библиотеки с подборкой презентаций, специальных образовательных программ и видеороликов по образовательным областям с учетом специфики работы.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Постоянно пополняется аудиотека с голосами животных, музыкальных инструментов, транспорта, бытовых шумов.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процессе использования ИКТ в работе поставленные задачи реализуются в полном объеме: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первую очередь повысился интерес к образовательной деятельности, улучшилась концентрация внимания, освоение новых знаний. Дети стали качественнее выполнять задания на развитие крупной моторики, на координацию речи с движением. У некоторых детей повысилась речевая активность.</w:t>
      </w:r>
    </w:p>
    <w:p w:rsidR="00BE72DC" w:rsidRDefault="00BE72DC" w:rsidP="00BE72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дальнейшем планируем использовать ИКТ в работе, дополнять новыми пособиями, презентациями.</w:t>
      </w:r>
    </w:p>
    <w:p w:rsidR="0064632F" w:rsidRDefault="00BE72DC"/>
    <w:sectPr w:rsidR="00646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DC"/>
    <w:rsid w:val="00961317"/>
    <w:rsid w:val="00BE72DC"/>
    <w:rsid w:val="00F2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№10</dc:creator>
  <cp:lastModifiedBy>Группа №10</cp:lastModifiedBy>
  <cp:revision>2</cp:revision>
  <dcterms:created xsi:type="dcterms:W3CDTF">2022-01-20T08:30:00Z</dcterms:created>
  <dcterms:modified xsi:type="dcterms:W3CDTF">2022-01-20T08:32:00Z</dcterms:modified>
</cp:coreProperties>
</file>