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55" w:rsidRDefault="00C916D1" w:rsidP="00C91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Модель мониторинга по отслеживанию результатов реализации </w:t>
      </w:r>
      <w:r w:rsidRPr="00C916D1">
        <w:rPr>
          <w:rFonts w:ascii="Times New Roman" w:hAnsi="Times New Roman" w:cs="Times New Roman"/>
          <w:b/>
          <w:sz w:val="28"/>
          <w:szCs w:val="28"/>
        </w:rPr>
        <w:t xml:space="preserve"> инновационной деятельности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285"/>
        <w:gridCol w:w="4386"/>
        <w:gridCol w:w="992"/>
        <w:gridCol w:w="993"/>
        <w:gridCol w:w="992"/>
        <w:gridCol w:w="850"/>
        <w:gridCol w:w="851"/>
      </w:tblGrid>
      <w:tr w:rsidR="00F35387" w:rsidTr="00F35387">
        <w:tc>
          <w:tcPr>
            <w:tcW w:w="1285" w:type="dxa"/>
            <w:vMerge w:val="restart"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7">
              <w:rPr>
                <w:rFonts w:ascii="Times New Roman" w:hAnsi="Times New Roman" w:cs="Times New Roman"/>
                <w:sz w:val="24"/>
                <w:szCs w:val="24"/>
              </w:rPr>
              <w:t>Линия аналитики</w:t>
            </w:r>
          </w:p>
        </w:tc>
        <w:tc>
          <w:tcPr>
            <w:tcW w:w="4386" w:type="dxa"/>
            <w:vMerge w:val="restart"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  <w:gridSpan w:val="5"/>
          </w:tcPr>
          <w:p w:rsid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35387" w:rsidTr="00F35387">
        <w:tc>
          <w:tcPr>
            <w:tcW w:w="1285" w:type="dxa"/>
            <w:vMerge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993" w:type="dxa"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92" w:type="dxa"/>
          </w:tcPr>
          <w:p w:rsidR="00F35387" w:rsidRP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</w:tcPr>
          <w:p w:rsid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</w:tcPr>
          <w:p w:rsidR="00F35387" w:rsidRDefault="00F3538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F35387" w:rsidTr="00DB7ECE">
        <w:tc>
          <w:tcPr>
            <w:tcW w:w="10349" w:type="dxa"/>
            <w:gridSpan w:val="7"/>
          </w:tcPr>
          <w:p w:rsidR="00F35387" w:rsidRPr="00F35387" w:rsidRDefault="00F35387" w:rsidP="00F3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387">
              <w:rPr>
                <w:rFonts w:ascii="Times New Roman" w:hAnsi="Times New Roman" w:cs="Times New Roman"/>
                <w:b/>
                <w:sz w:val="24"/>
                <w:szCs w:val="24"/>
              </w:rPr>
              <w:t>1 этап – Организационный (2019-2021 учебный год)</w:t>
            </w:r>
          </w:p>
        </w:tc>
      </w:tr>
      <w:tr w:rsidR="001A05AD" w:rsidTr="00F35387">
        <w:tc>
          <w:tcPr>
            <w:tcW w:w="1285" w:type="dxa"/>
            <w:vMerge w:val="restart"/>
            <w:textDirection w:val="btLr"/>
          </w:tcPr>
          <w:p w:rsidR="001A05AD" w:rsidRPr="00F35387" w:rsidRDefault="001A05AD" w:rsidP="00F35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8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документов по направлению</w:t>
            </w: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творческой группы педагогов для разработки и координации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нормативно-правовой документации реализации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информационных банков данных, необходимых для реализации проекта: ресурсы, кадры, партнёры, перечень литературы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механизма ведения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Детализация внедрения и реализации системы инновационной работы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  механизма изучения социального заказа, педагогической компетентности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критериев мониторинга по отслеживанию результатов реализации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критериев мониторинга  художественно-эстетического образования дошкольников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критериев мониторинга по  оценке удовлетворенности участников проекта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ind w:right="35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программы И.А. Лыковой «Цветные ладошки» с целью определения блоков проектной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родительской общественности в тему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содержания проектов и тематических планов на основе   блоковой системы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 системы методической работы по проблеме художественно-эстетического развития детей дошкольного возраста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готовности участников образовательного процесса к запуску практического этапа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организационного этапа работы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1A05AD">
        <w:tc>
          <w:tcPr>
            <w:tcW w:w="1285" w:type="dxa"/>
            <w:vMerge w:val="restart"/>
            <w:textDirection w:val="btLr"/>
          </w:tcPr>
          <w:p w:rsidR="001A05AD" w:rsidRPr="001A05AD" w:rsidRDefault="001A05AD" w:rsidP="001A05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группы, распределение функций, полномочий и запланированных видов деятельности по инновационной работе.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научно теоретических и </w:t>
            </w:r>
            <w:proofErr w:type="gramStart"/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методических исследований</w:t>
            </w:r>
            <w:proofErr w:type="gramEnd"/>
            <w:r w:rsidRPr="001A05AD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проблеме художественно-эстетического развития детей дошкольного возраста.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Исследование (анкетирование, опрос) уровня педагогической компетенции педагогов ДОУ по проблемам художественно-эстетического развития детей дошкольного возраста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библиотеки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Инновационно-педагогические</w:t>
            </w:r>
            <w:proofErr w:type="spellEnd"/>
            <w:r w:rsidRPr="001A05A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художественно-эстетическом развитии дошкольников». Цель: ввести педагогов в тему инновационной деятельности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ind w:right="3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Консультация «Семейный клуб как компонент инновационной деятельности».</w:t>
            </w:r>
          </w:p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Цель: обогатить опыт педагогов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«Инновационная деятельность в детском саду»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</w:p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поэтических конкурсов».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F35387">
        <w:tc>
          <w:tcPr>
            <w:tcW w:w="1285" w:type="dxa"/>
            <w:vMerge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D" w:rsidTr="001A05AD">
        <w:trPr>
          <w:cantSplit/>
          <w:trHeight w:val="1134"/>
        </w:trPr>
        <w:tc>
          <w:tcPr>
            <w:tcW w:w="1285" w:type="dxa"/>
            <w:textDirection w:val="btLr"/>
          </w:tcPr>
          <w:p w:rsidR="001A05AD" w:rsidRPr="001A05AD" w:rsidRDefault="001A05AD" w:rsidP="001A05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386" w:type="dxa"/>
          </w:tcPr>
          <w:p w:rsidR="001A05AD" w:rsidRPr="001A05AD" w:rsidRDefault="001A05AD" w:rsidP="001A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D">
              <w:rPr>
                <w:rFonts w:ascii="Times New Roman" w:hAnsi="Times New Roman" w:cs="Times New Roman"/>
                <w:sz w:val="24"/>
                <w:szCs w:val="24"/>
              </w:rPr>
              <w:t>Обследование уровня художественно-эстетического развития детей  на начало проведения инновационной работы</w:t>
            </w: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05AD" w:rsidRPr="00F35387" w:rsidRDefault="001A05AD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E4" w:rsidTr="004930E4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4930E4" w:rsidRPr="004930E4" w:rsidRDefault="004930E4" w:rsidP="004930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86" w:type="dxa"/>
          </w:tcPr>
          <w:p w:rsidR="004930E4" w:rsidRPr="004930E4" w:rsidRDefault="004930E4" w:rsidP="0049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изучению общественного мнения о предстоящей инновационной деятельности</w:t>
            </w: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E4" w:rsidTr="00F35387">
        <w:tc>
          <w:tcPr>
            <w:tcW w:w="1285" w:type="dxa"/>
            <w:vMerge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4930E4" w:rsidRPr="004930E4" w:rsidRDefault="004930E4" w:rsidP="0049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>Моделирование форм активного и дистанционного сотрудничества с семьями воспитанников по вопросам художественно-эстетического развития детей дошкольного возраста</w:t>
            </w: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E4" w:rsidTr="00F35387">
        <w:tc>
          <w:tcPr>
            <w:tcW w:w="1285" w:type="dxa"/>
            <w:vMerge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4930E4" w:rsidRPr="004930E4" w:rsidRDefault="004930E4" w:rsidP="0049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>Демонстрация результатов рабы по художественно-продуктивной деятельности</w:t>
            </w: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E4" w:rsidTr="00F35387">
        <w:tc>
          <w:tcPr>
            <w:tcW w:w="1285" w:type="dxa"/>
            <w:vMerge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4930E4" w:rsidRPr="004930E4" w:rsidRDefault="004930E4" w:rsidP="0049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по введению в инновационную работу</w:t>
            </w: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E4" w:rsidTr="00F35387">
        <w:tc>
          <w:tcPr>
            <w:tcW w:w="1285" w:type="dxa"/>
            <w:vMerge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4930E4" w:rsidRPr="004930E4" w:rsidRDefault="004930E4" w:rsidP="0049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родительские собрания </w:t>
            </w:r>
            <w:r w:rsidRPr="00493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«Художественно-эстетическое развитие детей возрастной группы»</w:t>
            </w: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0E4" w:rsidRPr="00F35387" w:rsidRDefault="004930E4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4930E4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9D4CA7" w:rsidRPr="004930E4" w:rsidRDefault="009D4CA7" w:rsidP="004930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с внешними организациями</w:t>
            </w: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Организация соисполнителей инновационного проекта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институтами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Оценка программы инновационной деятельности независимых экспертов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Мониторинг ведения инновационного процесса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065543">
        <w:tc>
          <w:tcPr>
            <w:tcW w:w="10349" w:type="dxa"/>
            <w:gridSpan w:val="7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b/>
                <w:sz w:val="24"/>
                <w:szCs w:val="24"/>
              </w:rPr>
              <w:t>2 этап – Практический (2020 – 2023 учебный год)</w:t>
            </w:r>
          </w:p>
        </w:tc>
      </w:tr>
      <w:tr w:rsidR="009D4CA7" w:rsidTr="009D4CA7">
        <w:tc>
          <w:tcPr>
            <w:tcW w:w="1285" w:type="dxa"/>
            <w:vMerge w:val="restart"/>
            <w:textDirection w:val="btLr"/>
          </w:tcPr>
          <w:p w:rsidR="009D4CA7" w:rsidRPr="009D4CA7" w:rsidRDefault="009D4CA7" w:rsidP="009D4C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по направлению</w:t>
            </w: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 педагогов для разработки и координации инновационной деятельности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 по составлению и разработке рабочих программ и проектов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выпуску ежемесячной газеты «Горошинки»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9D4CA7">
        <w:tc>
          <w:tcPr>
            <w:tcW w:w="1285" w:type="dxa"/>
            <w:vMerge w:val="restart"/>
            <w:textDirection w:val="btLr"/>
          </w:tcPr>
          <w:p w:rsidR="009D4CA7" w:rsidRPr="009D4CA7" w:rsidRDefault="009D4CA7" w:rsidP="009D4C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Разработка и формирование методической основы проведения инновационной работы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условий для реализации   инновационной деятельности (первичный до начала апробации моделей – рефлексия, контроль, взаимный контроль, независимая экспертиза).</w:t>
            </w: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9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Апробация моделей комплексной практико-ориентированной модели организации воспитательно-образовательного процесса, профессиональной компетентности педагогов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модели совершенствования профессиональной компетентности и организации воспитательно-образовательного процесса в инновационном режиме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Мониторинг продвижения проекта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 в области художественно-эстетической работы с детьми всех возрастных групп.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педагогическ4их кадров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Круглый стол «Решение проблем  апробации и реализации проекта».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фонда оценочных средств </w:t>
            </w:r>
            <w:r w:rsidRPr="009D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научно-методического сопровождения педагогов ДОУ.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CA7" w:rsidTr="00F35387">
        <w:tc>
          <w:tcPr>
            <w:tcW w:w="1285" w:type="dxa"/>
            <w:vMerge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D4CA7" w:rsidRPr="009D4CA7" w:rsidRDefault="009D4CA7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Описание промежуточных результатов о состоянии  апробации и реализации проекта.</w:t>
            </w: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CA7" w:rsidRPr="00F35387" w:rsidRDefault="009D4CA7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C43E04">
        <w:tc>
          <w:tcPr>
            <w:tcW w:w="1285" w:type="dxa"/>
            <w:vMerge w:val="restart"/>
            <w:textDirection w:val="btLr"/>
          </w:tcPr>
          <w:p w:rsidR="00C43E04" w:rsidRPr="009D4CA7" w:rsidRDefault="00C43E04" w:rsidP="00C43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A7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Мониторинг ОО «Художественно-эстетическое развитие дошкольников»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внедрение проектов в НООД, образовательную деятельность детей дошкольного возраста.   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программ дополнительного образования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Организация поэтических конкурсов «поэзии чарующие строки…»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C43E04">
        <w:tc>
          <w:tcPr>
            <w:tcW w:w="1285" w:type="dxa"/>
            <w:vMerge w:val="restart"/>
            <w:textDirection w:val="btLr"/>
          </w:tcPr>
          <w:p w:rsidR="00C43E04" w:rsidRPr="00C43E04" w:rsidRDefault="00C43E04" w:rsidP="00C43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 в ДОУ для реализации инновационной деятельности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Запуск в работу проекта «Семейный клуб»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Выпуск газеты «Горошинки»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C43E04">
        <w:tc>
          <w:tcPr>
            <w:tcW w:w="1285" w:type="dxa"/>
            <w:vMerge w:val="restart"/>
            <w:textDirection w:val="btLr"/>
          </w:tcPr>
          <w:p w:rsidR="00C43E04" w:rsidRPr="00C43E04" w:rsidRDefault="00C43E04" w:rsidP="00C43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Сотрудничество с внешними организациями</w:t>
            </w: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реализации проекта на сайте МДОУ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Корректировка управленческих решений, вносимых в план реализации инновационной деятельности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Привлечение независимых экспертов к промежуточной оценке качества реализации проекта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другими образовательными учреждениями и с вузами Республики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Мониторинг ведения инновационного процесса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377C61">
        <w:tc>
          <w:tcPr>
            <w:tcW w:w="10349" w:type="dxa"/>
            <w:gridSpan w:val="7"/>
          </w:tcPr>
          <w:p w:rsidR="00C43E04" w:rsidRPr="00C43E04" w:rsidRDefault="00C43E04" w:rsidP="00C4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b/>
                <w:sz w:val="24"/>
                <w:szCs w:val="24"/>
              </w:rPr>
              <w:t>3 этап – Обобщающий (2023-2024 учебный год)</w:t>
            </w:r>
          </w:p>
        </w:tc>
      </w:tr>
      <w:tr w:rsidR="00C43E04" w:rsidTr="00C43E04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C43E04" w:rsidRPr="00C43E04" w:rsidRDefault="00C43E04" w:rsidP="00C43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по направлению</w:t>
            </w:r>
          </w:p>
        </w:tc>
        <w:tc>
          <w:tcPr>
            <w:tcW w:w="4386" w:type="dxa"/>
          </w:tcPr>
          <w:p w:rsidR="00C43E04" w:rsidRPr="00C43E04" w:rsidRDefault="00C43E04" w:rsidP="009D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инновационной деятельности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Мониторинг оценки удовлетворенности участников проекта (дети, педагоги, родители).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Обобщение итогов мониторинга  реализации проекта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C43E04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C43E04" w:rsidRPr="00C43E04" w:rsidRDefault="00C43E04" w:rsidP="00C43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Проведение сравнительного анализа уровня педагогической компетенции  педагогов ДОУ по вопросам художественно-эстетического развития детей до и после проведения системы методической работы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«Обобщение </w:t>
            </w:r>
            <w:r w:rsidRPr="00C4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реализации проекта». Определение перспективных линий в модернизации содержания и реализации проекта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Круглый стол: «Педагогическая рефлексия инновационного опыта проектирования и реализации проекта»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E04" w:rsidTr="00F35387">
        <w:tc>
          <w:tcPr>
            <w:tcW w:w="1285" w:type="dxa"/>
            <w:vMerge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C43E04" w:rsidRPr="00C43E04" w:rsidRDefault="00C43E04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04">
              <w:rPr>
                <w:rFonts w:ascii="Times New Roman" w:hAnsi="Times New Roman" w:cs="Times New Roman"/>
                <w:sz w:val="24"/>
                <w:szCs w:val="24"/>
              </w:rPr>
              <w:t>Итоговый отчет о реализации инновационной деятельности</w:t>
            </w: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3E04" w:rsidRPr="00F35387" w:rsidRDefault="00C43E04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BE5316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BE5316" w:rsidRPr="00BE5316" w:rsidRDefault="00BE5316" w:rsidP="00BE53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Проведение сравнительного анализа уровня развития художественно-эстетических навыков детей до и после  реализации инновационной педагогической технологии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Реализация разработанной системы осуществления художественно-эстетического образования через проектную деятельность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Поэтические конкурсы «Поэзии чарующие строки…»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BE5316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BE5316" w:rsidRPr="00BE5316" w:rsidRDefault="00BE5316" w:rsidP="00BE53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Проведение сравнительного анализа уровня педагогической грамотности родителей или законных представителей воспитанников до и после проведения системы активной и дистанционной работы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проекта – семейный клуб «Фантазеры»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газете «Горошинки»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BE5316">
        <w:trPr>
          <w:cantSplit/>
          <w:trHeight w:val="1134"/>
        </w:trPr>
        <w:tc>
          <w:tcPr>
            <w:tcW w:w="1285" w:type="dxa"/>
            <w:vMerge w:val="restart"/>
            <w:textDirection w:val="btLr"/>
          </w:tcPr>
          <w:p w:rsidR="00BE5316" w:rsidRPr="00BE5316" w:rsidRDefault="00BE5316" w:rsidP="00BE53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Сотрудничество с внешними организациями</w:t>
            </w: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мониторинг    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 по теме инновационной деятельности на уровне ДОУ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инновационной деятельности среди других МДОУ города, страны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Корректировка материала   по реализации инновационной деятельности для систематизации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16" w:rsidTr="00F35387">
        <w:tc>
          <w:tcPr>
            <w:tcW w:w="1285" w:type="dxa"/>
            <w:vMerge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BE5316" w:rsidRPr="00BE5316" w:rsidRDefault="00BE5316" w:rsidP="00CC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1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316" w:rsidRPr="00F35387" w:rsidRDefault="00BE5316" w:rsidP="00CC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6D1" w:rsidRPr="00C916D1" w:rsidRDefault="00C916D1" w:rsidP="00C91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16D1" w:rsidRPr="00C916D1" w:rsidSect="002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6D1"/>
    <w:rsid w:val="000E152D"/>
    <w:rsid w:val="001A05AD"/>
    <w:rsid w:val="0020120B"/>
    <w:rsid w:val="004930E4"/>
    <w:rsid w:val="004E20A5"/>
    <w:rsid w:val="009D4CA7"/>
    <w:rsid w:val="00BE5316"/>
    <w:rsid w:val="00C43E04"/>
    <w:rsid w:val="00C916D1"/>
    <w:rsid w:val="00E20949"/>
    <w:rsid w:val="00F3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2020-02-12T12:53:00Z</dcterms:created>
  <dcterms:modified xsi:type="dcterms:W3CDTF">2020-02-16T16:36:00Z</dcterms:modified>
</cp:coreProperties>
</file>