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B5" w:rsidRPr="00CC58B5" w:rsidRDefault="00CC58B5" w:rsidP="00CC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58B5" w:rsidRPr="00CC58B5" w:rsidRDefault="00CC58B5" w:rsidP="00CC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КИРОВСКОГО РАЙОНА</w:t>
      </w:r>
    </w:p>
    <w:p w:rsidR="00CC58B5" w:rsidRPr="00CC58B5" w:rsidRDefault="00CC58B5" w:rsidP="00CC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САРАТОВ»</w:t>
      </w:r>
    </w:p>
    <w:p w:rsidR="00CC58B5" w:rsidRPr="00CC58B5" w:rsidRDefault="00CC58B5" w:rsidP="00CC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CC58B5" w:rsidRPr="00CC58B5" w:rsidRDefault="00CC58B5" w:rsidP="00CC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«Аврора»</w:t>
      </w:r>
    </w:p>
    <w:tbl>
      <w:tblPr>
        <w:tblpPr w:leftFromText="180" w:rightFromText="180" w:bottomFromText="200" w:vertAnchor="text" w:horzAnchor="margin" w:tblpXSpec="center" w:tblpY="561"/>
        <w:tblW w:w="5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685"/>
        <w:gridCol w:w="3970"/>
      </w:tblGrid>
      <w:tr w:rsidR="00CC58B5" w:rsidRPr="00CC58B5" w:rsidTr="004D4715">
        <w:trPr>
          <w:trHeight w:val="1553"/>
        </w:trPr>
        <w:tc>
          <w:tcPr>
            <w:tcW w:w="1483" w:type="pct"/>
          </w:tcPr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5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CC58B5" w:rsidRPr="00CC58B5" w:rsidRDefault="00C44789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CC58B5"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CC58B5" w:rsidRPr="00CC58B5" w:rsidRDefault="00E177AD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 </w:t>
            </w:r>
            <w:proofErr w:type="spellStart"/>
            <w:r w:rsidRPr="00E1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Лаштур</w:t>
            </w:r>
            <w:proofErr w:type="spellEnd"/>
            <w:r w:rsidR="00DF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58B5"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CC58B5" w:rsidRPr="00CC58B5" w:rsidRDefault="00DF65E6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F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«30</w:t>
            </w: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</w:t>
            </w:r>
            <w:r w:rsidR="004D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93" w:type="pct"/>
          </w:tcPr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5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CC58B5" w:rsidRPr="00CC58B5" w:rsidRDefault="00DF65E6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З.Г.Светличная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C58B5" w:rsidRPr="00CC58B5" w:rsidRDefault="00F21F49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F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«30</w:t>
            </w: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</w:t>
            </w:r>
            <w:r w:rsidR="004D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24" w:type="pct"/>
          </w:tcPr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5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«СОШ «Аврора»</w:t>
            </w:r>
          </w:p>
          <w:p w:rsidR="00CC58B5" w:rsidRPr="00CC58B5" w:rsidRDefault="004D471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А.В.Щепетнова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58B5"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</w:t>
            </w:r>
          </w:p>
          <w:p w:rsidR="00CC58B5" w:rsidRPr="00CC58B5" w:rsidRDefault="00CC58B5" w:rsidP="00CC5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DF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</w:t>
            </w:r>
            <w:r w:rsidR="004D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C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C58B5" w:rsidRPr="00CC58B5" w:rsidRDefault="00CC58B5" w:rsidP="00CC58B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КРУЖКА</w:t>
      </w: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2C" w:rsidRPr="00CC58B5" w:rsidRDefault="00CC58B5" w:rsidP="00AF592C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Мир в красках</w:t>
      </w:r>
      <w:r w:rsidRPr="00CC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C58B5" w:rsidRDefault="00C71072" w:rsidP="00CC5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C58B5" w:rsidRPr="00CC58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</w:t>
      </w:r>
    </w:p>
    <w:p w:rsidR="00CC58B5" w:rsidRPr="00CC58B5" w:rsidRDefault="00AF592C" w:rsidP="00AF5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Машиной Людмилы Павловны</w:t>
      </w: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92C" w:rsidRDefault="00AF592C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92C" w:rsidRDefault="00AF592C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92C" w:rsidRDefault="00AF592C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92C" w:rsidRDefault="00AF592C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92C" w:rsidRPr="00CC58B5" w:rsidRDefault="00AF592C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Рассмотрено на заседании </w:t>
      </w: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педагогического совета</w:t>
      </w: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DF6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</w:t>
      </w:r>
      <w:r w:rsidR="00DF6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«30</w:t>
      </w: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</w:t>
      </w:r>
      <w:r w:rsidR="00C7107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C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C58B5" w:rsidRPr="00CC58B5" w:rsidRDefault="00CC58B5" w:rsidP="00CC58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Default="00CC58B5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2C" w:rsidRDefault="00AF592C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2C" w:rsidRPr="00CC58B5" w:rsidRDefault="00AF592C" w:rsidP="00CC58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B5" w:rsidRPr="00CC58B5" w:rsidRDefault="00CC58B5" w:rsidP="00CC58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71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CC5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="00C71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AF5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5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D86B32" w:rsidRDefault="00D86B32" w:rsidP="00AF592C">
      <w:pPr>
        <w:shd w:val="clear" w:color="auto" w:fill="FFFFFF"/>
        <w:spacing w:after="135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576A98" w:rsidRPr="00AF592C" w:rsidRDefault="00576A98" w:rsidP="00AF592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C58B5" w:rsidRPr="00AF592C" w:rsidRDefault="00CC58B5" w:rsidP="00A94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является рабочей программой внеурочной деятельности, реализуемой на занятиях кружка «Мир в красках», рассчитанного на учеников начальной школы. </w:t>
      </w:r>
    </w:p>
    <w:p w:rsidR="00CC58B5" w:rsidRPr="00AF592C" w:rsidRDefault="00CC58B5" w:rsidP="00A94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включает в себя разделы:</w:t>
      </w:r>
    </w:p>
    <w:p w:rsidR="00CC58B5" w:rsidRPr="00AF592C" w:rsidRDefault="00CC58B5" w:rsidP="00A94D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CC58B5" w:rsidRPr="00AF592C" w:rsidRDefault="00CC58B5" w:rsidP="00A94D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программы внеурочной деятельности</w:t>
      </w:r>
    </w:p>
    <w:p w:rsidR="00CC58B5" w:rsidRPr="00AF592C" w:rsidRDefault="00CC58B5" w:rsidP="00A94D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</w:t>
      </w:r>
    </w:p>
    <w:p w:rsidR="00CC58B5" w:rsidRPr="00AF592C" w:rsidRDefault="00CC58B5" w:rsidP="00A94D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p w:rsidR="00576A98" w:rsidRPr="00AF592C" w:rsidRDefault="00CC58B5" w:rsidP="00A94D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576A98" w:rsidRPr="00AF592C" w:rsidRDefault="00A94D39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76A98"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видах, жанрах изобразительного искусства, стилях, знакомит с техниками и оформительской деятельности (графический дизайн), формирует чувство гармонии и эстетического вкуса.</w:t>
      </w:r>
    </w:p>
    <w:p w:rsidR="00576A98" w:rsidRPr="00AF592C" w:rsidRDefault="00A94D39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76A98"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данной программы обусловлена также ее практической значимостью. Дети могут применить полученные знания и практический опыт при работе над оформлением классной комнаты, школы, участвовать в изготовлении открыток, сувениров, поделок. Предлагаемые занятия основной упор делают на работу с различными материалами, в том числе и с природными, а также на расширенное знакомство с различными живописными и графическими техниками с использованием основ программного материала, его углублением, практическим закреплением в создании разнообразных работ. В основе формирования способности к оформительской деятельности лежат два главных вида деятельности учащихся: это творческая практика и изучение теории. Ценность необходимых для творчества знаний определяется, прежде всего, их системностью.</w:t>
      </w:r>
    </w:p>
    <w:p w:rsidR="00576A98" w:rsidRPr="00AF592C" w:rsidRDefault="00A94D39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76A98"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знания способствуют развитию у детей творческих способностей, умение воплощать свои фантазии, как и умение выражать свои мысли. </w:t>
      </w:r>
    </w:p>
    <w:p w:rsidR="0044451A" w:rsidRPr="00AF592C" w:rsidRDefault="0044451A" w:rsidP="00875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программы:</w:t>
      </w:r>
    </w:p>
    <w:p w:rsidR="00E177AD" w:rsidRPr="00AF592C" w:rsidRDefault="00E177AD" w:rsidP="00A94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F5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индивидуальности каждого ребенка средствами взаимодействия различных форм основного и дополнительного образования в условиях обогащенной образовательной среды с многовариантным выбором.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задачами являются:</w:t>
      </w:r>
    </w:p>
    <w:p w:rsidR="00576A98" w:rsidRPr="00AF592C" w:rsidRDefault="00576A98" w:rsidP="00A9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 воспитывать школьников, формировать их духовную культуру и потребности постоянно общаться с изобразительным искусством, воспитывать уважительное отношение к труду художников;</w:t>
      </w:r>
    </w:p>
    <w:p w:rsidR="00576A98" w:rsidRPr="00AF592C" w:rsidRDefault="00576A98" w:rsidP="00A9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художественно-творческие способности и склонности учащихся, фантазию, зрительно-образную память, эмоционально-эстетическое отношение к предметам и явлениям действительности, формировать творческую индивидуальность;</w:t>
      </w:r>
    </w:p>
    <w:p w:rsidR="00576A98" w:rsidRPr="00AF592C" w:rsidRDefault="00576A98" w:rsidP="00A9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основам рисования с натуры, по памяти и по воображению, обращать особое внимание на изучение и передачу в рисунках формы, пропорций, объема, перспективы, светотени, композиции;</w:t>
      </w:r>
    </w:p>
    <w:p w:rsidR="0024557F" w:rsidRPr="0024557F" w:rsidRDefault="0024557F" w:rsidP="002455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4557F">
        <w:rPr>
          <w:rFonts w:ascii="Times New Roman" w:hAnsi="Times New Roman" w:cs="Times New Roman"/>
          <w:b/>
          <w:bCs/>
          <w:sz w:val="24"/>
          <w:szCs w:val="24"/>
        </w:rPr>
        <w:t>Тип, вид классов. Возраст детей, участвующих в реализации программы:</w:t>
      </w:r>
    </w:p>
    <w:p w:rsidR="0024557F" w:rsidRPr="0024557F" w:rsidRDefault="0024557F" w:rsidP="002455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7F">
        <w:rPr>
          <w:rFonts w:ascii="Times New Roman" w:hAnsi="Times New Roman" w:cs="Times New Roman"/>
          <w:sz w:val="24"/>
          <w:szCs w:val="24"/>
        </w:rPr>
        <w:t>Программа рассчитана на реализацию в общеобразовательных классах в течение 4-х учебных лет. Возраст детей 6,5 -12 лет</w:t>
      </w:r>
    </w:p>
    <w:p w:rsidR="0024557F" w:rsidRPr="0024557F" w:rsidRDefault="0024557F" w:rsidP="0024557F">
      <w:pPr>
        <w:pStyle w:val="a7"/>
        <w:spacing w:line="240" w:lineRule="auto"/>
        <w:jc w:val="both"/>
        <w:rPr>
          <w:b/>
          <w:bCs/>
          <w:sz w:val="24"/>
        </w:rPr>
      </w:pPr>
    </w:p>
    <w:p w:rsidR="0024557F" w:rsidRPr="0024557F" w:rsidRDefault="0024557F" w:rsidP="0024557F">
      <w:pPr>
        <w:pStyle w:val="a7"/>
        <w:spacing w:line="240" w:lineRule="auto"/>
        <w:jc w:val="both"/>
        <w:rPr>
          <w:sz w:val="24"/>
        </w:rPr>
      </w:pPr>
      <w:r w:rsidRPr="0024557F">
        <w:rPr>
          <w:b/>
          <w:bCs/>
          <w:sz w:val="24"/>
        </w:rPr>
        <w:t>Срок реализации</w:t>
      </w:r>
      <w:r w:rsidRPr="0024557F">
        <w:rPr>
          <w:sz w:val="24"/>
        </w:rPr>
        <w:t xml:space="preserve"> </w:t>
      </w:r>
      <w:r w:rsidRPr="0024557F">
        <w:rPr>
          <w:b/>
          <w:sz w:val="24"/>
        </w:rPr>
        <w:t xml:space="preserve">программы </w:t>
      </w:r>
      <w:r w:rsidRPr="0024557F">
        <w:rPr>
          <w:sz w:val="24"/>
        </w:rPr>
        <w:t>– 1 год (34 часа)</w:t>
      </w:r>
    </w:p>
    <w:p w:rsidR="00E177AD" w:rsidRPr="00AF592C" w:rsidRDefault="00E177AD" w:rsidP="00A94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7AD" w:rsidRPr="00AF592C" w:rsidRDefault="00E177AD" w:rsidP="00A94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Формы занятий.    </w:t>
      </w:r>
    </w:p>
    <w:p w:rsidR="0044451A" w:rsidRPr="00AF592C" w:rsidRDefault="00E177AD" w:rsidP="00A94D3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 xml:space="preserve"> </w:t>
      </w: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Одно из главных условий успеха обучения и развития творческих способностей ребёнка – это индивидуальный подход. Важен и</w:t>
      </w:r>
      <w:r w:rsidR="00875FB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принцип обучения и воспитания </w:t>
      </w: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 коллективе. Он предполагает сочетание коллективных, групповых, индивидуальных форм организации на занятиях. Коллективные и групповые задания вводятся в программу с целью формирования опыта общения и чувства коллективизма.        </w:t>
      </w:r>
    </w:p>
    <w:p w:rsidR="0044451A" w:rsidRPr="00AF592C" w:rsidRDefault="00E177AD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4451A"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формой реализации дополнительной образовательной программы является участие во всероссийских, муниципальных и региональных конкурсах детского рисунка.</w:t>
      </w:r>
    </w:p>
    <w:p w:rsidR="0044451A" w:rsidRPr="00AF592C" w:rsidRDefault="00E177AD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4451A"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подведения итогов реализации дополнительной образовательной программы является периодическая организация выставок, что дает детям возможность заново увидеть и оценить свои работы.</w:t>
      </w:r>
    </w:p>
    <w:p w:rsidR="0044451A" w:rsidRPr="00AF592C" w:rsidRDefault="0044451A" w:rsidP="00A94D3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реализации: 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в режиме второй половины дня младших школьников в части учебного плана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формируемой участниками образовательного процесса.</w:t>
      </w:r>
    </w:p>
    <w:p w:rsidR="00A73415" w:rsidRPr="00017E62" w:rsidRDefault="00F830FC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</w:rPr>
        <w:t xml:space="preserve">                                              </w:t>
      </w:r>
    </w:p>
    <w:p w:rsidR="00E177AD" w:rsidRPr="00017E62" w:rsidRDefault="00E177AD" w:rsidP="00875FBF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</w:pPr>
      <w:r w:rsidRPr="00017E62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  <w:t>Планируемые результаты: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Личностные.</w:t>
      </w:r>
    </w:p>
    <w:p w:rsidR="00E177AD" w:rsidRPr="00AF592C" w:rsidRDefault="00E177AD" w:rsidP="00A94D39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Личностные универсальные учебные действия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У учащихся будут сформированы: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учебно-познавательный интерес к новому материалу и способам решения новой задачи;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способность к оценке своей работы;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чувство прекрасного и эстетические чувства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proofErr w:type="spellStart"/>
      <w:r w:rsidRPr="00AF592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Метапредметные</w:t>
      </w:r>
      <w:proofErr w:type="spellEnd"/>
      <w:r w:rsidRPr="00AF592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:</w:t>
      </w:r>
    </w:p>
    <w:p w:rsidR="00E177AD" w:rsidRPr="00AF592C" w:rsidRDefault="00E177AD" w:rsidP="00A94D39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Регулятивные универсальные учебные действия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Ученики научатся: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принимать и сохранять учебную задачу;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планировать свои действия в соответствии с поставленной задачей и условиями её реализации;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осуществлять итоговый и пошаговый контроль по результату;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адекватно оценивать свою работу;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адекватно воспринимать предложения и оценку учителя и других членов кружка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2. Познавательные универсальные учебные действия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Ученики научатся: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произвольно и осознанно владеть общими приёмами рисования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3. Коммуникативные универсальные учебные действия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Ученики научатся: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допускать возможность существования у людей различных точек зрения;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формулировать собственное мнение и позицию;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- задавать вопросы, необходимые для организации собственной деятельности;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kern w:val="1"/>
          <w:sz w:val="24"/>
          <w:szCs w:val="24"/>
        </w:rPr>
        <w:t>- договариваться и приходить к общему решению в совместной деятельности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AF592C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Предметные</w:t>
      </w:r>
    </w:p>
    <w:p w:rsidR="00E177AD" w:rsidRPr="00AF592C" w:rsidRDefault="00875FBF" w:rsidP="00A94D39">
      <w:pPr>
        <w:widowControl w:val="0"/>
        <w:suppressAutoHyphens/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Ученики </w:t>
      </w:r>
      <w:r w:rsidR="00E177AD" w:rsidRPr="00AF592C">
        <w:rPr>
          <w:rFonts w:ascii="Times New Roman" w:eastAsia="Arial Unicode MS" w:hAnsi="Times New Roman" w:cs="Times New Roman"/>
          <w:kern w:val="1"/>
          <w:sz w:val="24"/>
          <w:szCs w:val="24"/>
        </w:rPr>
        <w:t>научатся: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Arial Unicode MS" w:hAnsi="Times New Roman" w:cs="Times New Roman"/>
          <w:kern w:val="1"/>
          <w:sz w:val="24"/>
          <w:szCs w:val="24"/>
        </w:rPr>
        <w:t>- создавать простые композиции на заданную тему;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Arial Unicode MS" w:hAnsi="Times New Roman" w:cs="Times New Roman"/>
          <w:kern w:val="1"/>
          <w:sz w:val="24"/>
          <w:szCs w:val="24"/>
        </w:rPr>
        <w:t>- различать основные и составные, тёплые и холодные цвета;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F592C">
        <w:rPr>
          <w:rFonts w:ascii="Times New Roman" w:eastAsia="Arial Unicode MS" w:hAnsi="Times New Roman" w:cs="Times New Roman"/>
          <w:kern w:val="1"/>
          <w:sz w:val="24"/>
          <w:szCs w:val="24"/>
        </w:rPr>
        <w:t>- изображать предметы различной формы;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</w:rPr>
      </w:pPr>
      <w:r w:rsidRPr="00AF592C">
        <w:rPr>
          <w:rFonts w:ascii="Times New Roman" w:eastAsia="Arial Unicode MS" w:hAnsi="Times New Roman" w:cs="Times New Roman"/>
          <w:i/>
          <w:kern w:val="1"/>
          <w:sz w:val="24"/>
          <w:szCs w:val="24"/>
        </w:rPr>
        <w:t>Ученики получат возможность научиться:</w:t>
      </w:r>
    </w:p>
    <w:p w:rsidR="00E177AD" w:rsidRPr="00AF592C" w:rsidRDefault="00E177AD" w:rsidP="00A94D39">
      <w:pPr>
        <w:widowControl w:val="0"/>
        <w:suppressAutoHyphens/>
        <w:spacing w:after="0" w:line="360" w:lineRule="auto"/>
        <w:ind w:firstLine="454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</w:rPr>
      </w:pPr>
      <w:r w:rsidRPr="00AF592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- </w:t>
      </w:r>
      <w:r w:rsidRPr="00AF592C">
        <w:rPr>
          <w:rFonts w:ascii="Times New Roman" w:eastAsia="Arial Unicode MS" w:hAnsi="Times New Roman" w:cs="Times New Roman"/>
          <w:i/>
          <w:kern w:val="1"/>
          <w:sz w:val="24"/>
          <w:szCs w:val="24"/>
        </w:rPr>
        <w:t>видеть, чувствовать и изображать красоту и разнообразие природы, предметов.</w:t>
      </w:r>
    </w:p>
    <w:p w:rsidR="00F2575C" w:rsidRDefault="00F2575C" w:rsidP="00017E6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A98" w:rsidRPr="00AF592C" w:rsidRDefault="00576A98" w:rsidP="00017E62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Вводное занятие «Как стать художником?» 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 </w:t>
      </w:r>
      <w:r w:rsidR="00576A98"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Организация рабочего места. Рассказ учителя о целях и задачах работы. Техника безопасности при работе. Планирование работы кружка.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«В гостях у сказки» 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</w:t>
      </w:r>
      <w:r w:rsidR="00A6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ллюстрирование любимой сказки (1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Что такое композиция. Правила её составления.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Выбор любимой сказки для составления иллюстрации. Составление индивидуального рисунка. Выполнение его в цвете акварелью.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«Город мастеров»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работа в технике </w:t>
      </w:r>
      <w:proofErr w:type="spellStart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граттаж</w:t>
      </w:r>
      <w:proofErr w:type="spellEnd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Этапы выполнения техники.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Освоение техники выполнения, выполнение индивидуального рисунка.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работы проходит несколько этапов: нанесение сырого желтка на лист (2-3 слоя); покрытие поверхности желтка чёрной краской;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выцарапывание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рисунка зубочисткой.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«Чудо – матрёшки»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роспись матрёшки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Полхов</w:t>
      </w:r>
      <w:proofErr w:type="spellEnd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Майданской</w:t>
      </w:r>
      <w:proofErr w:type="spellEnd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росписью.(</w:t>
      </w:r>
      <w:proofErr w:type="gramEnd"/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Знакомство с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Майданской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росписью. Рассматривание образцов матрёшек.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элементов росписи (цветов, травки и т. д.). Роспись матрёшки. Выставка работ.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«Монотипия пейзажная»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нет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радиционная техника рисования (2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Правила рисование пейзажа. Понятия отпечатка и оттиска.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Выполнение пейзажа на половинке листа и оттиск на другой половине.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пятно, тон, вертикальная симметрия, изображение пространства в композиции.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бумага, кисти, гуашь либо акварель, влажная губка, кафельная плитка.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Приём рисования «по- сырому»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равномерно окрашенному (2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техники “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по-сырому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Использования приёма для закрашивания листа сплошным слоем краски.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Упражнения по тренировке техники рисования, этапы выполнения работы. Рисование неба и земли.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7. Использование </w:t>
      </w:r>
      <w:r w:rsidR="00A6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карандашей в рисовании цветов (1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Виды акварельных карандашей. Правила нанесения акварельных карандашей, их смешение. Свойства акварельных карандашей.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Способы тонировки. Этапы рисования цветов акварельными карандашами. Рисование цветов.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Художест</w:t>
      </w:r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венный приём «заливка»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Рисование неба (2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“заливка”. Использование заливки для изображения неба, воды, гор.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Подготовка краски, способы нанесения линий, движение кисти, рисование неба.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Рисование по - сырому.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Пейзаж (1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пейзажа по влажному листу альбома. Лист предварительно смачивается полностью водой, а затем наносится рисунок. Главное, не дать листу высохнуть!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Многослойная живопись на тему «Африка»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многослойной живописи. Этапы выполнения техники.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Тренировка в быстром наложении слоёв друг на друга после полного высыхания. Рисование горного пейзажа, где горные хребты встают один за другим.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Не</w:t>
      </w:r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традиционная техника рисования «</w:t>
      </w:r>
      <w:proofErr w:type="spellStart"/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Кляксография</w:t>
      </w:r>
      <w:proofErr w:type="spellEnd"/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обычная»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Способы рисования кляксами.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птиц, облаков.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выразительности: пятно.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бумага, тушь или жидко разведённая гуашь в мисочке, пластиковая ложечка.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Не</w:t>
      </w:r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традиционная техника рисования «</w:t>
      </w:r>
      <w:proofErr w:type="spellStart"/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Кляксография</w:t>
      </w:r>
      <w:proofErr w:type="spellEnd"/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трубочкой»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Самостоятельный выбор рисунка.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выразительности: пятно.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бумага, тушь либо жидко разведённая гуашь в мисочке, пластиковая ложечка, трубочка.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Техника рисования «Свеча + акварель»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Нанесение свечой рисунка и покрытие его акварелью.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цвет, линия, пятно, фактура.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свеча, плотная бумага, акварель, кисти.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Рисование па</w:t>
      </w:r>
      <w:r w:rsidR="0074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льчиками (творческая работа). (2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Разработка идеи, творческое выполнение работы.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пятно, точка, короткая линия.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мисочка с гуашью, плотная бумага любого цвета, небольшие листы, салфетки.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Техника рисования «Пуантилизм»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“Пуантилизм”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изображения в технике “Пуантилизм”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Линейная и воздушная перспектива. Рисование улицы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просёлочной дороги. Пейзаж. (1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ТЕОРИЯ: Понятие линейной и воздушной перспективы. Правила линейной и воздушной перспективы. Использование точки схода при рисовании.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улицы с учётом правил перспективы.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Узор и орнамент. Роспи</w:t>
      </w:r>
      <w:r w:rsidR="00F9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сь посуды Хохломской росписью (2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Знакомство с Хохломской росписью. Основы росписи, её элементы.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элементов росписи (ягод, листьев, травки и т. д.). Рисование сосуда и его роспись.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«Подводное царство»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рисование рыбок.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Разновидности рыбок. Правила рисования рыб.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рыб разного вида. Тренировка построения рыб, рисование подводного мира.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Стилизация. Приёмы стилизации образов и предметов.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Понятие “стилизация”. Рассмотрение на примерах понятия стилизации.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Приёмы стилизации образов и предметов. Создание собственных стилизованных предметов.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 роспись. Роспись тарелочки, разделочной доски.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Знакомство с Городецкой росписью. Элементы городецкой росписи. Этапы выполнения цветов и листьев.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Рисование элементов росписи. Роспись тарелочки, разделочной доски.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Составлени</w:t>
      </w:r>
      <w:r w:rsidR="0091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коллективного панно техникой «рваная бумага»</w:t>
      </w: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Творческий подход к коллективному составлению панно.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фактура, объём.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салфетки или цветная двухсторонняя бумага, клей ПВА, кисть, плотная бумага либо цветной картон для основы.</w:t>
      </w:r>
    </w:p>
    <w:p w:rsidR="00576A98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 «Я – юный художник»</w:t>
      </w:r>
      <w:r w:rsidR="00576A98"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самостоятельный выбор техникой рисования и составления рисунка.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Составление рисунка и его роспись выбранной техникой рисования.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Творческий отчёт. Выставка работ. Подведение итогов работы кружка.</w:t>
      </w:r>
    </w:p>
    <w:p w:rsidR="00576A98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Организация выставки работ.</w:t>
      </w: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75C" w:rsidRPr="00AF592C" w:rsidRDefault="00F2575C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разные приёмы рисования;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Хохломскую, Городецкую и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Майданскую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роспись;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понятие “стилизация”, “пуантилизм”;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нетрадиционные техники рисования;</w:t>
      </w:r>
    </w:p>
    <w:p w:rsidR="00576A98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воздушную и линейную перспективу.</w:t>
      </w:r>
    </w:p>
    <w:p w:rsidR="00917D87" w:rsidRPr="00AF592C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работать в различной технике рисования;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пользоваться приёмами стилизации образов и предметов;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самостоятельно разбираться в этапах выполнения работы;</w:t>
      </w:r>
    </w:p>
    <w:p w:rsidR="00576A98" w:rsidRPr="00AF592C" w:rsidRDefault="00576A98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творчески подходить к выполнению работы.</w:t>
      </w:r>
    </w:p>
    <w:p w:rsidR="00E177AD" w:rsidRPr="00AF592C" w:rsidRDefault="00E177AD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77AD" w:rsidRDefault="00E177AD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D87" w:rsidRDefault="00917D87" w:rsidP="00A94D39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77AD" w:rsidRDefault="00E177AD" w:rsidP="00A7341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75C" w:rsidRDefault="00F2575C" w:rsidP="00A7341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75C" w:rsidRDefault="00F2575C" w:rsidP="00A7341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75C" w:rsidRPr="00AF592C" w:rsidRDefault="00F2575C" w:rsidP="00A7341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p w:rsidR="00917D87" w:rsidRPr="00365C6D" w:rsidRDefault="00917D87" w:rsidP="00365C6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01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8"/>
        <w:gridCol w:w="2835"/>
        <w:gridCol w:w="850"/>
        <w:gridCol w:w="4111"/>
        <w:gridCol w:w="872"/>
        <w:gridCol w:w="806"/>
      </w:tblGrid>
      <w:tr w:rsidR="00AF592C" w:rsidRPr="00AF592C" w:rsidTr="00C71072">
        <w:trPr>
          <w:jc w:val="center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Ко-во час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контроля знаний и умений</w:t>
            </w:r>
          </w:p>
        </w:tc>
        <w:tc>
          <w:tcPr>
            <w:tcW w:w="1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AF592C" w:rsidRPr="00AF592C" w:rsidTr="00C71072">
        <w:trPr>
          <w:jc w:val="center"/>
        </w:trPr>
        <w:tc>
          <w:tcPr>
            <w:tcW w:w="6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AF592C" w:rsidRPr="00AF592C" w:rsidTr="00C71072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917D87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“Как стать художником?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F664E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технику безопасности при работе с различными материалами.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C71072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597764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 гостях у сказки” - иллюстрирование любимой сказки.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F664E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такое композиция, правила её составления.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выбирать сюжет из любимой сказки для составления иллюстрации, составлять индивидуальный рисунок , выполнять его в цвете акварелью.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C71072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597764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“Город мастеров” - работа в технике 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этапы выполнения техники 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индивидуальный рисунок , соблюдая правила при работе в данной технике.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C71072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597764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“Чудо – матрёшки” - роспись матрёшки 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Майданской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росписью.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этапы построения матрёшки.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роспись матрёшки 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Майданской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росписью.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597764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“Монотипия пейзажная” – нетрадиционная техника рисования.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A642E6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этапы рисования пейзажа. Понятия отпечатка и оттиска. Средства выразительности: пятно, тон, вертикальная симметрия, изображение пространства в композиции.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пейзаж на половинке листа и оттиск на другой половине.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597764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рисования “по - сырому” или равномерно-окрашенному.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техники “по - сырому”, этапы использования приёма для закрашивания листа сплошным слоем краски.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упражнения по тренировке техники рисования, этапы выполнения рисования неба и земли.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C71072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597764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карандашей в рисовании цветов.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акварельных карандашей. Правила нанесения акварельных карандашей, их смешение. Свойства акварельных карандашей.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способы тонировки при рисовании цветов.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597764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приём </w:t>
            </w: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“заливка”. Рисование неба.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техники “заливка”, </w:t>
            </w: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 нанесения линий, движение кисти при рисовании неба.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- сырому. Пейзаж.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пейзаж по влажному листу альбома.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Многослойная живопись на тему: “Африка”.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многослойной живописи, этапы выполнения техники.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быстрое наложение слоёв друг на друга после полного высыхания.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обычная. Рисование природы.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техники рисования “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обычная</w:t>
            </w:r>
            <w:proofErr w:type="gram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”,способы</w:t>
            </w:r>
            <w:proofErr w:type="spellEnd"/>
            <w:proofErr w:type="gram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рисования кляксами.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рисование птиц, облаков средствами выразительности: пятном.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трубочкой.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рисования “Свеча + акварель”.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нанесение свечой рисунка и покрытие его акварелью средствами выразительности: цвет, линия, пятно, фактура.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 (творческая работа).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разрабатывать идеи творческой работы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выразительности: пятном, точкой, короткой линией.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рисования “Пуантилизм”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техники рисования “Пуантилизм”. Уметь выполнять работу в данной технике.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и воздушная перспектива. Рисование улицы, просёлочной дороги. Пейзаж.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линейной и воздушной перспективы, правила линейной и воздушной перспективы, использования точки схода при рисовании.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рисовать улицу с учётом правил перспективы.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 и орнамент. Роспись посуды хохломской росписью.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Хохломской росписью. Знать основы росписи, её элементы.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рисование элементов росписи (ягод, листьев, травки и т.д.), рисование сосуда и его роспись.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“Подводное царство” - рисование пейзажа на тему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рисования рыб.</w:t>
            </w:r>
          </w:p>
          <w:p w:rsidR="00C71072" w:rsidRPr="00AF592C" w:rsidRDefault="00C71072" w:rsidP="00576A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рисование рыб разного вида.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4F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Стилизация. Приёмы стилизации образов и </w:t>
            </w: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стилизация, графика, выразительные средства графики. </w:t>
            </w: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выполнять приемы стилизации в образах и предметах.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на картоне, камне.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нетрадиционные материалы в живописи, создавать неповторимые сюжеты.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“Я – юный художник” - самостоятельный выбор техники рисования и составление рисунка.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7489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осознанно делать выбор техники и материалов для реализации задуманного.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2C" w:rsidRPr="00AF592C" w:rsidTr="00597764">
        <w:trPr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072" w:rsidRPr="00AF592C" w:rsidRDefault="004F7489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отчёт. Выставка работ. Подведение итогов работы в кружке.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анализировать, сравнивать, видеть преимущества и недостатки в своих и чужих работах.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072" w:rsidRPr="00AF592C" w:rsidRDefault="00C71072" w:rsidP="0057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37A" w:rsidRDefault="0098137A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87" w:rsidRDefault="00917D87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A98" w:rsidRPr="00AF592C" w:rsidRDefault="00E177AD" w:rsidP="00576A98">
      <w:pPr>
        <w:shd w:val="clear" w:color="auto" w:fill="FFFFFF"/>
        <w:spacing w:after="168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6A98" w:rsidRPr="00AF592C" w:rsidRDefault="0098137A" w:rsidP="0094376F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литературы: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Е.М.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</w:t>
      </w:r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</w:t>
      </w:r>
      <w:proofErr w:type="spellEnd"/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Живопись. – М.: Слово, 201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Беда Живопись и ее изо</w:t>
      </w:r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бразительные средства. – М., 201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А.Л.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Гаптилл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пером</w:t>
      </w:r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тушью. – Минск: </w:t>
      </w:r>
      <w:proofErr w:type="spellStart"/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Поппури</w:t>
      </w:r>
      <w:proofErr w:type="spellEnd"/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 Горяева Декоративно-прикладное искусство в жизни человека. – </w:t>
      </w:r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 Еременко Дополнительное образование в образовательном учреждении. – Волгоград: ИТД “Корифей”, 2007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детей чувствовать и создавать прекрасное: Основы объемного конструирования/ Ярославль: Академия Развития: Академия Холдинг, 2010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Кульневич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“Не совсем обычный урок”,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программа “Педагогика </w:t>
      </w:r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времени”, “Воронеж”, 2015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нормативных документов образовательной области “Искусство”. – М.: Дрофа, 2007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А.А.Павлова</w:t>
      </w:r>
      <w:proofErr w:type="spell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, Е.</w:t>
      </w:r>
      <w:proofErr w:type="gram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И .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Корзинова</w:t>
      </w:r>
      <w:proofErr w:type="spellEnd"/>
      <w:proofErr w:type="gramEnd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Графика в средней школе. Методическое пособи</w:t>
      </w:r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для учителя. – М.: ВЛАДОС, 201</w:t>
      </w: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76A98" w:rsidRPr="00AF592C" w:rsidRDefault="00576A98" w:rsidP="00576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Ячменева Занятия и игровые упражнения по художественному творчеству с детьми 7-14 лет. – М.: </w:t>
      </w:r>
      <w:proofErr w:type="spellStart"/>
      <w:r w:rsidRPr="00AF592C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манит</w:t>
      </w:r>
      <w:proofErr w:type="spellEnd"/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“</w:t>
      </w:r>
      <w:proofErr w:type="spellStart"/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917D87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2017</w:t>
      </w:r>
    </w:p>
    <w:bookmarkEnd w:id="0"/>
    <w:p w:rsidR="00576A98" w:rsidRPr="00AF592C" w:rsidRDefault="00576A98">
      <w:pPr>
        <w:rPr>
          <w:rFonts w:ascii="Times New Roman" w:hAnsi="Times New Roman" w:cs="Times New Roman"/>
          <w:sz w:val="24"/>
          <w:szCs w:val="24"/>
        </w:rPr>
      </w:pPr>
    </w:p>
    <w:sectPr w:rsidR="00576A98" w:rsidRPr="00AF592C" w:rsidSect="00AF592C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BCDF64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894675"/>
    <w:multiLevelType w:val="multilevel"/>
    <w:tmpl w:val="39D8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56294"/>
    <w:multiLevelType w:val="multilevel"/>
    <w:tmpl w:val="4BE6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A98"/>
    <w:rsid w:val="00017E62"/>
    <w:rsid w:val="0002034C"/>
    <w:rsid w:val="00136270"/>
    <w:rsid w:val="0024557F"/>
    <w:rsid w:val="00263FFF"/>
    <w:rsid w:val="002B1008"/>
    <w:rsid w:val="002E7D89"/>
    <w:rsid w:val="00365C6D"/>
    <w:rsid w:val="0044451A"/>
    <w:rsid w:val="004779AC"/>
    <w:rsid w:val="004D4715"/>
    <w:rsid w:val="004F7489"/>
    <w:rsid w:val="00576A98"/>
    <w:rsid w:val="00597764"/>
    <w:rsid w:val="006522D9"/>
    <w:rsid w:val="007416CE"/>
    <w:rsid w:val="0074639D"/>
    <w:rsid w:val="00872864"/>
    <w:rsid w:val="00875FBF"/>
    <w:rsid w:val="008B4DC1"/>
    <w:rsid w:val="00913CE0"/>
    <w:rsid w:val="00917D87"/>
    <w:rsid w:val="0094376F"/>
    <w:rsid w:val="0098137A"/>
    <w:rsid w:val="009C4293"/>
    <w:rsid w:val="00A642E6"/>
    <w:rsid w:val="00A73415"/>
    <w:rsid w:val="00A94D39"/>
    <w:rsid w:val="00AF592C"/>
    <w:rsid w:val="00B03370"/>
    <w:rsid w:val="00C44789"/>
    <w:rsid w:val="00C71072"/>
    <w:rsid w:val="00CC58B5"/>
    <w:rsid w:val="00CF664E"/>
    <w:rsid w:val="00D86B32"/>
    <w:rsid w:val="00DE3E28"/>
    <w:rsid w:val="00DF65E6"/>
    <w:rsid w:val="00E177AD"/>
    <w:rsid w:val="00EE347D"/>
    <w:rsid w:val="00F21F49"/>
    <w:rsid w:val="00F2575C"/>
    <w:rsid w:val="00F830FC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490B"/>
  <w15:docId w15:val="{C889607D-4B6A-45D6-A6B3-B733B151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6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7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A98"/>
    <w:rPr>
      <w:b/>
      <w:bCs/>
    </w:rPr>
  </w:style>
  <w:style w:type="character" w:customStyle="1" w:styleId="apple-converted-space">
    <w:name w:val="apple-converted-space"/>
    <w:basedOn w:val="a0"/>
    <w:rsid w:val="00576A98"/>
  </w:style>
  <w:style w:type="character" w:customStyle="1" w:styleId="full-screen-content-activate">
    <w:name w:val="full-screen-content-activate"/>
    <w:basedOn w:val="a0"/>
    <w:rsid w:val="00576A98"/>
  </w:style>
  <w:style w:type="paragraph" w:styleId="a5">
    <w:name w:val="Balloon Text"/>
    <w:basedOn w:val="a"/>
    <w:link w:val="a6"/>
    <w:uiPriority w:val="99"/>
    <w:semiHidden/>
    <w:unhideWhenUsed/>
    <w:rsid w:val="00DF6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5E6"/>
    <w:rPr>
      <w:rFonts w:ascii="Segoe UI" w:hAnsi="Segoe UI" w:cs="Segoe UI"/>
      <w:sz w:val="18"/>
      <w:szCs w:val="18"/>
    </w:rPr>
  </w:style>
  <w:style w:type="paragraph" w:customStyle="1" w:styleId="a7">
    <w:name w:val="мой стиль"/>
    <w:basedOn w:val="a"/>
    <w:rsid w:val="0024557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49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88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Родина</cp:lastModifiedBy>
  <cp:revision>42</cp:revision>
  <cp:lastPrinted>2021-12-03T07:48:00Z</cp:lastPrinted>
  <dcterms:created xsi:type="dcterms:W3CDTF">2020-09-12T08:08:00Z</dcterms:created>
  <dcterms:modified xsi:type="dcterms:W3CDTF">2021-12-03T07:48:00Z</dcterms:modified>
</cp:coreProperties>
</file>