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3C" w:rsidRDefault="00131E3C" w:rsidP="008D1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1B28">
        <w:rPr>
          <w:rFonts w:ascii="Times New Roman" w:hAnsi="Times New Roman" w:cs="Times New Roman"/>
          <w:b/>
          <w:sz w:val="28"/>
          <w:szCs w:val="28"/>
        </w:rPr>
        <w:t>Особенности игровой деятельности младших школьников во внеклассной работе</w:t>
      </w:r>
    </w:p>
    <w:bookmarkEnd w:id="0"/>
    <w:p w:rsidR="008D1B28" w:rsidRPr="008D1B28" w:rsidRDefault="008D1B28" w:rsidP="008D1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>Под внеклассной работой в рамках реализации ФГОС понимается образовательная деятельность, которая осуществляется в формах, отличных от классно-урочной и направленна на достижение планируемых результатов освоения основной образовательной программы.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 Основная цель внеклассной работой в начальной школе – это достижение личностных и </w:t>
      </w:r>
      <w:proofErr w:type="spellStart"/>
      <w:r w:rsidRPr="008D1B2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D1B28">
        <w:rPr>
          <w:rFonts w:ascii="Times New Roman" w:hAnsi="Times New Roman" w:cs="Times New Roman"/>
          <w:sz w:val="28"/>
          <w:szCs w:val="28"/>
        </w:rPr>
        <w:t xml:space="preserve"> результатов. Данное утверждение определяет и специфику внеклассной работой, в ходе которой младшие школьники не только должны узнать, сколько научиться действовать, чувствовать, принимать решения и др.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Основные принципы организации внеклассной работой в начальной школе: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>-</w:t>
      </w:r>
      <w:r w:rsidRPr="008D1B28">
        <w:rPr>
          <w:rFonts w:ascii="Times New Roman" w:hAnsi="Times New Roman" w:cs="Times New Roman"/>
          <w:sz w:val="28"/>
          <w:szCs w:val="28"/>
        </w:rPr>
        <w:t xml:space="preserve"> учёт возрастных особенностей детей младшего школьного возраста;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- </w:t>
      </w:r>
      <w:r w:rsidRPr="008D1B28">
        <w:rPr>
          <w:rFonts w:ascii="Times New Roman" w:hAnsi="Times New Roman" w:cs="Times New Roman"/>
          <w:sz w:val="28"/>
          <w:szCs w:val="28"/>
        </w:rPr>
        <w:t xml:space="preserve">сочетание индивидуальных и коллективных форм работы;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- </w:t>
      </w:r>
      <w:r w:rsidRPr="008D1B28">
        <w:rPr>
          <w:rFonts w:ascii="Times New Roman" w:hAnsi="Times New Roman" w:cs="Times New Roman"/>
          <w:sz w:val="28"/>
          <w:szCs w:val="28"/>
        </w:rPr>
        <w:t xml:space="preserve">связь теории с практикой; доступность и наглядность;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- </w:t>
      </w:r>
      <w:r w:rsidRPr="008D1B28">
        <w:rPr>
          <w:rFonts w:ascii="Times New Roman" w:hAnsi="Times New Roman" w:cs="Times New Roman"/>
          <w:sz w:val="28"/>
          <w:szCs w:val="28"/>
        </w:rPr>
        <w:t>использование интересных методов обучения, в том числе и игровую деятельность;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- </w:t>
      </w:r>
      <w:r w:rsidRPr="008D1B28">
        <w:rPr>
          <w:rFonts w:ascii="Times New Roman" w:hAnsi="Times New Roman" w:cs="Times New Roman"/>
          <w:sz w:val="28"/>
          <w:szCs w:val="28"/>
        </w:rPr>
        <w:t xml:space="preserve">включение в активную жизненную позицию.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Разнообразные виды внеклассной работы помогают младшему школьнику </w:t>
      </w:r>
      <w:proofErr w:type="spellStart"/>
      <w:r w:rsidRPr="008D1B28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8D1B28">
        <w:rPr>
          <w:rFonts w:ascii="Times New Roman" w:hAnsi="Times New Roman" w:cs="Times New Roman"/>
          <w:sz w:val="28"/>
          <w:szCs w:val="28"/>
        </w:rPr>
        <w:t xml:space="preserve">, повысить собственную самооценку, укрепить уверенность в своих силах. У младшего школьника формируется положительное восприятие себя как личности. Поскольку ученик пробует себя в различных видах деятельности, обогащает его опыт, и он приобретает практические навыки.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Внеклассная работа своим разнообразием пробуждает у младших школьников интерес к разным видам деятельности, им хочется участвовать в различной деятельности, в том числе и в общественной. Принимая участие во внеклассной работе, младшие школьники раскрывают свои творческие способности, а также учатся находиться в коллективе, сотрудничать друг с другом, находить конструктивные способы решения конфликтных ситуаций. Многие педагоги отмечают, что использование во внеклассной работе игровой деятельности позволяет повысить результаты учебной деятельности учащихся.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Формы внеклассной условно подразделяются: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- </w:t>
      </w:r>
      <w:r w:rsidRPr="008D1B28">
        <w:rPr>
          <w:rFonts w:ascii="Times New Roman" w:hAnsi="Times New Roman" w:cs="Times New Roman"/>
          <w:sz w:val="28"/>
          <w:szCs w:val="28"/>
        </w:rPr>
        <w:t>словесные формы (читательские конференции, диспуты, устные журналы и т.п.);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B28">
        <w:rPr>
          <w:rFonts w:ascii="Times New Roman" w:hAnsi="Times New Roman" w:cs="Times New Roman"/>
          <w:sz w:val="28"/>
          <w:szCs w:val="28"/>
        </w:rPr>
        <w:t>-</w:t>
      </w:r>
      <w:r w:rsidRPr="008D1B28">
        <w:rPr>
          <w:rFonts w:ascii="Times New Roman" w:hAnsi="Times New Roman" w:cs="Times New Roman"/>
          <w:sz w:val="28"/>
          <w:szCs w:val="28"/>
        </w:rPr>
        <w:t xml:space="preserve"> практические формы (экскурсии, спартакиады, походы, конкурсы, кр</w:t>
      </w:r>
      <w:r w:rsidRPr="008D1B28">
        <w:rPr>
          <w:rFonts w:ascii="Times New Roman" w:hAnsi="Times New Roman" w:cs="Times New Roman"/>
          <w:sz w:val="28"/>
          <w:szCs w:val="28"/>
        </w:rPr>
        <w:t xml:space="preserve">ужки, трудовые дела и т.п.); </w:t>
      </w:r>
      <w:proofErr w:type="gramEnd"/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- </w:t>
      </w:r>
      <w:r w:rsidRPr="008D1B28">
        <w:rPr>
          <w:rFonts w:ascii="Times New Roman" w:hAnsi="Times New Roman" w:cs="Times New Roman"/>
          <w:sz w:val="28"/>
          <w:szCs w:val="28"/>
        </w:rPr>
        <w:t>наглядные формы (школьные музеи, проектные работы, тематические стен</w:t>
      </w:r>
      <w:r w:rsidRPr="008D1B28">
        <w:rPr>
          <w:rFonts w:ascii="Times New Roman" w:hAnsi="Times New Roman" w:cs="Times New Roman"/>
          <w:sz w:val="28"/>
          <w:szCs w:val="28"/>
        </w:rPr>
        <w:t>ды и выставки и т.п.)</w:t>
      </w:r>
      <w:r w:rsidRPr="008D1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Игровая деятельность во внеклассной работе используется: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- </w:t>
      </w:r>
      <w:r w:rsidRPr="008D1B28">
        <w:rPr>
          <w:rFonts w:ascii="Times New Roman" w:hAnsi="Times New Roman" w:cs="Times New Roman"/>
          <w:sz w:val="28"/>
          <w:szCs w:val="28"/>
        </w:rPr>
        <w:t xml:space="preserve">для лучшего усвоения понятия, темы и даже раздела учебного предмета;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D1B28">
        <w:rPr>
          <w:rFonts w:ascii="Times New Roman" w:hAnsi="Times New Roman" w:cs="Times New Roman"/>
          <w:sz w:val="28"/>
          <w:szCs w:val="28"/>
        </w:rPr>
        <w:t xml:space="preserve">в качестве элементов проведения внеклассной работы, с целью повышения мотивации учения младших школьников;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 - </w:t>
      </w:r>
      <w:r w:rsidRPr="008D1B28">
        <w:rPr>
          <w:rFonts w:ascii="Times New Roman" w:hAnsi="Times New Roman" w:cs="Times New Roman"/>
          <w:sz w:val="28"/>
          <w:szCs w:val="28"/>
        </w:rPr>
        <w:t xml:space="preserve">в качестве упражнений, контроля или закрепления информации;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- </w:t>
      </w:r>
      <w:r w:rsidRPr="008D1B28">
        <w:rPr>
          <w:rFonts w:ascii="Times New Roman" w:hAnsi="Times New Roman" w:cs="Times New Roman"/>
          <w:sz w:val="28"/>
          <w:szCs w:val="28"/>
        </w:rPr>
        <w:t xml:space="preserve">в качестве технологий внеклассной работы (например, коллективные творческие дела).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Специфику игровой деятельности во внеклассной работе в значительной степени определяет игровая среда, </w:t>
      </w:r>
      <w:proofErr w:type="gramStart"/>
      <w:r w:rsidRPr="008D1B2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D1B28">
        <w:rPr>
          <w:rFonts w:ascii="Times New Roman" w:hAnsi="Times New Roman" w:cs="Times New Roman"/>
          <w:sz w:val="28"/>
          <w:szCs w:val="28"/>
        </w:rPr>
        <w:t xml:space="preserve"> различают игры с предметами и без предметов, настольные, комнатные, уличные, на местности, компьютерные и с ТСО, а также с различными средствами передвижения.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Б.П. Никитина предложила технологию использований игровой деятельности с младшими </w:t>
      </w:r>
      <w:proofErr w:type="gramStart"/>
      <w:r w:rsidRPr="008D1B28">
        <w:rPr>
          <w:rFonts w:ascii="Times New Roman" w:hAnsi="Times New Roman" w:cs="Times New Roman"/>
          <w:sz w:val="28"/>
          <w:szCs w:val="28"/>
        </w:rPr>
        <w:t>школьника</w:t>
      </w:r>
      <w:proofErr w:type="gramEnd"/>
      <w:r w:rsidRPr="008D1B28">
        <w:rPr>
          <w:rFonts w:ascii="Times New Roman" w:hAnsi="Times New Roman" w:cs="Times New Roman"/>
          <w:sz w:val="28"/>
          <w:szCs w:val="28"/>
        </w:rPr>
        <w:t xml:space="preserve"> которая состоит из набора развивающих игр, которые при всем своем разнообразии исходят из общей идеи и обладают характерными особенностями. Каждая игра представляет собой набор задач. Предметные развивающие игры лежат в основе строительно-трудовых и технических игр и способствуют развитию интеллекта. Задачи даются младшему школьнику в различной форме: в виде модели, плоского рисунка в изометрии, чертежа, письменной </w:t>
      </w:r>
      <w:r w:rsidRPr="008D1B28">
        <w:rPr>
          <w:rFonts w:ascii="Times New Roman" w:hAnsi="Times New Roman" w:cs="Times New Roman"/>
          <w:sz w:val="28"/>
          <w:szCs w:val="28"/>
        </w:rPr>
        <w:t>или устной инструкции</w:t>
      </w:r>
      <w:r w:rsidRPr="008D1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Использование игровой деятельности во внеклассной работе имеет огромный потенциал с точки зрения приоритетной образовательной задачи: формирования субъектной позиции младшего школьника в отношении собственной деятельности, общения и самого себя.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Для младшего школьного возраста характерны яркость и непосредственность восприятия, легкость </w:t>
      </w:r>
      <w:r w:rsidRPr="008D1B28">
        <w:rPr>
          <w:rFonts w:ascii="Times New Roman" w:hAnsi="Times New Roman" w:cs="Times New Roman"/>
          <w:sz w:val="28"/>
          <w:szCs w:val="28"/>
        </w:rPr>
        <w:t xml:space="preserve">вхождения в образы. Учащиеся </w:t>
      </w:r>
      <w:r w:rsidRPr="008D1B28">
        <w:rPr>
          <w:rFonts w:ascii="Times New Roman" w:hAnsi="Times New Roman" w:cs="Times New Roman"/>
          <w:sz w:val="28"/>
          <w:szCs w:val="28"/>
        </w:rPr>
        <w:t xml:space="preserve">легко вовлекаются в любую деятельность, особенно </w:t>
      </w:r>
      <w:proofErr w:type="gramStart"/>
      <w:r w:rsidRPr="008D1B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1B28">
        <w:rPr>
          <w:rFonts w:ascii="Times New Roman" w:hAnsi="Times New Roman" w:cs="Times New Roman"/>
          <w:sz w:val="28"/>
          <w:szCs w:val="28"/>
        </w:rPr>
        <w:t xml:space="preserve"> игровую. Они самостоятельно организуются в групповую игру, продолжают игры с предметами и появляются </w:t>
      </w:r>
      <w:proofErr w:type="spellStart"/>
      <w:r w:rsidRPr="008D1B28">
        <w:rPr>
          <w:rFonts w:ascii="Times New Roman" w:hAnsi="Times New Roman" w:cs="Times New Roman"/>
          <w:sz w:val="28"/>
          <w:szCs w:val="28"/>
        </w:rPr>
        <w:t>неимитационные</w:t>
      </w:r>
      <w:proofErr w:type="spellEnd"/>
      <w:r w:rsidRPr="008D1B28">
        <w:rPr>
          <w:rFonts w:ascii="Times New Roman" w:hAnsi="Times New Roman" w:cs="Times New Roman"/>
          <w:sz w:val="28"/>
          <w:szCs w:val="28"/>
        </w:rPr>
        <w:t xml:space="preserve"> игры. Результативность игровой деятельности зависит от систематического их использования, от целенаправленности учебной задачи.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>Игровая деятельность во внеклассной работе строится как целостное образование, охватывающее определенную часть воспитательного процесса и объединенное общим содержанием, сюжетом, персонажем. Составление игровой деятельности из отдельных игр и элементов – это важная задача учителя начальной школы.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Рассмотрим примеры игровых технологий во внеклассной работе подробнее: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>1. Игра - соревнование, представляет собой учебное занятие, имеющих в основе соревновательную составляющую между командами, фиксирующая скорость и правильность ответов на вопросы и решений различных заданий, предлагаемых учителем. Данный вид внеклассной работы имеет большое количество разнообразных игровых форм: соревнование, поединки, на примере известных телевизионных игр, например, «Звездный час», «</w:t>
      </w:r>
      <w:proofErr w:type="spellStart"/>
      <w:r w:rsidRPr="008D1B28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8D1B28">
        <w:rPr>
          <w:rFonts w:ascii="Times New Roman" w:hAnsi="Times New Roman" w:cs="Times New Roman"/>
          <w:sz w:val="28"/>
          <w:szCs w:val="28"/>
        </w:rPr>
        <w:t xml:space="preserve">-ринг», «КВН».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Игры соревнования во внеклассной работе включают три этапа: </w:t>
      </w:r>
    </w:p>
    <w:p w:rsidR="00131E3C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8D1B28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8D1B28">
        <w:rPr>
          <w:rFonts w:ascii="Times New Roman" w:hAnsi="Times New Roman" w:cs="Times New Roman"/>
          <w:sz w:val="28"/>
          <w:szCs w:val="28"/>
        </w:rPr>
        <w:t xml:space="preserve"> (подготовка необходимой информации, сопутствующего материала);</w:t>
      </w:r>
    </w:p>
    <w:p w:rsidR="008D1B28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>-</w:t>
      </w:r>
      <w:r w:rsidRPr="008D1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B28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8D1B28">
        <w:rPr>
          <w:rFonts w:ascii="Times New Roman" w:hAnsi="Times New Roman" w:cs="Times New Roman"/>
          <w:sz w:val="28"/>
          <w:szCs w:val="28"/>
        </w:rPr>
        <w:t xml:space="preserve"> (собственно игра); </w:t>
      </w:r>
    </w:p>
    <w:p w:rsidR="008D1B28" w:rsidRPr="008D1B28" w:rsidRDefault="008D1B28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- </w:t>
      </w:r>
      <w:r w:rsidR="00131E3C" w:rsidRPr="008D1B28">
        <w:rPr>
          <w:rFonts w:ascii="Times New Roman" w:hAnsi="Times New Roman" w:cs="Times New Roman"/>
          <w:sz w:val="28"/>
          <w:szCs w:val="28"/>
        </w:rPr>
        <w:t>подведение итогов (оцен</w:t>
      </w:r>
      <w:r w:rsidRPr="008D1B28">
        <w:rPr>
          <w:rFonts w:ascii="Times New Roman" w:hAnsi="Times New Roman" w:cs="Times New Roman"/>
          <w:sz w:val="28"/>
          <w:szCs w:val="28"/>
        </w:rPr>
        <w:t>ка результатов игры)</w:t>
      </w:r>
      <w:r w:rsidR="00131E3C" w:rsidRPr="008D1B28">
        <w:rPr>
          <w:rFonts w:ascii="Times New Roman" w:hAnsi="Times New Roman" w:cs="Times New Roman"/>
          <w:sz w:val="28"/>
          <w:szCs w:val="28"/>
        </w:rPr>
        <w:t>.</w:t>
      </w:r>
    </w:p>
    <w:p w:rsidR="008D1B28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 Данный вид игры во внеклассной работе имеет собственную структуру, которая в процессе подготовки проходит определенную детализацию в соответствии с содержанием используемого материала и особенностями предлагаемого сюжета. Обычно игра-соревнование начинается с конкурса капитанов, который не предусматривает выставление баллов, но дается право победившей команде, первой осуществи</w:t>
      </w:r>
      <w:r w:rsidR="008D1B28" w:rsidRPr="008D1B28">
        <w:rPr>
          <w:rFonts w:ascii="Times New Roman" w:hAnsi="Times New Roman" w:cs="Times New Roman"/>
          <w:sz w:val="28"/>
          <w:szCs w:val="28"/>
        </w:rPr>
        <w:t>ть вызов, или передать данный</w:t>
      </w:r>
      <w:r w:rsidRPr="008D1B28">
        <w:rPr>
          <w:rFonts w:ascii="Times New Roman" w:hAnsi="Times New Roman" w:cs="Times New Roman"/>
          <w:sz w:val="28"/>
          <w:szCs w:val="28"/>
        </w:rPr>
        <w:t xml:space="preserve"> приоритет соперникам. Жюри должно наблюдать за ходом игры</w:t>
      </w:r>
      <w:r w:rsidR="00490986">
        <w:rPr>
          <w:rFonts w:ascii="Times New Roman" w:hAnsi="Times New Roman" w:cs="Times New Roman"/>
          <w:sz w:val="28"/>
          <w:szCs w:val="28"/>
        </w:rPr>
        <w:t xml:space="preserve">, </w:t>
      </w:r>
      <w:r w:rsidRPr="008D1B28">
        <w:rPr>
          <w:rFonts w:ascii="Times New Roman" w:hAnsi="Times New Roman" w:cs="Times New Roman"/>
          <w:sz w:val="28"/>
          <w:szCs w:val="28"/>
        </w:rPr>
        <w:t xml:space="preserve">соревнования и выставлять баллы за каждое решение. В случае, когда никто из участников не знает решения, </w:t>
      </w:r>
      <w:proofErr w:type="gramStart"/>
      <w:r w:rsidRPr="008D1B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1B28">
        <w:rPr>
          <w:rFonts w:ascii="Times New Roman" w:hAnsi="Times New Roman" w:cs="Times New Roman"/>
          <w:sz w:val="28"/>
          <w:szCs w:val="28"/>
        </w:rPr>
        <w:t xml:space="preserve"> учитель его озвучивает. В конце участники должны подвести командные и индивидуальные результаты. </w:t>
      </w:r>
    </w:p>
    <w:p w:rsidR="008D1B28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Интерактивная игра представляет собой вмешательство учителя в групповую ситуацию, которая влияет на активность членов группы в зависимости от поставленной учебной цели. Данная игра дает возможность учащимся, намного лучше осознать учебную задачу. Интерактивные игры помогают эффективно научиться неизвестным ранее способам поведения и реализовать на практике новые идеи. </w:t>
      </w:r>
    </w:p>
    <w:p w:rsidR="008D1B28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>Игра викторина во внеклассной работе составляется таким образом, чтобы младшие школьники смогли продемонстрировать знание и понимание терминов, событий, процессов, дат, фамилий, географических названий. Вопросы, используемые викторине, могут быть известны заранее, а могут быть озвучены лишь в момент игры. Стоит отметить необходимость учитывать возрастные особенности участников игры-викторины, при составлении комплекса вопросов. При несоблюдении данного условия могут возникнуть ситуации недопонимания и конфликта, что негативно скажется на мотивации учащихся в дальнейшем принимать участие в подобных играх.</w:t>
      </w:r>
    </w:p>
    <w:p w:rsidR="008D1B28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B28">
        <w:rPr>
          <w:rFonts w:ascii="Times New Roman" w:hAnsi="Times New Roman" w:cs="Times New Roman"/>
          <w:sz w:val="28"/>
          <w:szCs w:val="28"/>
        </w:rPr>
        <w:t>Игры</w:t>
      </w:r>
      <w:r w:rsidR="00490986">
        <w:rPr>
          <w:rFonts w:ascii="Times New Roman" w:hAnsi="Times New Roman" w:cs="Times New Roman"/>
          <w:sz w:val="28"/>
          <w:szCs w:val="28"/>
        </w:rPr>
        <w:t xml:space="preserve"> </w:t>
      </w:r>
      <w:r w:rsidRPr="008D1B28">
        <w:rPr>
          <w:rFonts w:ascii="Times New Roman" w:hAnsi="Times New Roman" w:cs="Times New Roman"/>
          <w:sz w:val="28"/>
          <w:szCs w:val="28"/>
        </w:rPr>
        <w:t>– путешествия, например, в «Математическую страну» или «Заколдованный лес», в «Страну правописания», «Таинственный остров», и т.д., использование таких игр во внеклассной работе позволяют повысить учебный интерес младших школьников, а также способствуют активизации умственной, речевой и творческой деятельности.</w:t>
      </w:r>
      <w:proofErr w:type="gramEnd"/>
      <w:r w:rsidRPr="008D1B28">
        <w:rPr>
          <w:rFonts w:ascii="Times New Roman" w:hAnsi="Times New Roman" w:cs="Times New Roman"/>
          <w:sz w:val="28"/>
          <w:szCs w:val="28"/>
        </w:rPr>
        <w:t xml:space="preserve"> Такие игры окажут положительное влияние на эффективность формирования широких познавательных мотивов младших школьников. </w:t>
      </w:r>
    </w:p>
    <w:p w:rsidR="008D1B28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>Игры-упражнения. Не только позволяют развивать познавательные способности младших школьников, но также способствуют закреплению учебного материала, развивают умение применять его в новых условиях. Примеры игр-упражнений: кроссворды, ребусы, викторины.</w:t>
      </w:r>
    </w:p>
    <w:p w:rsidR="008D1B28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игровой деятельности во внеклассной работе позволяют преподать учебный материал в доступной, интересной, яркой и образной форме, способствуют лучшему усвоению знаний, </w:t>
      </w:r>
      <w:r w:rsidRPr="008D1B28">
        <w:rPr>
          <w:rFonts w:ascii="Times New Roman" w:hAnsi="Times New Roman" w:cs="Times New Roman"/>
          <w:sz w:val="28"/>
          <w:szCs w:val="28"/>
        </w:rPr>
        <w:lastRenderedPageBreak/>
        <w:t xml:space="preserve">вызывают интерес у учащихся к познанию, формируют познавательные компетенции. </w:t>
      </w:r>
    </w:p>
    <w:p w:rsidR="00284098" w:rsidRPr="008D1B28" w:rsidRDefault="00131E3C" w:rsidP="008D1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B28">
        <w:rPr>
          <w:rFonts w:ascii="Times New Roman" w:hAnsi="Times New Roman" w:cs="Times New Roman"/>
          <w:sz w:val="28"/>
          <w:szCs w:val="28"/>
        </w:rPr>
        <w:t>В процессе использования игровой деятельности реализуется целый комплекс образовательных задач, включающий развивающие, дидактические, воспитательные и социализирующие задачи. Игровая деятельность должна иметь направленность на расширение, углубление, систематизацию представлений младших школьников и развитие их познавательных способностей. Игры осуществляют учебные задачи средствами активной и интересной для младших школьников деятельности, так как основа игры - органическая взаимосвязь игровой деятельности и интересного усвоения знаний. Использование игровой деятельности во внеклассной работе имеет огромный потенциал с точки зрения приоритетной образовательной задачи: формирования субъектной позиции младшего школьника в отношении собственной деятельности, общения и самого себя. Игра позволяет сделать внеклассную работу интересной, качественной, реализует интеллектуальный и творческий потенциал младших школьников.</w:t>
      </w:r>
    </w:p>
    <w:sectPr w:rsidR="00284098" w:rsidRPr="008D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3C"/>
    <w:rsid w:val="00131E3C"/>
    <w:rsid w:val="00284098"/>
    <w:rsid w:val="00285C4F"/>
    <w:rsid w:val="00490986"/>
    <w:rsid w:val="008B5D23"/>
    <w:rsid w:val="008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2022-03-29T20:31:00Z</dcterms:created>
  <dcterms:modified xsi:type="dcterms:W3CDTF">2022-03-29T20:31:00Z</dcterms:modified>
</cp:coreProperties>
</file>