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A09" w:rsidRPr="00A103DC" w:rsidRDefault="00E02A09" w:rsidP="00E02A09">
      <w:pPr>
        <w:pStyle w:val="a3"/>
        <w:jc w:val="center"/>
        <w:rPr>
          <w:rStyle w:val="20"/>
          <w:rFonts w:eastAsia="Arial Unicode MS"/>
          <w:b/>
          <w:color w:val="auto"/>
          <w:sz w:val="24"/>
          <w:u w:val="none"/>
        </w:rPr>
      </w:pPr>
      <w:r w:rsidRPr="00A103DC">
        <w:rPr>
          <w:rStyle w:val="20"/>
          <w:rFonts w:eastAsia="Arial Unicode MS"/>
          <w:b/>
          <w:color w:val="auto"/>
          <w:sz w:val="24"/>
          <w:u w:val="none"/>
        </w:rPr>
        <w:t>ПОВЫШЕНИЕ ОРФОГРАФИЧЕСКОЙ ГРАМОТНОСТИ</w:t>
      </w:r>
    </w:p>
    <w:p w:rsidR="00E02A09" w:rsidRPr="00A103DC" w:rsidRDefault="00E02A09" w:rsidP="00E02A09">
      <w:pPr>
        <w:pStyle w:val="a3"/>
        <w:jc w:val="center"/>
        <w:rPr>
          <w:rStyle w:val="20"/>
          <w:rFonts w:eastAsia="Arial Unicode MS"/>
          <w:b/>
          <w:color w:val="auto"/>
          <w:sz w:val="24"/>
          <w:u w:val="none"/>
        </w:rPr>
      </w:pPr>
      <w:r w:rsidRPr="00A103DC">
        <w:rPr>
          <w:rStyle w:val="20"/>
          <w:rFonts w:eastAsia="Arial Unicode MS"/>
          <w:b/>
          <w:color w:val="auto"/>
          <w:sz w:val="24"/>
          <w:u w:val="none"/>
        </w:rPr>
        <w:t>УЧАЩИХСЯ ПРИ ЛИЧНОСТНО ОРИЕНТИРОВАННОМ ОБУЧЕНИИ НЕПРОВЕРЯЕМЫМ И ТРУДНОПРОВЕРЯЕМЫМ НАПИСАНИЯМ</w:t>
      </w:r>
    </w:p>
    <w:p w:rsidR="00E02A09" w:rsidRPr="00A103DC" w:rsidRDefault="00E02A09" w:rsidP="00E02A09">
      <w:pPr>
        <w:pStyle w:val="a3"/>
        <w:jc w:val="both"/>
        <w:rPr>
          <w:rStyle w:val="20"/>
          <w:rFonts w:eastAsia="Arial Unicode MS"/>
          <w:b/>
          <w:color w:val="auto"/>
          <w:sz w:val="24"/>
        </w:rPr>
      </w:pPr>
    </w:p>
    <w:p w:rsidR="00E02A09" w:rsidRPr="007D69F5" w:rsidRDefault="00E02A09" w:rsidP="00E02A09">
      <w:pPr>
        <w:pStyle w:val="a3"/>
        <w:jc w:val="right"/>
        <w:rPr>
          <w:rStyle w:val="20"/>
          <w:rFonts w:eastAsia="Arial Unicode MS"/>
          <w:color w:val="auto"/>
          <w:sz w:val="24"/>
          <w:u w:val="none"/>
        </w:rPr>
      </w:pPr>
      <w:r w:rsidRPr="007D69F5">
        <w:rPr>
          <w:rStyle w:val="20"/>
          <w:rFonts w:eastAsia="Arial Unicode MS"/>
          <w:color w:val="auto"/>
          <w:sz w:val="24"/>
          <w:u w:val="none"/>
        </w:rPr>
        <w:t xml:space="preserve">Макеева Вера Николаевна, </w:t>
      </w:r>
    </w:p>
    <w:p w:rsidR="00E02A09" w:rsidRPr="007D69F5" w:rsidRDefault="00E02A09" w:rsidP="00E02A09">
      <w:pPr>
        <w:pStyle w:val="a3"/>
        <w:jc w:val="right"/>
        <w:rPr>
          <w:rStyle w:val="20"/>
          <w:rFonts w:eastAsia="Arial Unicode MS"/>
          <w:color w:val="auto"/>
          <w:sz w:val="24"/>
          <w:u w:val="none"/>
        </w:rPr>
      </w:pPr>
      <w:r w:rsidRPr="007D69F5">
        <w:rPr>
          <w:rStyle w:val="20"/>
          <w:rFonts w:eastAsia="Arial Unicode MS"/>
          <w:color w:val="auto"/>
          <w:sz w:val="24"/>
          <w:u w:val="none"/>
        </w:rPr>
        <w:t xml:space="preserve">учитель русского языка и литературы </w:t>
      </w:r>
    </w:p>
    <w:p w:rsidR="00E02A09" w:rsidRPr="007D69F5" w:rsidRDefault="00E02A09" w:rsidP="00E02A09">
      <w:pPr>
        <w:pStyle w:val="a3"/>
        <w:jc w:val="right"/>
        <w:rPr>
          <w:rStyle w:val="20"/>
          <w:rFonts w:eastAsia="Arial Unicode MS"/>
          <w:color w:val="auto"/>
          <w:sz w:val="24"/>
          <w:u w:val="none"/>
        </w:rPr>
      </w:pPr>
      <w:r w:rsidRPr="007D69F5">
        <w:rPr>
          <w:rStyle w:val="20"/>
          <w:rFonts w:eastAsia="Arial Unicode MS"/>
          <w:color w:val="auto"/>
          <w:sz w:val="24"/>
          <w:u w:val="none"/>
        </w:rPr>
        <w:t>МКОУ Тогучинского района</w:t>
      </w:r>
    </w:p>
    <w:p w:rsidR="00E02A09" w:rsidRPr="007D69F5" w:rsidRDefault="00E02A09" w:rsidP="00E02A09">
      <w:pPr>
        <w:pStyle w:val="a3"/>
        <w:jc w:val="right"/>
        <w:rPr>
          <w:rStyle w:val="20"/>
          <w:rFonts w:eastAsia="Arial Unicode MS"/>
          <w:i/>
          <w:color w:val="auto"/>
          <w:sz w:val="24"/>
          <w:u w:val="none"/>
        </w:rPr>
      </w:pPr>
      <w:r w:rsidRPr="007D69F5">
        <w:rPr>
          <w:rStyle w:val="20"/>
          <w:rFonts w:eastAsia="Arial Unicode MS"/>
          <w:color w:val="auto"/>
          <w:sz w:val="24"/>
          <w:u w:val="none"/>
        </w:rPr>
        <w:t xml:space="preserve"> «Киикская средняя школа</w:t>
      </w:r>
      <w:r w:rsidRPr="007D69F5">
        <w:rPr>
          <w:rStyle w:val="20"/>
          <w:rFonts w:eastAsia="Arial Unicode MS"/>
          <w:i/>
          <w:color w:val="auto"/>
          <w:sz w:val="24"/>
          <w:u w:val="none"/>
        </w:rPr>
        <w:t>»</w:t>
      </w:r>
    </w:p>
    <w:p w:rsidR="00E02A09" w:rsidRPr="00A103DC" w:rsidRDefault="00E02A09" w:rsidP="00E02A09">
      <w:pPr>
        <w:pStyle w:val="a3"/>
        <w:jc w:val="both"/>
        <w:rPr>
          <w:rStyle w:val="20"/>
          <w:rFonts w:eastAsia="Arial Unicode MS"/>
          <w:b/>
          <w:i/>
          <w:color w:val="auto"/>
        </w:rPr>
      </w:pPr>
    </w:p>
    <w:p w:rsidR="00E02A09" w:rsidRPr="00E02A09" w:rsidRDefault="00E02A09" w:rsidP="00E02A09">
      <w:pPr>
        <w:pStyle w:val="a3"/>
        <w:jc w:val="both"/>
        <w:rPr>
          <w:rFonts w:ascii="Times New Roman" w:hAnsi="Times New Roman" w:cs="Times New Roman"/>
          <w:color w:val="auto"/>
          <w:sz w:val="28"/>
          <w:szCs w:val="28"/>
        </w:rPr>
      </w:pPr>
      <w:r w:rsidRPr="00E02A09">
        <w:rPr>
          <w:rStyle w:val="20"/>
          <w:rFonts w:eastAsia="Arial Unicode MS"/>
          <w:color w:val="auto"/>
        </w:rPr>
        <w:t>Введение.</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xml:space="preserve">    Педагогическая деятельность в сельской школе, где осуществляется применение выдвигаемой автором технологии, сопережена рядом особенностей.</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В настоящее время очень остры проблемы села: низкий материальный уровень жизни, отсутствие перспективы развития, неблагополучный социум. Эти явления непосредственным образом отражаются на общем психологическом, нравственном, физическом здоровье детей, на уровне их развития, позитивной самооценке.</w:t>
      </w:r>
    </w:p>
    <w:p w:rsidR="00E02A09" w:rsidRPr="00E02A09" w:rsidRDefault="00E02A09"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E02A09">
        <w:rPr>
          <w:rFonts w:ascii="Times New Roman" w:hAnsi="Times New Roman" w:cs="Times New Roman"/>
          <w:color w:val="auto"/>
          <w:sz w:val="28"/>
          <w:szCs w:val="28"/>
        </w:rPr>
        <w:t>По данным психолого-педагогических диагностик лишь 30-40% учащихся, поступающих из начальной школы на вторую ступень, обладают социальной и психологической готовностью к дальнейшему обучению: логическое мышление, воображение, зрительно-графическая память, речевое развитие на допустимом уровне. Приблизительно у трети школьников отмечаются проблемы в развитии познавательной деятельности: ограниченность кругозора, речи, низкий уровень активности, сформированности интеллектуальных умений и психологических процессов.</w:t>
      </w:r>
    </w:p>
    <w:p w:rsidR="00E02A09" w:rsidRPr="00E02A09" w:rsidRDefault="00E02A09"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E02A09">
        <w:rPr>
          <w:rFonts w:ascii="Times New Roman" w:hAnsi="Times New Roman" w:cs="Times New Roman"/>
          <w:color w:val="auto"/>
          <w:sz w:val="28"/>
          <w:szCs w:val="28"/>
        </w:rPr>
        <w:t>Это определило направление исследования автора работы, целью которого является создание и обоснование технологического подхода к обучению русскому языку, способного связать педагогический процесс с особенностями основных психологических механизмов, с индивидуальными стилями учебно</w:t>
      </w:r>
      <w:r w:rsidRPr="00E02A09">
        <w:rPr>
          <w:rFonts w:ascii="Times New Roman" w:hAnsi="Times New Roman" w:cs="Times New Roman"/>
          <w:color w:val="auto"/>
          <w:sz w:val="28"/>
          <w:szCs w:val="28"/>
        </w:rPr>
        <w:softHyphen/>
        <w:t>познавательной  деятельности школьников.</w:t>
      </w:r>
    </w:p>
    <w:p w:rsidR="00E02A09" w:rsidRPr="00E02A09" w:rsidRDefault="00E02A09"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E02A09">
        <w:rPr>
          <w:rFonts w:ascii="Times New Roman" w:hAnsi="Times New Roman" w:cs="Times New Roman"/>
          <w:color w:val="auto"/>
          <w:sz w:val="28"/>
          <w:szCs w:val="28"/>
        </w:rPr>
        <w:t>Глава I</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1. Основная задача учителя русского языка - формирование грамотного письма учащихся. Большое значение в становлении прочных орфографических навыков имеет работа над словами с непроверяемыми и труднопроверяемыми написаниями. Хорошо поставленная словарная работа, во-первых, способствует реализации ведущей задачи обучения; во-вторых, обеспечивает своевременное речевое и интеллектуальное развитие учащихся; в-третьих, служит средством «развития эстетического идеала, т.е. представления о прекрасном в языке»</w:t>
      </w:r>
      <w:r>
        <w:rPr>
          <w:rFonts w:ascii="Times New Roman" w:hAnsi="Times New Roman" w:cs="Times New Roman"/>
          <w:color w:val="auto"/>
          <w:sz w:val="28"/>
          <w:szCs w:val="28"/>
        </w:rPr>
        <w:t>.</w:t>
      </w:r>
    </w:p>
    <w:p w:rsidR="00E02A09" w:rsidRPr="00E02A09" w:rsidRDefault="00E02A09"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E02A09">
        <w:rPr>
          <w:rFonts w:ascii="Times New Roman" w:hAnsi="Times New Roman" w:cs="Times New Roman"/>
          <w:color w:val="auto"/>
          <w:sz w:val="28"/>
          <w:szCs w:val="28"/>
        </w:rPr>
        <w:t>Работа с трудными написаниями - неотъемлемая часть системы формирования орфографических умений школьников. Тем не менее, анализ письменных работ обучающихся позволяет сделать вывод о том, что 10-15% ошибок составляют ошибки на написание словарных слов. Наряду с этим фиксируются слабые навыки их употребления в новом речевом контексте, что свидетельствует об отсутствии в активном словаре учащихся.</w:t>
      </w:r>
    </w:p>
    <w:p w:rsidR="00E02A09" w:rsidRPr="00E02A09" w:rsidRDefault="00E02A09"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E02A09">
        <w:rPr>
          <w:rFonts w:ascii="Times New Roman" w:hAnsi="Times New Roman" w:cs="Times New Roman"/>
          <w:color w:val="auto"/>
          <w:sz w:val="28"/>
          <w:szCs w:val="28"/>
        </w:rPr>
        <w:t xml:space="preserve">При всестороннем рассмотрении приемов работы над словами и достигаемых при этом результатов становится очевидным, что большая часть нагрузки ложится на зрительную память и внимание, остальные резервы психологических механизмов активизируются слабо. Но процессы зрительной памяти и внимания индивидуальны, подчас требуют коррекции, поэтому не всегда могут составлять </w:t>
      </w:r>
      <w:r w:rsidRPr="00E02A09">
        <w:rPr>
          <w:rFonts w:ascii="Times New Roman" w:hAnsi="Times New Roman" w:cs="Times New Roman"/>
          <w:color w:val="auto"/>
          <w:sz w:val="28"/>
          <w:szCs w:val="28"/>
        </w:rPr>
        <w:lastRenderedPageBreak/>
        <w:t>основу для успешного усвоения языковых единиц. Анализ речевых ошибок говорит о недостаточных знаниях семантики слов.Таким образом, сказанное позволяет заключить, что в становлении грамотности учащихся очень важна система работы над словом, основанная на признании вариативности индивидуальных особенностей ученика, возможность реализации которых создает ему условия в максимальной степени воплотить свой личностный потенциал.</w:t>
      </w:r>
    </w:p>
    <w:p w:rsidR="00E02A09" w:rsidRPr="00E02A09" w:rsidRDefault="00E02A09"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E02A09">
        <w:rPr>
          <w:rFonts w:ascii="Times New Roman" w:hAnsi="Times New Roman" w:cs="Times New Roman"/>
          <w:color w:val="auto"/>
          <w:sz w:val="28"/>
          <w:szCs w:val="28"/>
        </w:rPr>
        <w:t>§ 2. Определение проблемы, результаты проведенного теоретического анализа психолого-педагогической литературы, обобщение собственных методических находок по рассматриваемой проблеме способствовали разработке технологии «Повышение орфографической грамотности учащихся при личностно ориентированном обучении непроверяемым и труднопроверяемым написаниям».</w:t>
      </w:r>
    </w:p>
    <w:p w:rsidR="00E02A09" w:rsidRPr="00E02A09" w:rsidRDefault="00E02A09"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E02A09">
        <w:rPr>
          <w:rFonts w:ascii="Times New Roman" w:hAnsi="Times New Roman" w:cs="Times New Roman"/>
          <w:color w:val="auto"/>
          <w:sz w:val="28"/>
          <w:szCs w:val="28"/>
        </w:rPr>
        <w:t>Цель: повысить уровень грамотности и речевых умений учащихся через обучение непроверяемым и труднопроверяемым написаниям на основе учета особенностей психологических механизмов школьников, индивидуального стиля их познавательной деятельности.</w:t>
      </w:r>
    </w:p>
    <w:p w:rsidR="00E02A09" w:rsidRPr="00E02A09" w:rsidRDefault="00E02A09"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E02A09">
        <w:rPr>
          <w:rFonts w:ascii="Times New Roman" w:hAnsi="Times New Roman" w:cs="Times New Roman"/>
          <w:color w:val="auto"/>
          <w:sz w:val="28"/>
          <w:szCs w:val="28"/>
        </w:rPr>
        <w:t>Задачи:</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обучить учащихся наиболее рациональным приемам запоминания слов, расширять словарный запас, учить употреблению в новом речевом контексте;</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развивать познавательную деятельность учащихся:</w:t>
      </w:r>
      <w:r w:rsidRPr="00E02A09">
        <w:rPr>
          <w:rFonts w:ascii="Times New Roman" w:hAnsi="Times New Roman" w:cs="Times New Roman"/>
          <w:color w:val="auto"/>
          <w:sz w:val="28"/>
          <w:szCs w:val="28"/>
        </w:rPr>
        <w:tab/>
        <w:t>активность,</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самостоятельность, речь, интеллектуальные умения, психологические процессы;</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воспитывать интерес к слову, повышать языковую культуру, формировать нравственные идеалы.</w:t>
      </w:r>
    </w:p>
    <w:p w:rsidR="00E02A09" w:rsidRPr="00E02A09" w:rsidRDefault="00E02A09"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E02A09">
        <w:rPr>
          <w:rFonts w:ascii="Times New Roman" w:hAnsi="Times New Roman" w:cs="Times New Roman"/>
          <w:color w:val="auto"/>
          <w:sz w:val="28"/>
          <w:szCs w:val="28"/>
        </w:rPr>
        <w:t>§ 3. Методической основой исследования являются</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работы по психологии Л.С. Выготского</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педагогическая технология личностно ориентированного развивающего обучения (И.С. Якиманская)</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проблемное обучение (И.Я. Лернер, А.М. Матюшкин).</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xml:space="preserve">                Реализация технологии реализуется с использованием линии учебно-методических комплексов по русскому языку  Т.А. Ладыженской, М.Т. Баранова, Л. А. Тростенцовой и др., 5-9 классы, переработанной с учётом требований Федерального государственного образовательного стандарта основной школы. Состав УМК: </w:t>
      </w:r>
    </w:p>
    <w:p w:rsidR="00E02A09" w:rsidRPr="00E02A09" w:rsidRDefault="00E02A09" w:rsidP="00E02A09">
      <w:pPr>
        <w:pStyle w:val="a3"/>
        <w:jc w:val="both"/>
        <w:rPr>
          <w:rFonts w:ascii="Times New Roman" w:eastAsia="Times New Roman" w:hAnsi="Times New Roman" w:cs="Times New Roman"/>
          <w:color w:val="auto"/>
          <w:sz w:val="28"/>
          <w:szCs w:val="28"/>
        </w:rPr>
      </w:pPr>
      <w:r w:rsidRPr="00E02A09">
        <w:rPr>
          <w:rFonts w:ascii="Times New Roman" w:eastAsia="Times New Roman" w:hAnsi="Times New Roman" w:cs="Times New Roman"/>
          <w:color w:val="auto"/>
          <w:sz w:val="28"/>
          <w:szCs w:val="28"/>
        </w:rPr>
        <w:t xml:space="preserve">Рабочие программы </w:t>
      </w:r>
    </w:p>
    <w:p w:rsidR="00E02A09" w:rsidRPr="00E02A09" w:rsidRDefault="00E02A09" w:rsidP="00E02A09">
      <w:pPr>
        <w:pStyle w:val="a3"/>
        <w:jc w:val="both"/>
        <w:rPr>
          <w:rFonts w:ascii="Times New Roman" w:eastAsia="Times New Roman" w:hAnsi="Times New Roman" w:cs="Times New Roman"/>
          <w:color w:val="auto"/>
          <w:sz w:val="28"/>
          <w:szCs w:val="28"/>
        </w:rPr>
      </w:pPr>
      <w:r w:rsidRPr="00E02A09">
        <w:rPr>
          <w:rFonts w:ascii="Times New Roman" w:eastAsia="Times New Roman" w:hAnsi="Times New Roman" w:cs="Times New Roman"/>
          <w:color w:val="auto"/>
          <w:sz w:val="28"/>
          <w:szCs w:val="28"/>
        </w:rPr>
        <w:t xml:space="preserve">Учебник </w:t>
      </w:r>
    </w:p>
    <w:p w:rsidR="00E02A09" w:rsidRPr="00E02A09" w:rsidRDefault="00E02A09" w:rsidP="00E02A09">
      <w:pPr>
        <w:pStyle w:val="a3"/>
        <w:jc w:val="both"/>
        <w:rPr>
          <w:rFonts w:ascii="Times New Roman" w:eastAsia="Times New Roman" w:hAnsi="Times New Roman" w:cs="Times New Roman"/>
          <w:color w:val="auto"/>
          <w:sz w:val="28"/>
          <w:szCs w:val="28"/>
        </w:rPr>
      </w:pPr>
      <w:r w:rsidRPr="00E02A09">
        <w:rPr>
          <w:rFonts w:ascii="Times New Roman" w:eastAsia="Times New Roman" w:hAnsi="Times New Roman" w:cs="Times New Roman"/>
          <w:color w:val="auto"/>
          <w:sz w:val="28"/>
          <w:szCs w:val="28"/>
        </w:rPr>
        <w:t xml:space="preserve">Рабочая тетрадь </w:t>
      </w:r>
    </w:p>
    <w:p w:rsidR="00E02A09" w:rsidRPr="00E02A09" w:rsidRDefault="00E02A09" w:rsidP="00E02A09">
      <w:pPr>
        <w:pStyle w:val="a3"/>
        <w:jc w:val="both"/>
        <w:rPr>
          <w:rFonts w:ascii="Times New Roman" w:eastAsia="Times New Roman" w:hAnsi="Times New Roman" w:cs="Times New Roman"/>
          <w:color w:val="auto"/>
          <w:sz w:val="28"/>
          <w:szCs w:val="28"/>
        </w:rPr>
      </w:pPr>
      <w:r w:rsidRPr="00E02A09">
        <w:rPr>
          <w:rFonts w:ascii="Times New Roman" w:eastAsia="Times New Roman" w:hAnsi="Times New Roman" w:cs="Times New Roman"/>
          <w:color w:val="auto"/>
          <w:sz w:val="28"/>
          <w:szCs w:val="28"/>
        </w:rPr>
        <w:t xml:space="preserve">Скорая помощь по русскому языку в двух частях </w:t>
      </w:r>
    </w:p>
    <w:p w:rsidR="00E02A09" w:rsidRPr="00E02A09" w:rsidRDefault="00E02A09" w:rsidP="00E02A09">
      <w:pPr>
        <w:pStyle w:val="a3"/>
        <w:jc w:val="both"/>
        <w:rPr>
          <w:rFonts w:ascii="Times New Roman" w:eastAsia="Times New Roman" w:hAnsi="Times New Roman" w:cs="Times New Roman"/>
          <w:color w:val="auto"/>
          <w:sz w:val="28"/>
          <w:szCs w:val="28"/>
        </w:rPr>
      </w:pPr>
      <w:r w:rsidRPr="00E02A09">
        <w:rPr>
          <w:rFonts w:ascii="Times New Roman" w:eastAsia="Times New Roman" w:hAnsi="Times New Roman" w:cs="Times New Roman"/>
          <w:color w:val="auto"/>
          <w:sz w:val="28"/>
          <w:szCs w:val="28"/>
        </w:rPr>
        <w:t xml:space="preserve">Методические рекомендации </w:t>
      </w:r>
    </w:p>
    <w:p w:rsidR="00E02A09" w:rsidRPr="00E02A09" w:rsidRDefault="00E02A09" w:rsidP="00E02A09">
      <w:pPr>
        <w:pStyle w:val="a3"/>
        <w:jc w:val="both"/>
        <w:rPr>
          <w:rFonts w:ascii="Times New Roman" w:eastAsia="Times New Roman" w:hAnsi="Times New Roman" w:cs="Times New Roman"/>
          <w:color w:val="auto"/>
          <w:sz w:val="28"/>
          <w:szCs w:val="28"/>
        </w:rPr>
      </w:pPr>
      <w:r w:rsidRPr="00E02A09">
        <w:rPr>
          <w:rFonts w:ascii="Times New Roman" w:eastAsia="Times New Roman" w:hAnsi="Times New Roman" w:cs="Times New Roman"/>
          <w:color w:val="auto"/>
          <w:sz w:val="28"/>
          <w:szCs w:val="28"/>
        </w:rPr>
        <w:t xml:space="preserve">Поурочные разработки </w:t>
      </w:r>
    </w:p>
    <w:p w:rsidR="00E02A09" w:rsidRPr="00E02A09" w:rsidRDefault="00E02A09" w:rsidP="00E02A09">
      <w:pPr>
        <w:pStyle w:val="a3"/>
        <w:jc w:val="both"/>
        <w:rPr>
          <w:rFonts w:ascii="Times New Roman" w:eastAsia="Times New Roman" w:hAnsi="Times New Roman" w:cs="Times New Roman"/>
          <w:color w:val="auto"/>
          <w:sz w:val="28"/>
          <w:szCs w:val="28"/>
        </w:rPr>
      </w:pPr>
      <w:r w:rsidRPr="00E02A09">
        <w:rPr>
          <w:rFonts w:ascii="Times New Roman" w:eastAsia="Times New Roman" w:hAnsi="Times New Roman" w:cs="Times New Roman"/>
          <w:color w:val="auto"/>
          <w:sz w:val="28"/>
          <w:szCs w:val="28"/>
        </w:rPr>
        <w:t xml:space="preserve">Дидактические материалы </w:t>
      </w:r>
    </w:p>
    <w:p w:rsidR="00E02A09" w:rsidRPr="00E02A09" w:rsidRDefault="00E02A09" w:rsidP="00E02A09">
      <w:pPr>
        <w:pStyle w:val="a3"/>
        <w:jc w:val="both"/>
        <w:rPr>
          <w:rFonts w:ascii="Times New Roman" w:eastAsia="Times New Roman" w:hAnsi="Times New Roman" w:cs="Times New Roman"/>
          <w:color w:val="auto"/>
          <w:sz w:val="28"/>
          <w:szCs w:val="28"/>
        </w:rPr>
      </w:pPr>
      <w:r w:rsidRPr="00E02A09">
        <w:rPr>
          <w:rFonts w:ascii="Times New Roman" w:eastAsia="Times New Roman" w:hAnsi="Times New Roman" w:cs="Times New Roman"/>
          <w:color w:val="auto"/>
          <w:sz w:val="28"/>
          <w:szCs w:val="28"/>
        </w:rPr>
        <w:t xml:space="preserve">Диктанты и изложения </w:t>
      </w:r>
    </w:p>
    <w:p w:rsidR="00E02A09" w:rsidRPr="00E02A09" w:rsidRDefault="00E02A09" w:rsidP="00E02A09">
      <w:pPr>
        <w:pStyle w:val="a3"/>
        <w:jc w:val="both"/>
        <w:rPr>
          <w:rFonts w:ascii="Times New Roman" w:eastAsia="Times New Roman" w:hAnsi="Times New Roman" w:cs="Times New Roman"/>
          <w:color w:val="auto"/>
          <w:sz w:val="28"/>
          <w:szCs w:val="28"/>
        </w:rPr>
      </w:pPr>
      <w:r w:rsidRPr="00E02A09">
        <w:rPr>
          <w:rFonts w:ascii="Times New Roman" w:eastAsia="Times New Roman" w:hAnsi="Times New Roman" w:cs="Times New Roman"/>
          <w:color w:val="auto"/>
          <w:sz w:val="28"/>
          <w:szCs w:val="28"/>
        </w:rPr>
        <w:t xml:space="preserve">Карточки-задания </w:t>
      </w:r>
    </w:p>
    <w:p w:rsidR="00E02A09" w:rsidRPr="00E02A09" w:rsidRDefault="00E02A09" w:rsidP="00E02A09">
      <w:pPr>
        <w:pStyle w:val="a3"/>
        <w:jc w:val="both"/>
        <w:rPr>
          <w:rFonts w:ascii="Times New Roman" w:eastAsia="Times New Roman" w:hAnsi="Times New Roman" w:cs="Times New Roman"/>
          <w:color w:val="auto"/>
          <w:sz w:val="28"/>
          <w:szCs w:val="28"/>
        </w:rPr>
      </w:pPr>
      <w:r w:rsidRPr="00E02A09">
        <w:rPr>
          <w:rFonts w:ascii="Times New Roman" w:eastAsia="Times New Roman" w:hAnsi="Times New Roman" w:cs="Times New Roman"/>
          <w:color w:val="auto"/>
          <w:sz w:val="28"/>
          <w:szCs w:val="28"/>
        </w:rPr>
        <w:t xml:space="preserve">Приложение на электронном носителе </w:t>
      </w:r>
    </w:p>
    <w:p w:rsidR="00E02A09" w:rsidRPr="00E02A09" w:rsidRDefault="00E02A09" w:rsidP="00E02A09">
      <w:pPr>
        <w:pStyle w:val="a3"/>
        <w:jc w:val="both"/>
        <w:rPr>
          <w:rFonts w:ascii="Times New Roman" w:eastAsia="Times New Roman" w:hAnsi="Times New Roman" w:cs="Times New Roman"/>
          <w:color w:val="auto"/>
          <w:sz w:val="28"/>
          <w:szCs w:val="28"/>
        </w:rPr>
      </w:pPr>
      <w:r w:rsidRPr="00E02A09">
        <w:rPr>
          <w:rFonts w:ascii="Times New Roman" w:eastAsia="Times New Roman" w:hAnsi="Times New Roman" w:cs="Times New Roman"/>
          <w:color w:val="auto"/>
          <w:sz w:val="28"/>
          <w:szCs w:val="28"/>
        </w:rPr>
        <w:t xml:space="preserve">       Учебники обеспечивают формирование лингвистической, коммуникативной, культуроведческой компетенций, развивают у учащихся универсальные учебные умения, воспитывают отношение к родному языку как к общенациональной ценности и как к важному средству общения.  Особое внимание  уделено </w:t>
      </w:r>
      <w:r w:rsidRPr="00E02A09">
        <w:rPr>
          <w:rFonts w:ascii="Times New Roman" w:eastAsia="Times New Roman" w:hAnsi="Times New Roman" w:cs="Times New Roman"/>
          <w:color w:val="auto"/>
          <w:sz w:val="28"/>
          <w:szCs w:val="28"/>
        </w:rPr>
        <w:lastRenderedPageBreak/>
        <w:t xml:space="preserve">различным способам организации учебной деятельности, формам взаимодействия участников образовательного процесса, направленным на достижение личностных, метапредметных и предметных результатов основной образовательной программы основного общего образования по русскому языку. </w:t>
      </w:r>
      <w:r w:rsidRPr="00E02A09">
        <w:rPr>
          <w:rFonts w:ascii="Times New Roman" w:hAnsi="Times New Roman" w:cs="Times New Roman"/>
          <w:color w:val="auto"/>
          <w:sz w:val="28"/>
          <w:szCs w:val="28"/>
        </w:rPr>
        <w:t>Предусматривается словарная работа над непроверяемыми и труднопроверяемыми   написаниями.</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Глава II</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Технологический процесс состоит из следующих этапов:</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отбор словарного материала;</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знакомство со словом:</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а)</w:t>
      </w:r>
      <w:r w:rsidRPr="00E02A09">
        <w:rPr>
          <w:rFonts w:ascii="Times New Roman" w:hAnsi="Times New Roman" w:cs="Times New Roman"/>
          <w:color w:val="auto"/>
          <w:sz w:val="28"/>
          <w:szCs w:val="28"/>
        </w:rPr>
        <w:tab/>
        <w:t>запоминание с опорой на индивидуальный тип памяти;</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б)</w:t>
      </w:r>
      <w:r w:rsidRPr="00E02A09">
        <w:rPr>
          <w:rFonts w:ascii="Times New Roman" w:hAnsi="Times New Roman" w:cs="Times New Roman"/>
          <w:color w:val="auto"/>
          <w:sz w:val="28"/>
          <w:szCs w:val="28"/>
        </w:rPr>
        <w:tab/>
        <w:t>работа над семантикой слова;</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закрепление;</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контрольные измерения результативности усвоения:</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а)</w:t>
      </w:r>
      <w:r w:rsidRPr="00E02A09">
        <w:rPr>
          <w:rFonts w:ascii="Times New Roman" w:hAnsi="Times New Roman" w:cs="Times New Roman"/>
          <w:color w:val="auto"/>
          <w:sz w:val="28"/>
          <w:szCs w:val="28"/>
        </w:rPr>
        <w:tab/>
        <w:t>диагностический контроль;</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б)</w:t>
      </w:r>
      <w:r w:rsidRPr="00E02A09">
        <w:rPr>
          <w:rFonts w:ascii="Times New Roman" w:hAnsi="Times New Roman" w:cs="Times New Roman"/>
          <w:color w:val="auto"/>
          <w:sz w:val="28"/>
          <w:szCs w:val="28"/>
        </w:rPr>
        <w:tab/>
        <w:t>промежуточный контроль;</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в)</w:t>
      </w:r>
      <w:r w:rsidRPr="00E02A09">
        <w:rPr>
          <w:rFonts w:ascii="Times New Roman" w:hAnsi="Times New Roman" w:cs="Times New Roman"/>
          <w:color w:val="auto"/>
          <w:sz w:val="28"/>
          <w:szCs w:val="28"/>
        </w:rPr>
        <w:tab/>
        <w:t>итоговый диктант.</w:t>
      </w:r>
    </w:p>
    <w:p w:rsidR="00E02A09" w:rsidRPr="00E02A09" w:rsidRDefault="00697A9E"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02A09" w:rsidRPr="00E02A09">
        <w:rPr>
          <w:rFonts w:ascii="Times New Roman" w:hAnsi="Times New Roman" w:cs="Times New Roman"/>
          <w:color w:val="auto"/>
          <w:sz w:val="28"/>
          <w:szCs w:val="28"/>
        </w:rPr>
        <w:t>§ 1. Беспроверочных написаний встречается около 10 %.</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К ним можно отнести:</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гласные в корне, непроверяемые ударением;</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непроверяемые согласные в корне;</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удвоенные согласные в корне;</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безударные гласные в суффиксах неопределенной формы глагола;</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слитное и раздельное написание приставок в наречиях.</w:t>
      </w:r>
    </w:p>
    <w:p w:rsidR="00E02A09" w:rsidRPr="00E02A09" w:rsidRDefault="00697A9E"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02A09" w:rsidRPr="00E02A09">
        <w:rPr>
          <w:rFonts w:ascii="Times New Roman" w:hAnsi="Times New Roman" w:cs="Times New Roman"/>
          <w:color w:val="auto"/>
          <w:sz w:val="28"/>
          <w:szCs w:val="28"/>
        </w:rPr>
        <w:t>Необходимый словарный материал берется из рамок, помещенных на полях учебника, из упражнений, из текстов диктантов, изложений, которые будут использованы для работы с учащимися, из списка слов, определяемого темой предстоящего сочинения. Учитываются и слова с непроверяемыми написаниями, в которых школьники допустили ошибки.</w:t>
      </w:r>
      <w:r>
        <w:rPr>
          <w:rFonts w:ascii="Times New Roman" w:hAnsi="Times New Roman" w:cs="Times New Roman"/>
          <w:color w:val="auto"/>
          <w:sz w:val="28"/>
          <w:szCs w:val="28"/>
        </w:rPr>
        <w:t xml:space="preserve"> </w:t>
      </w:r>
      <w:r w:rsidR="00E02A09" w:rsidRPr="00E02A09">
        <w:rPr>
          <w:rFonts w:ascii="Times New Roman" w:hAnsi="Times New Roman" w:cs="Times New Roman"/>
          <w:color w:val="auto"/>
          <w:sz w:val="28"/>
          <w:szCs w:val="28"/>
        </w:rPr>
        <w:t>Указанные выше слова включаются в списки (по данным спискам проводится итоговый контрольный диктант в конце четверти). Данные списки разбиваются на группы из 5-7 слов, которые используются для работы в течение одной-двух недель. Непроверяемые написания условно делятся на темы. Так, в 5 классе выделяются следующие тематические группы: спорт, армия, дом, дорога и движение, школа, меры длины и веса, одежда, магазин, профессия, космос, сад и огород, общественно-политическая лексика. В 6 классе появляются группы: литература и искусство, наука, строительство, нравственные качества; в 7 классе</w:t>
      </w:r>
      <w:r>
        <w:rPr>
          <w:rFonts w:ascii="Times New Roman" w:hAnsi="Times New Roman" w:cs="Times New Roman"/>
          <w:color w:val="auto"/>
          <w:sz w:val="28"/>
          <w:szCs w:val="28"/>
        </w:rPr>
        <w:t xml:space="preserve">: </w:t>
      </w:r>
      <w:r w:rsidR="00E02A09" w:rsidRPr="00E02A09">
        <w:rPr>
          <w:rFonts w:ascii="Times New Roman" w:hAnsi="Times New Roman" w:cs="Times New Roman"/>
          <w:color w:val="auto"/>
          <w:sz w:val="28"/>
          <w:szCs w:val="28"/>
        </w:rPr>
        <w:t>обед, связь и почта, больница, глаголы, наречия. Таким образом, если проанализировать словарные списки, то можно выявить преемственность, наличие учета возрастных особенностей учащихся 5-9 кл. Использование деления слов на тематические группы эффективно на этапе запоминания и закрепления, формирует навыки классификации, обобщения.</w:t>
      </w:r>
    </w:p>
    <w:p w:rsidR="00E02A09" w:rsidRPr="00E02A09" w:rsidRDefault="00697A9E"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02A09" w:rsidRPr="00E02A09">
        <w:rPr>
          <w:rFonts w:ascii="Times New Roman" w:hAnsi="Times New Roman" w:cs="Times New Roman"/>
          <w:color w:val="auto"/>
          <w:sz w:val="28"/>
          <w:szCs w:val="28"/>
        </w:rPr>
        <w:t>§</w:t>
      </w:r>
      <w:r w:rsidR="00E02A09" w:rsidRPr="00E02A09">
        <w:rPr>
          <w:rFonts w:ascii="Times New Roman" w:hAnsi="Times New Roman" w:cs="Times New Roman"/>
          <w:color w:val="auto"/>
          <w:sz w:val="28"/>
          <w:szCs w:val="28"/>
        </w:rPr>
        <w:tab/>
        <w:t>2. Исключительно важным компонентом технологии является этап</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xml:space="preserve">предъявления непроверяемых и труднопроверяемых написаний. Поиск велся в двух направлениях: выбор такого способа первоначального знакомства, который бы максимально исключил неверное написание, и создание условий для более прочного запоминания слов. Наблюдения доказывают, что эффективность </w:t>
      </w:r>
      <w:r w:rsidRPr="00E02A09">
        <w:rPr>
          <w:rFonts w:ascii="Times New Roman" w:hAnsi="Times New Roman" w:cs="Times New Roman"/>
          <w:color w:val="auto"/>
          <w:sz w:val="28"/>
          <w:szCs w:val="28"/>
        </w:rPr>
        <w:lastRenderedPageBreak/>
        <w:t xml:space="preserve">работы на данном этапе зависит от того, насколько способ запоминания слов рационален, связан с особенностями памяти ученика. Данные психологических диагностик дают возможность предложить каждому ученику обоснованную рекомендацию, как опираться на индивидуальные особенности памяти при работе над словами.  </w:t>
      </w:r>
    </w:p>
    <w:p w:rsidR="00E02A09" w:rsidRPr="00E02A09" w:rsidRDefault="00697A9E"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02A09" w:rsidRPr="00E02A09">
        <w:rPr>
          <w:rFonts w:ascii="Times New Roman" w:hAnsi="Times New Roman" w:cs="Times New Roman"/>
          <w:color w:val="auto"/>
          <w:sz w:val="28"/>
          <w:szCs w:val="28"/>
        </w:rPr>
        <w:t xml:space="preserve">Визуалам: проговорить вслух негромко по одному слову по слогам, закрыть глаза, представить слово написанным, снова открыть глаза, проверить себя. </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Аудиалам (работают в паре): проговорить слова друг другу орфографическим способом, услышать себя и соседа по парте.</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Кинестетикам: написать слово пальцем на листе бумаги (поверхность жесткая). После запоминания по указанному способу (1 мин) следует запись под диктовку</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xml:space="preserve">В орфографические словарики (согласно тематической группе) и самопроверка. </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Практика доказывает, что эффективность в обучении написанию беспроверочных слов достигается путем использования на этапе знакомства различных приемов работы над их семантикой. Таковыми могут быть:</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выяснение значения слова по толковому словарю;</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подбор синонимов (лозунг-призыв);</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подбор антонимов (презирать-уважать);</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словообразовательный анализ (безмятежный –мятежный- мятеж);</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этимологический анализ (лукавый - от «лука» - «изгиб», «кривизна», т.е. лукавый - неискренний);</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перевод (консенсус - соглашение).</w:t>
      </w:r>
    </w:p>
    <w:p w:rsidR="00E02A09" w:rsidRPr="00E02A09" w:rsidRDefault="00697A9E"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02A09" w:rsidRPr="00E02A09">
        <w:rPr>
          <w:rFonts w:ascii="Times New Roman" w:hAnsi="Times New Roman" w:cs="Times New Roman"/>
          <w:color w:val="auto"/>
          <w:sz w:val="28"/>
          <w:szCs w:val="28"/>
        </w:rPr>
        <w:t>§ 3. По мнению автора работы, особое значение в свете задач технологии приобретает выдвижение эффективных путей на этапе закрепления непроверяемых написаний. При этом следует обозначить важность последовательного включения методов обучения по уровню их креативности: от репродуктивных - к поисковым, далее - к творческим.</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3.1. Наблюдения позволяют заключить, что в рамках воспроизводящего метода наиболее результативными являются следующие приемы:</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письмо с проговариванием; в этом случае работает слуховая механическая память, слово непроизвольно запоминается; логическая память в этот момент «отдыхает», готовясь к новому этапу работы;</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орфографическое чтение; при этом используются резервы пассивной памяти, осуществляется зрительный и слуховой контроль;</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прописывание слова пальцем по наждачной бумаге; начинает работать осязательная память;</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зрительные, слуховые, предупредительные диктанты.</w:t>
      </w:r>
    </w:p>
    <w:p w:rsidR="00E02A09" w:rsidRPr="00E02A09" w:rsidRDefault="00697A9E"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02A09" w:rsidRPr="00E02A09">
        <w:rPr>
          <w:rFonts w:ascii="Times New Roman" w:hAnsi="Times New Roman" w:cs="Times New Roman"/>
          <w:color w:val="auto"/>
          <w:sz w:val="28"/>
          <w:szCs w:val="28"/>
        </w:rPr>
        <w:t xml:space="preserve">Очень важную роль в овладении трудными написаниями играют поисковые методы, основанные на решении проблемных задач. </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Процесс выполнения заданий поискового характера - своеобразное лингвистическое исследование учащихся, сопровождающееся формированием компонентов логического мышления:</w:t>
      </w:r>
      <w:r w:rsidRPr="00E02A09">
        <w:rPr>
          <w:rFonts w:ascii="Times New Roman" w:hAnsi="Times New Roman" w:cs="Times New Roman"/>
          <w:color w:val="auto"/>
          <w:sz w:val="28"/>
          <w:szCs w:val="28"/>
        </w:rPr>
        <w:tab/>
        <w:t>анализа, синтеза, абстрагирования.</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Проводя исследование над словами, ученики не только усваивают орфографию, но и расширяют сферу их употребления, что способствует языковому развитию, повышению языковой культуры. Решение проблемных задач воспитывает позитивную самооценку личности, самостоятельность, волевые качества.</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xml:space="preserve">Творческий метод предполагает использование языковых единиц в новой </w:t>
      </w:r>
      <w:r w:rsidRPr="00E02A09">
        <w:rPr>
          <w:rFonts w:ascii="Times New Roman" w:hAnsi="Times New Roman" w:cs="Times New Roman"/>
          <w:color w:val="auto"/>
          <w:sz w:val="28"/>
          <w:szCs w:val="28"/>
        </w:rPr>
        <w:lastRenderedPageBreak/>
        <w:t>ситуации, возникающей в связи с тем, что учащиеся сами создают тексты, предложения, словосочетания, задания, используя в качестве опоры словарные слова. Практикой установлено: при всем многообразии приемов данного метода наиболее оптимальными являются:</w:t>
      </w:r>
    </w:p>
    <w:p w:rsidR="00E02A09" w:rsidRPr="00E02A09" w:rsidRDefault="00E02A09" w:rsidP="00697A9E">
      <w:pPr>
        <w:pStyle w:val="a3"/>
        <w:numPr>
          <w:ilvl w:val="0"/>
          <w:numId w:val="10"/>
        </w:numPr>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составление кроссвордов;</w:t>
      </w:r>
    </w:p>
    <w:p w:rsidR="00E02A09" w:rsidRPr="00E02A09" w:rsidRDefault="00E02A09" w:rsidP="00697A9E">
      <w:pPr>
        <w:pStyle w:val="a3"/>
        <w:numPr>
          <w:ilvl w:val="0"/>
          <w:numId w:val="10"/>
        </w:numPr>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составление этимологических диктантов;</w:t>
      </w:r>
    </w:p>
    <w:p w:rsidR="00E02A09" w:rsidRPr="00E02A09" w:rsidRDefault="00E02A09" w:rsidP="00697A9E">
      <w:pPr>
        <w:pStyle w:val="a3"/>
        <w:numPr>
          <w:ilvl w:val="0"/>
          <w:numId w:val="10"/>
        </w:numPr>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написание сочинений - миниатюр по заданной теме;</w:t>
      </w:r>
    </w:p>
    <w:p w:rsidR="00E02A09" w:rsidRPr="00E02A09" w:rsidRDefault="00E02A09" w:rsidP="00697A9E">
      <w:pPr>
        <w:pStyle w:val="a3"/>
        <w:numPr>
          <w:ilvl w:val="0"/>
          <w:numId w:val="10"/>
        </w:numPr>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написание мини-сочинений по музыкальным впечатлениям;</w:t>
      </w:r>
    </w:p>
    <w:p w:rsidR="00E02A09" w:rsidRPr="00E02A09" w:rsidRDefault="00E02A09" w:rsidP="00697A9E">
      <w:pPr>
        <w:pStyle w:val="a3"/>
        <w:numPr>
          <w:ilvl w:val="0"/>
          <w:numId w:val="10"/>
        </w:numPr>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составление тематических диктантов;</w:t>
      </w:r>
    </w:p>
    <w:p w:rsidR="00E02A09" w:rsidRPr="00E02A09" w:rsidRDefault="00E02A09" w:rsidP="00697A9E">
      <w:pPr>
        <w:pStyle w:val="a3"/>
        <w:numPr>
          <w:ilvl w:val="0"/>
          <w:numId w:val="10"/>
        </w:numPr>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написание рассказа по данному началу;</w:t>
      </w:r>
    </w:p>
    <w:p w:rsidR="00E02A09" w:rsidRPr="00E02A09" w:rsidRDefault="00E02A09" w:rsidP="00697A9E">
      <w:pPr>
        <w:pStyle w:val="a3"/>
        <w:numPr>
          <w:ilvl w:val="0"/>
          <w:numId w:val="10"/>
        </w:numPr>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xml:space="preserve">ведение рубрики «Между прочим», дающей возможность конкретизировать факты, связанные со значением словарных слов. </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Содержательный аспект поисковых и творческих заданий реализует ряд воспитательных задач: формирование нравственных идеалов, эстетического вкуса, языковой культуры. Развивающий характер заданий повышает уровень познавательной деятельности школьников: интеллектуальные умения, владение речью, психологические процессы.</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xml:space="preserve">3.2. </w:t>
      </w:r>
      <w:r w:rsidR="00547BE0">
        <w:rPr>
          <w:rFonts w:ascii="Times New Roman" w:hAnsi="Times New Roman" w:cs="Times New Roman"/>
          <w:color w:val="auto"/>
          <w:sz w:val="28"/>
          <w:szCs w:val="28"/>
        </w:rPr>
        <w:t xml:space="preserve"> Контингент</w:t>
      </w:r>
      <w:r w:rsidRPr="00E02A09">
        <w:rPr>
          <w:rFonts w:ascii="Times New Roman" w:hAnsi="Times New Roman" w:cs="Times New Roman"/>
          <w:color w:val="auto"/>
          <w:sz w:val="28"/>
          <w:szCs w:val="28"/>
        </w:rPr>
        <w:t xml:space="preserve"> обучающихся</w:t>
      </w:r>
      <w:r w:rsidR="00547BE0">
        <w:rPr>
          <w:rFonts w:ascii="Times New Roman" w:hAnsi="Times New Roman" w:cs="Times New Roman"/>
          <w:color w:val="auto"/>
          <w:sz w:val="28"/>
          <w:szCs w:val="28"/>
        </w:rPr>
        <w:t xml:space="preserve">, среди которых дети с ограниченными возможностями здоровья, </w:t>
      </w:r>
      <w:r w:rsidRPr="00E02A09">
        <w:rPr>
          <w:rFonts w:ascii="Times New Roman" w:hAnsi="Times New Roman" w:cs="Times New Roman"/>
          <w:color w:val="auto"/>
          <w:sz w:val="28"/>
          <w:szCs w:val="28"/>
        </w:rPr>
        <w:t xml:space="preserve"> диктует острую необходимость использования указанных выше методов и приемов на основе индивидуализации педагогического воздействия, базирующегося на диагностике личностных способностей и возможностей учащихся.</w:t>
      </w:r>
    </w:p>
    <w:p w:rsidR="00E02A09" w:rsidRPr="00E02A09" w:rsidRDefault="00547BE0"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02A09" w:rsidRPr="00E02A09">
        <w:rPr>
          <w:rFonts w:ascii="Times New Roman" w:hAnsi="Times New Roman" w:cs="Times New Roman"/>
          <w:color w:val="auto"/>
          <w:sz w:val="28"/>
          <w:szCs w:val="28"/>
        </w:rPr>
        <w:t>В связи с чем на этапе закрепления приобретают актуальность задания различной сложности, соответствующие уровню притязаний каждого школьника; ситуация выбора дает возможность пережить чувство успеха как можно большему числу учащихся, формирует мотивацию обучения. Важным для реализации идей выдвигаемой технологии является использование парной, групповой форм организации, что создает условие для наиболее полной самореализации личности ученика, состязательности учащихся с примерно равными возможностями, рисует позитивную перспективу в достижении успеха (для учеников с низким уровнем притязаний).</w:t>
      </w:r>
      <w:r>
        <w:rPr>
          <w:rFonts w:ascii="Times New Roman" w:hAnsi="Times New Roman" w:cs="Times New Roman"/>
          <w:color w:val="auto"/>
          <w:sz w:val="28"/>
          <w:szCs w:val="28"/>
        </w:rPr>
        <w:t xml:space="preserve"> </w:t>
      </w:r>
      <w:r w:rsidR="00E02A09" w:rsidRPr="00E02A09">
        <w:rPr>
          <w:rFonts w:ascii="Times New Roman" w:hAnsi="Times New Roman" w:cs="Times New Roman"/>
          <w:color w:val="auto"/>
          <w:sz w:val="28"/>
          <w:szCs w:val="28"/>
        </w:rPr>
        <w:t xml:space="preserve">Изучение передового педагогического опыта позволяет автору работы утверждать необходимость применения в реализуемой технологии коммуникативных ситуаций, приближающих обучение к жизни. Одним из приемов создания коммуникативных ситуаций являются дидактические и сюжетно-ролевые игры. При работе над непроверяемыми написаниями апробированы следующие из них: «Эрудит», «Следствие ведут знатоки», «Словарное движение», «Магазин слов» и другие. </w:t>
      </w:r>
    </w:p>
    <w:p w:rsidR="00547BE0" w:rsidRDefault="00547BE0"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02A09" w:rsidRPr="00E02A09">
        <w:rPr>
          <w:rFonts w:ascii="Times New Roman" w:hAnsi="Times New Roman" w:cs="Times New Roman"/>
          <w:color w:val="auto"/>
          <w:sz w:val="28"/>
          <w:szCs w:val="28"/>
        </w:rPr>
        <w:t>Анализ результативности закрепления словарных слов с использованием игр позволяет</w:t>
      </w:r>
      <w:r>
        <w:rPr>
          <w:rFonts w:ascii="Times New Roman" w:hAnsi="Times New Roman" w:cs="Times New Roman"/>
          <w:color w:val="auto"/>
          <w:sz w:val="28"/>
          <w:szCs w:val="28"/>
        </w:rPr>
        <w:t xml:space="preserve"> </w:t>
      </w:r>
      <w:r w:rsidR="00E02A09" w:rsidRPr="00E02A09">
        <w:rPr>
          <w:rFonts w:ascii="Times New Roman" w:hAnsi="Times New Roman" w:cs="Times New Roman"/>
          <w:color w:val="auto"/>
          <w:sz w:val="28"/>
          <w:szCs w:val="28"/>
        </w:rPr>
        <w:t>заключить:</w:t>
      </w:r>
      <w:r>
        <w:rPr>
          <w:rFonts w:ascii="Times New Roman" w:hAnsi="Times New Roman" w:cs="Times New Roman"/>
          <w:color w:val="auto"/>
          <w:sz w:val="28"/>
          <w:szCs w:val="28"/>
        </w:rPr>
        <w:t xml:space="preserve"> </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игровая деятельность способствует более прочному усвоению орфографии и лексического значения слов, учит их применению в новом речевом контексте;</w:t>
      </w:r>
      <w:r w:rsidR="00547BE0">
        <w:rPr>
          <w:rFonts w:ascii="Times New Roman" w:hAnsi="Times New Roman" w:cs="Times New Roman"/>
          <w:color w:val="auto"/>
          <w:sz w:val="28"/>
          <w:szCs w:val="28"/>
        </w:rPr>
        <w:t xml:space="preserve"> </w:t>
      </w:r>
      <w:r w:rsidRPr="00E02A09">
        <w:rPr>
          <w:rFonts w:ascii="Times New Roman" w:hAnsi="Times New Roman" w:cs="Times New Roman"/>
          <w:color w:val="auto"/>
          <w:sz w:val="28"/>
          <w:szCs w:val="28"/>
        </w:rPr>
        <w:t>мобилизует волевые усилия школьников, вызывает эмоциональные проявления, самостоятельность в принятии решения, инициативу;</w:t>
      </w:r>
      <w:r w:rsidR="00547BE0">
        <w:rPr>
          <w:rFonts w:ascii="Times New Roman" w:hAnsi="Times New Roman" w:cs="Times New Roman"/>
          <w:color w:val="auto"/>
          <w:sz w:val="28"/>
          <w:szCs w:val="28"/>
        </w:rPr>
        <w:t xml:space="preserve"> </w:t>
      </w:r>
      <w:r w:rsidRPr="00E02A09">
        <w:rPr>
          <w:rFonts w:ascii="Times New Roman" w:hAnsi="Times New Roman" w:cs="Times New Roman"/>
          <w:color w:val="auto"/>
          <w:sz w:val="28"/>
          <w:szCs w:val="28"/>
        </w:rPr>
        <w:t>формирует мотив интереса.</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4. Контрольные измерения результативности усвоения группы словарных слов - завершающее звено технологии.</w:t>
      </w:r>
    </w:p>
    <w:p w:rsidR="00E02A09" w:rsidRPr="00E02A09" w:rsidRDefault="00547BE0"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02A09" w:rsidRPr="00E02A09">
        <w:rPr>
          <w:rFonts w:ascii="Times New Roman" w:hAnsi="Times New Roman" w:cs="Times New Roman"/>
          <w:color w:val="auto"/>
          <w:sz w:val="28"/>
          <w:szCs w:val="28"/>
        </w:rPr>
        <w:t xml:space="preserve">Поиски эффективных форм диагностики доказали оптимальность </w:t>
      </w:r>
      <w:r w:rsidR="00E02A09" w:rsidRPr="00E02A09">
        <w:rPr>
          <w:rFonts w:ascii="Times New Roman" w:hAnsi="Times New Roman" w:cs="Times New Roman"/>
          <w:color w:val="auto"/>
          <w:sz w:val="28"/>
          <w:szCs w:val="28"/>
        </w:rPr>
        <w:lastRenderedPageBreak/>
        <w:t xml:space="preserve">многоступенчатого контроля, состоящего из трех этапов: диагностического, промежуточного, итогового. Диагностический позволяет выявить слова, наиболее трудные для учащихся (именно они составляют основу работы по дальнейшему закреплению); посредством промежуточного определяются индивидуальные ошибки, проектируется их коррекция; итоговый контроль дает показатели качества совместной деятельности учителя и учащихся. Сопоставление результатов 1, 2, 3 этапов контроля свидетельствует об  уменьшении количества, допускаемых ошибок, положительной динамике. </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w:t>
      </w:r>
      <w:r w:rsidRPr="00E02A09">
        <w:rPr>
          <w:rFonts w:ascii="Times New Roman" w:hAnsi="Times New Roman" w:cs="Times New Roman"/>
          <w:color w:val="auto"/>
          <w:sz w:val="28"/>
          <w:szCs w:val="28"/>
        </w:rPr>
        <w:tab/>
        <w:t>5. В целях подтверждения рациональности предложенной технологии</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запоминания и закрепления словарных слов можно привести некоторые сравнения. В первой четверти в преподаваемых классах   слова для контрольного диктанта были разбиты на группы по семь слов, но не все они звучали на уроках регулярно, а главное, отсутствовал описанный выше этап предъявления слов, активизирующий работу преобладающего вида памяти. Результаты итогового диктанта: «5» - 2; «4» - 4; «3» - 5; «2» - 5.</w:t>
      </w:r>
      <w:r w:rsidR="00A879FC">
        <w:rPr>
          <w:rFonts w:ascii="Times New Roman" w:hAnsi="Times New Roman" w:cs="Times New Roman"/>
          <w:color w:val="auto"/>
          <w:sz w:val="28"/>
          <w:szCs w:val="28"/>
        </w:rPr>
        <w:t xml:space="preserve"> Во </w:t>
      </w:r>
      <w:r w:rsidRPr="00E02A09">
        <w:rPr>
          <w:rFonts w:ascii="Times New Roman" w:hAnsi="Times New Roman" w:cs="Times New Roman"/>
          <w:color w:val="auto"/>
          <w:sz w:val="28"/>
          <w:szCs w:val="28"/>
        </w:rPr>
        <w:t xml:space="preserve">второй четверти работа с группами словарных слов проводилась регулярно, на каждом уроке, согласно предлагаемой технологии. Полученные результаты: «5» - 8; «4» - 5; «3» - 3; «2» - 0. Кроме того, отмечается улучшение итогов контрольных диктантов по изученным темам в I и II четвертях ввиду уменьшения ошибок на написание трудных слов. </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Следовательно, прочное усвоение орфографии словарных слов повышает уровень грамотности учащихся.</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xml:space="preserve"> </w:t>
      </w:r>
      <w:r w:rsidR="009C730A">
        <w:rPr>
          <w:rFonts w:ascii="Times New Roman" w:hAnsi="Times New Roman" w:cs="Times New Roman"/>
          <w:color w:val="auto"/>
          <w:sz w:val="28"/>
          <w:szCs w:val="28"/>
        </w:rPr>
        <w:t xml:space="preserve">     </w:t>
      </w:r>
      <w:r w:rsidRPr="00E02A09">
        <w:rPr>
          <w:rStyle w:val="30"/>
          <w:rFonts w:eastAsia="Arial Unicode MS"/>
          <w:b w:val="0"/>
          <w:bCs w:val="0"/>
          <w:color w:val="auto"/>
        </w:rPr>
        <w:t>Выводы.</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Данные исследования дают основание сделать следующие выводы:</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система работы над словом, основанная на признании вариативности индивидуальных особенностей ученика, создает условия для реализации личностного потенциала, повышает уровень грамотности;</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процесс работы над словом, связанный с особенностями психологических механизмов, способствует развитию, познавательной деятельности учащихся;</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регулярная словарная работа, реализующая основные идеи предложенной технологии, воспитывает внимательное, бережное отношение к языку, повышает культуру речи, интерес к предмету.</w:t>
      </w:r>
    </w:p>
    <w:p w:rsidR="00E02A09" w:rsidRPr="00E02A09" w:rsidRDefault="009C730A" w:rsidP="00E02A09">
      <w:pPr>
        <w:pStyle w:val="a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02A09" w:rsidRPr="00E02A09">
        <w:rPr>
          <w:rFonts w:ascii="Times New Roman" w:hAnsi="Times New Roman" w:cs="Times New Roman"/>
          <w:color w:val="auto"/>
          <w:sz w:val="28"/>
          <w:szCs w:val="28"/>
        </w:rPr>
        <w:t>Предложенная автором технология активно апробируется коллегами, учителями русского языка. При этом подтверждается ее эффективность: улучшение орфографических умений (особенно слабоуспевающих учащихся), прослеживается динамика в развитии основных познавательных процессах, повышение мотивации обучения.</w:t>
      </w:r>
    </w:p>
    <w:p w:rsidR="00E02A09" w:rsidRPr="00E02A09" w:rsidRDefault="009C730A" w:rsidP="00E02A09">
      <w:pPr>
        <w:pStyle w:val="a3"/>
        <w:jc w:val="both"/>
        <w:rPr>
          <w:rFonts w:ascii="Times New Roman" w:hAnsi="Times New Roman" w:cs="Times New Roman"/>
          <w:color w:val="auto"/>
          <w:sz w:val="28"/>
          <w:szCs w:val="28"/>
        </w:rPr>
      </w:pPr>
      <w:r>
        <w:rPr>
          <w:rStyle w:val="30"/>
          <w:rFonts w:eastAsia="Arial Unicode MS"/>
          <w:b w:val="0"/>
          <w:bCs w:val="0"/>
          <w:color w:val="auto"/>
        </w:rPr>
        <w:t xml:space="preserve">   </w:t>
      </w:r>
      <w:r w:rsidR="00E02A09" w:rsidRPr="00E02A09">
        <w:rPr>
          <w:rStyle w:val="30"/>
          <w:rFonts w:eastAsia="Arial Unicode MS"/>
          <w:b w:val="0"/>
          <w:bCs w:val="0"/>
          <w:color w:val="auto"/>
        </w:rPr>
        <w:t>Список используемой литературы</w:t>
      </w:r>
    </w:p>
    <w:p w:rsidR="009C730A"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xml:space="preserve">Алгазина Н.Н. «Формирование орфографических навыков» </w:t>
      </w:r>
    </w:p>
    <w:p w:rsidR="009C730A"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xml:space="preserve">Ветвицкий В.Г. «Современное русское письмо» </w:t>
      </w:r>
    </w:p>
    <w:p w:rsidR="009C730A"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xml:space="preserve">Клеев С.А. «Педагогическая технология учителя» </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xml:space="preserve">Коротаева Е.В. «Обучающие технологии в познавательной деятельности школьников» </w:t>
      </w:r>
    </w:p>
    <w:p w:rsidR="009C730A"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xml:space="preserve">Левушкина О.Н. «Виды словарных диктантов» </w:t>
      </w:r>
    </w:p>
    <w:p w:rsidR="009C730A"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Скороход Л.К. «Словарная работа на уроках русского языка»</w:t>
      </w:r>
    </w:p>
    <w:p w:rsidR="00E02A09" w:rsidRPr="00E02A09" w:rsidRDefault="00E02A09" w:rsidP="00E02A09">
      <w:pPr>
        <w:pStyle w:val="a3"/>
        <w:jc w:val="both"/>
        <w:rPr>
          <w:rFonts w:ascii="Times New Roman" w:hAnsi="Times New Roman" w:cs="Times New Roman"/>
          <w:color w:val="auto"/>
          <w:sz w:val="28"/>
          <w:szCs w:val="28"/>
        </w:rPr>
      </w:pPr>
      <w:r w:rsidRPr="00E02A09">
        <w:rPr>
          <w:rFonts w:ascii="Times New Roman" w:hAnsi="Times New Roman" w:cs="Times New Roman"/>
          <w:color w:val="auto"/>
          <w:sz w:val="28"/>
          <w:szCs w:val="28"/>
        </w:rPr>
        <w:t xml:space="preserve">Шевченко С.Д. «Школьный урок: как научить каждого» </w:t>
      </w:r>
    </w:p>
    <w:p w:rsidR="00CD418A" w:rsidRPr="00E02A09" w:rsidRDefault="00CD418A" w:rsidP="00E02A09">
      <w:pPr>
        <w:pStyle w:val="a3"/>
        <w:jc w:val="both"/>
        <w:rPr>
          <w:rFonts w:ascii="Times New Roman" w:hAnsi="Times New Roman" w:cs="Times New Roman"/>
          <w:color w:val="auto"/>
          <w:sz w:val="28"/>
          <w:szCs w:val="28"/>
        </w:rPr>
      </w:pPr>
    </w:p>
    <w:sectPr w:rsidR="00CD418A" w:rsidRPr="00E02A09" w:rsidSect="00F446C4">
      <w:headerReference w:type="default" r:id="rId7"/>
      <w:pgSz w:w="11900" w:h="16840"/>
      <w:pgMar w:top="583" w:right="399" w:bottom="810" w:left="165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B7C" w:rsidRDefault="00BF6B7C" w:rsidP="00F446C4">
      <w:r>
        <w:separator/>
      </w:r>
    </w:p>
  </w:endnote>
  <w:endnote w:type="continuationSeparator" w:id="0">
    <w:p w:rsidR="00BF6B7C" w:rsidRDefault="00BF6B7C" w:rsidP="00F44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B7C" w:rsidRDefault="00BF6B7C" w:rsidP="00F446C4">
      <w:r>
        <w:separator/>
      </w:r>
    </w:p>
  </w:footnote>
  <w:footnote w:type="continuationSeparator" w:id="0">
    <w:p w:rsidR="00BF6B7C" w:rsidRDefault="00BF6B7C" w:rsidP="00F44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2F" w:rsidRDefault="00BF6B7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31C75"/>
    <w:multiLevelType w:val="multilevel"/>
    <w:tmpl w:val="E4B8F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C257FD"/>
    <w:multiLevelType w:val="multilevel"/>
    <w:tmpl w:val="B644E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B313F9"/>
    <w:multiLevelType w:val="hybridMultilevel"/>
    <w:tmpl w:val="B7C23D24"/>
    <w:lvl w:ilvl="0" w:tplc="831A19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7128C0"/>
    <w:multiLevelType w:val="hybridMultilevel"/>
    <w:tmpl w:val="284EA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C01B3E"/>
    <w:multiLevelType w:val="multilevel"/>
    <w:tmpl w:val="84DC9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C845A0"/>
    <w:multiLevelType w:val="multilevel"/>
    <w:tmpl w:val="840C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7D3E0A"/>
    <w:multiLevelType w:val="multilevel"/>
    <w:tmpl w:val="6C4E43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0338EC"/>
    <w:multiLevelType w:val="multilevel"/>
    <w:tmpl w:val="EBF83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4208DA"/>
    <w:multiLevelType w:val="multilevel"/>
    <w:tmpl w:val="90A826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4A446F"/>
    <w:multiLevelType w:val="multilevel"/>
    <w:tmpl w:val="1AB6F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6"/>
  </w:num>
  <w:num w:numId="4">
    <w:abstractNumId w:val="7"/>
  </w:num>
  <w:num w:numId="5">
    <w:abstractNumId w:val="1"/>
  </w:num>
  <w:num w:numId="6">
    <w:abstractNumId w:val="4"/>
  </w:num>
  <w:num w:numId="7">
    <w:abstractNumId w:val="0"/>
  </w:num>
  <w:num w:numId="8">
    <w:abstractNumId w:val="5"/>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E02A09"/>
    <w:rsid w:val="00547BE0"/>
    <w:rsid w:val="005D2B2E"/>
    <w:rsid w:val="00697A9E"/>
    <w:rsid w:val="007D69F5"/>
    <w:rsid w:val="009C730A"/>
    <w:rsid w:val="00A103DC"/>
    <w:rsid w:val="00A879FC"/>
    <w:rsid w:val="00BF6B7C"/>
    <w:rsid w:val="00CD418A"/>
    <w:rsid w:val="00D413C2"/>
    <w:rsid w:val="00E02A09"/>
    <w:rsid w:val="00F446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02A0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rsid w:val="00E02A09"/>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rsid w:val="00E02A0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
    <w:name w:val="Основной текст (3)_"/>
    <w:rsid w:val="00E02A09"/>
    <w:rPr>
      <w:rFonts w:ascii="Times New Roman" w:eastAsia="Times New Roman" w:hAnsi="Times New Roman" w:cs="Times New Roman"/>
      <w:b/>
      <w:bCs/>
      <w:i w:val="0"/>
      <w:iCs w:val="0"/>
      <w:smallCaps w:val="0"/>
      <w:strike w:val="0"/>
      <w:sz w:val="28"/>
      <w:szCs w:val="28"/>
      <w:u w:val="none"/>
    </w:rPr>
  </w:style>
  <w:style w:type="character" w:customStyle="1" w:styleId="30">
    <w:name w:val="Основной текст (3)"/>
    <w:rsid w:val="00E02A0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paragraph" w:styleId="a3">
    <w:name w:val="No Spacing"/>
    <w:uiPriority w:val="1"/>
    <w:qFormat/>
    <w:rsid w:val="00E02A09"/>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2454</Words>
  <Characters>13989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9</cp:revision>
  <dcterms:created xsi:type="dcterms:W3CDTF">2019-02-02T06:34:00Z</dcterms:created>
  <dcterms:modified xsi:type="dcterms:W3CDTF">2019-02-02T06:49:00Z</dcterms:modified>
</cp:coreProperties>
</file>