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Проведение опроса учащихся</w:t>
      </w:r>
    </w:p>
    <w:bookmarkEnd w:id="0"/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A8D2C2" wp14:editId="44AA168C">
            <wp:simplePos x="0" y="0"/>
            <wp:positionH relativeFrom="column">
              <wp:posOffset>53340</wp:posOffset>
            </wp:positionH>
            <wp:positionV relativeFrom="paragraph">
              <wp:posOffset>12065</wp:posOffset>
            </wp:positionV>
            <wp:extent cx="2095500" cy="2286000"/>
            <wp:effectExtent l="19050" t="0" r="0" b="0"/>
            <wp:wrapNone/>
            <wp:docPr id="1" name="Рисунок 1" descr="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игровых моментов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На лепестках цветка цветика-</w:t>
      </w:r>
      <w:proofErr w:type="spellStart"/>
      <w:r w:rsidRPr="006D3AA9">
        <w:rPr>
          <w:rFonts w:ascii="Times New Roman" w:eastAsia="Times New Roman" w:hAnsi="Times New Roman" w:cs="Times New Roman"/>
          <w:sz w:val="24"/>
          <w:szCs w:val="24"/>
        </w:rPr>
        <w:t>семицветика</w:t>
      </w:r>
      <w:proofErr w:type="spellEnd"/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с       оборотной стороны записаны задания,</w:t>
      </w:r>
    </w:p>
    <w:p w:rsidR="006D3AA9" w:rsidRPr="006D3AA9" w:rsidRDefault="006D3AA9" w:rsidP="006D3AA9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вопросы, на которые учащимся необходимо ответить.</w:t>
      </w:r>
    </w:p>
    <w:p w:rsidR="006D3AA9" w:rsidRPr="006D3AA9" w:rsidRDefault="006D3AA9" w:rsidP="006D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В середине цветка написана тема вопроса.</w:t>
      </w:r>
    </w:p>
    <w:p w:rsidR="006D3AA9" w:rsidRPr="006D3AA9" w:rsidRDefault="006D3AA9" w:rsidP="006D3AA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C2FC9EF" wp14:editId="6062A94B">
            <wp:simplePos x="0" y="0"/>
            <wp:positionH relativeFrom="column">
              <wp:posOffset>472440</wp:posOffset>
            </wp:positionH>
            <wp:positionV relativeFrom="paragraph">
              <wp:posOffset>41910</wp:posOffset>
            </wp:positionV>
            <wp:extent cx="2095500" cy="2286000"/>
            <wp:effectExtent l="19050" t="0" r="0" b="0"/>
            <wp:wrapNone/>
            <wp:docPr id="2" name="Рисунок 2" descr="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#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«Яблоня»</w:t>
      </w:r>
    </w:p>
    <w:p w:rsidR="006D3AA9" w:rsidRPr="006D3AA9" w:rsidRDefault="006D3AA9" w:rsidP="006D3AA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На ветках волшебной яблони висят разноцветные яблоки. Эти яблоки должны легко сниматься и на их обратной стороне написаны вопросы. На красных яблоках более трудные вопросы, желтые – с более легкими вопросами, самые простые вопросы по данной теме записаны на зеленых яблоках. Ученик может сам, учитывая степень своей подготовленности, выбирать «яблоки» и получить соответствующую оценку.</w:t>
      </w:r>
    </w:p>
    <w:p w:rsidR="006D3AA9" w:rsidRPr="006D3AA9" w:rsidRDefault="006D3AA9" w:rsidP="006D3AA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Такие игры просты в исполнении реквизита к ним, ученики с интересом принимают участие. Особенно хорошо применять такие игры для учащихся первой ступени изучения физики</w:t>
      </w: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05896C" wp14:editId="2375D2A5">
            <wp:simplePos x="0" y="0"/>
            <wp:positionH relativeFrom="column">
              <wp:posOffset>62865</wp:posOffset>
            </wp:positionH>
            <wp:positionV relativeFrom="paragraph">
              <wp:posOffset>121920</wp:posOffset>
            </wp:positionV>
            <wp:extent cx="2095500" cy="2286000"/>
            <wp:effectExtent l="19050" t="0" r="0" b="0"/>
            <wp:wrapNone/>
            <wp:docPr id="3" name="Рисунок 3" descr="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#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AA9" w:rsidRPr="006D3AA9" w:rsidRDefault="006D3AA9" w:rsidP="006D3AA9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«Рыбная ловля»</w:t>
      </w:r>
    </w:p>
    <w:p w:rsidR="006D3AA9" w:rsidRPr="006D3AA9" w:rsidRDefault="006D3AA9" w:rsidP="006D3AA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Аналогично игре «Яблоня» построена игра «Рыбная ловля». С оборотной стороны на рыбках трех различных цветов, по степени сложности, написаны вопросы. Ученик выуживает вопросы при помощи удочки, у которой вместо крючка – маленький магнитик, а на носиках у рыбок прикреплены обычные скрепки. Ученик сам выбирает себе вопросы, выбирая себе уровень сложности.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left="5812" w:hanging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«Вершина Знаний»</w:t>
      </w: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751367E" wp14:editId="21A44276">
            <wp:simplePos x="0" y="0"/>
            <wp:positionH relativeFrom="column">
              <wp:posOffset>205740</wp:posOffset>
            </wp:positionH>
            <wp:positionV relativeFrom="paragraph">
              <wp:posOffset>43815</wp:posOffset>
            </wp:positionV>
            <wp:extent cx="2095500" cy="2286000"/>
            <wp:effectExtent l="19050" t="0" r="0" b="0"/>
            <wp:wrapNone/>
            <wp:docPr id="5" name="Рисунок 5" descr="#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#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AA9">
        <w:rPr>
          <w:rFonts w:ascii="Times New Roman" w:eastAsia="Times New Roman" w:hAnsi="Times New Roman" w:cs="Times New Roman"/>
          <w:sz w:val="24"/>
          <w:szCs w:val="24"/>
        </w:rPr>
        <w:t>Данная игра проста в исполнении реквизита к ней. Причем на рыбках можно писать не сами вопросы, а номера. Вопросы же можно давать отдельно по блокам трудности. Такие игры можно применять на уроках закрепления знаний. Можно интересно оформить подведение итогов урока, если класс предварительно разбить на две команды.</w:t>
      </w: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Каждый ответ или этап урока можно оценивать по баллам и эти баллы дают возможность командам подниматься на «Вершину Знаний».</w:t>
      </w: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59675AB" wp14:editId="682D01ED">
            <wp:simplePos x="0" y="0"/>
            <wp:positionH relativeFrom="column">
              <wp:posOffset>-241935</wp:posOffset>
            </wp:positionH>
            <wp:positionV relativeFrom="paragraph">
              <wp:posOffset>93345</wp:posOffset>
            </wp:positionV>
            <wp:extent cx="3067050" cy="155257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Игра «Светофор»</w:t>
      </w: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Позволяет проводить быстрый фронтальный опрос всех учащихся класса. Удобней проверять при помощи данной игры знания учащимися формул, наименований физических величин, единиц их измерения и обозначений</w:t>
      </w:r>
    </w:p>
    <w:p w:rsidR="006D3AA9" w:rsidRPr="006D3AA9" w:rsidRDefault="006D3AA9" w:rsidP="006D3AA9">
      <w:pPr>
        <w:tabs>
          <w:tab w:val="left" w:pos="1245"/>
          <w:tab w:val="center" w:pos="4677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Опрос учащихся с использованием кроссвордов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Заинтересованность ученика при опросе повышает его активность. Этого можно добиться, используя кроссворды, которые могут составляться по темам, или по целому разделу. Составление кроссвордов формирует у учащихся логическое мышление, умение четко и кратко задавать вопрос, способствует знакомству с дополнительной литературой.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«Ералаш»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Сходные по своим задачам в дидактике опроса решает игра «Ералаш», составление карточек для игры во многом напоминает кроссворды. Учащиеся делят карточку на две половинки: в первом столбце записываются вопросы или какие-то понятия, во втором столбце не по порядку записываются ответы или толкования данных понятий.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Приведём примеры разработок некоторых уроков</w:t>
      </w:r>
    </w:p>
    <w:p w:rsidR="006D3AA9" w:rsidRPr="006D3AA9" w:rsidRDefault="006D3AA9" w:rsidP="006D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с применением приведённых игровых технологий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6D3AA9" w:rsidRPr="006D3AA9" w:rsidRDefault="006D3AA9" w:rsidP="006D3AA9">
      <w:pPr>
        <w:keepNext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6D3AA9">
        <w:rPr>
          <w:rFonts w:ascii="Arial" w:eastAsia="Times New Roman" w:hAnsi="Arial" w:cs="Arial"/>
          <w:b/>
          <w:bCs/>
          <w:i/>
          <w:iCs/>
          <w:noProof/>
          <w:sz w:val="20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057775" cy="533400"/>
                <wp:effectExtent l="66675" t="123825" r="2857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3AA9" w:rsidRDefault="006D3AA9" w:rsidP="006D3A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открытого урока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18pt;margin-top:-18pt;width:398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" filled="f" stroked="f">
                <o:lock v:ext="edit" shapetype="t"/>
                <v:textbox style="mso-fit-shape-to-text:t">
                  <w:txbxContent>
                    <w:p w:rsidR="006D3AA9" w:rsidRDefault="006D3AA9" w:rsidP="006D3AA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План открытого урока</w:t>
                      </w:r>
                    </w:p>
                  </w:txbxContent>
                </v:textbox>
              </v:shape>
            </w:pict>
          </mc:Fallback>
        </mc:AlternateContent>
      </w:r>
      <w:r w:rsidRPr="006D3AA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 физике для 7 класса.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i/>
          <w:sz w:val="24"/>
          <w:szCs w:val="24"/>
        </w:rPr>
        <w:t>Метод проведения:</w:t>
      </w: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урок – </w:t>
      </w:r>
      <w:r w:rsidRPr="006D3AA9">
        <w:rPr>
          <w:rFonts w:ascii="Times New Roman" w:eastAsia="Times New Roman" w:hAnsi="Times New Roman" w:cs="Times New Roman"/>
          <w:b/>
          <w:sz w:val="24"/>
          <w:szCs w:val="24"/>
        </w:rPr>
        <w:t>аукцион игрушки.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Образовательная цель: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обобщение и систематизация знаний;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научить учащихся делать обобщения и выводы;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в) формировать убеждения.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Воспитательные цели: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формирование познавательной потребности;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формирование стремления к глубокому усвоению знаний.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Развивающие цели: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развитие аналитического синтезирующего мышления;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развитие сравнений.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Оборудование урока: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подготовка атрибутики для проведения аукциона;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подготовка игрушек для аукциона;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в) подготовка призов для активных участников аукциона.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keepNext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6D3AA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Ход урока.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D3AA9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момент</w:t>
      </w: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– объявить цель урока, его ход, познакомить с правилами проведения аукциона.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2. Аукцион начинается с объяснения правил участия в аукционе. На аукцион выставляется несколько игрушек, в устройстве которых заложены физические законы. Ведущий аукциона поочередно показывает действие данных игрушек. Реклама к игрушке должна быть яркой, но не содержать фактических данных о принципе ее действия. Правилами поведения аукциона принято: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высказывается каждый желающий по каждой предоставленной игрушке;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высказывается только один раз, дополнять свои высказывания нельзя;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в) компетентное жюри оценивает данные характеристики конкретной игрушки и выбирает лучший вариант ответа;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г) победитель получает в награду данную игрушку и выбывает из участников аукциона;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д) игра продолжается, пока не разыграют все имеющиеся игрушки.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Для проведения подобного аукциона жюри можно выбрать из учащихся старших классов. Проведение таких мероприятий не ограничено возрастными особенностями. Даже самые старшие классы с интересом принимают участие, только уровень ответов при объяснении принципа действия будет выше.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lastRenderedPageBreak/>
        <w:t>На аукцион кроме игрушек можно выставить некоторые простые инструменты: ножницы, отвертку, уровень, и т.д. Участники аукциона должны объяснить принцип их действия.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Можно выставить на аукционе и кусочек мыла. Участники аукциона могли бы, например, объяснить, как мыло изменяет поверхностное натяжение воды.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Могут рекламировать игрушки те ребята, которые их принесли на аукцион.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D3AA9">
        <w:rPr>
          <w:rFonts w:ascii="Times New Roman" w:eastAsia="Times New Roman" w:hAnsi="Times New Roman" w:cs="Times New Roman"/>
          <w:i/>
          <w:sz w:val="24"/>
          <w:szCs w:val="24"/>
        </w:rPr>
        <w:t>Завершающий момент</w:t>
      </w:r>
      <w:r w:rsidRPr="006D3AA9">
        <w:rPr>
          <w:rFonts w:ascii="Times New Roman" w:eastAsia="Times New Roman" w:hAnsi="Times New Roman" w:cs="Times New Roman"/>
          <w:sz w:val="24"/>
          <w:szCs w:val="24"/>
        </w:rPr>
        <w:t xml:space="preserve"> – жюри подводит итог проведения аукциона. Поздравляют ребята, которые выиграли игрушки или другие предметы на аукционе, также награждаются и наиболее активные участники аукциона. Их можно наградить или призами, или памятными вымпелами участников аукциона.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Перечень предметов, которые можно выставлять на аукцион.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а) игрушки: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заводные автомобили, пружинные пистолеты (сила упругости);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инерционные автомобили (сила трения, закон инерции);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игрушки-неваляшки (условия равновесия тел);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мячи, резиновые игрушки (сила упругости);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калейдоскоп (зеркальное отражение);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флейты, свистульки (звук, источники звука)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б) инструменты: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ножницы (рычаг, давление и т.д.);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отвертка (клин);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уровень (свободная поверхность жидкость);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плоскогубцы (рычаг, давление)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в) бытовые предметы: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мыло (сила поверхностного натяжения);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сахар (сила поверхностного натяжения, явление диффузии);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фарфоровая чашка или пиала (теплопроводность);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флакончик духов (явление диффузии);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бумажные салфетки (капиллярные явления, явление смачивания);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3AA9">
        <w:rPr>
          <w:rFonts w:ascii="Times New Roman" w:eastAsia="Times New Roman" w:hAnsi="Times New Roman" w:cs="Times New Roman"/>
          <w:sz w:val="24"/>
          <w:szCs w:val="24"/>
        </w:rPr>
        <w:t>- бутылка растительного масла (явление смачивания, силы поверхностного натяжения).</w:t>
      </w:r>
    </w:p>
    <w:p w:rsidR="006D3AA9" w:rsidRPr="006D3AA9" w:rsidRDefault="006D3AA9" w:rsidP="006D3AA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C5284A" w:rsidRDefault="00C5284A"/>
    <w:sectPr w:rsidR="00C5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A9"/>
    <w:rsid w:val="006D3AA9"/>
    <w:rsid w:val="00C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8CAC-994C-4811-9C8C-1251D7D8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A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school485spb@yandex.ru</dc:creator>
  <cp:keywords/>
  <dc:description/>
  <cp:lastModifiedBy>school485spb@yandex.ru</cp:lastModifiedBy>
  <cp:revision>1</cp:revision>
  <dcterms:created xsi:type="dcterms:W3CDTF">2022-10-12T13:57:00Z</dcterms:created>
  <dcterms:modified xsi:type="dcterms:W3CDTF">2022-10-12T13:59:00Z</dcterms:modified>
</cp:coreProperties>
</file>