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Воспитание и социализация обучающихся в условиях реализации ФГОС ООО.</w:t>
      </w:r>
    </w:p>
    <w:p w:rsidR="000B2394" w:rsidRDefault="000B2394" w:rsidP="005D013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D0D0D"/>
          <w:sz w:val="24"/>
          <w:szCs w:val="24"/>
        </w:rPr>
      </w:pPr>
      <w:r w:rsidRPr="000B2394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Подготовила:</w:t>
      </w:r>
      <w:r w:rsidR="005D013C">
        <w:rPr>
          <w:rFonts w:ascii="Times New Roman" w:hAnsi="Times New Roman"/>
          <w:bCs/>
          <w:iCs/>
          <w:color w:val="0D0D0D"/>
          <w:sz w:val="28"/>
          <w:szCs w:val="28"/>
        </w:rPr>
        <w:t xml:space="preserve"> Быханова Валерия Валерьевна, Воспитатель </w:t>
      </w:r>
    </w:p>
    <w:p w:rsidR="000B2394" w:rsidRPr="000D3E11" w:rsidRDefault="000B2394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Такая возможность предоставляется Федеральным государственным образовательным стандартом нового поколения 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ФГОС ООО нового поколения, учебный план включает для каждого класса до 9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Реализация программы воспитания и социализации школьников будет способствовать: 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Жизнь ребёнка,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 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вследствие реализации данного проекта и внедрения предлагаемой Модели эффективность системы воспитания и социализации школьников может быть существенно повышена, а также может быть создан особый уклад школьной жизни, частью которого является внеурочная деятельность, существенными характеристиками которой станут: </w:t>
      </w:r>
    </w:p>
    <w:p w:rsidR="000D3E11" w:rsidRPr="000D3E11" w:rsidRDefault="000D3E11" w:rsidP="005D01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ориентированность на образовательные запросы учащихся, родителей, общества, государства;</w:t>
      </w:r>
    </w:p>
    <w:p w:rsidR="000D3E11" w:rsidRPr="000D3E11" w:rsidRDefault="000D3E11" w:rsidP="005D01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принятие ребенком ценностей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субъектами;</w:t>
      </w:r>
    </w:p>
    <w:p w:rsidR="000D3E11" w:rsidRPr="000D3E11" w:rsidRDefault="000D3E11" w:rsidP="005D01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различных источников базовых ценностей (содержание учебного материала, фольклор, художественная литература, фильмы и т.д.) </w:t>
      </w:r>
    </w:p>
    <w:p w:rsidR="000D3E11" w:rsidRPr="000D3E11" w:rsidRDefault="000D3E11" w:rsidP="005D01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согласованность деятельности различных субъектов воспитания и социализации, при ведущей роли общеобразовательной школы;</w:t>
      </w:r>
    </w:p>
    <w:p w:rsidR="000D3E11" w:rsidRPr="000D3E11" w:rsidRDefault="000D3E11" w:rsidP="005D01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реализация средового подхода в воспитании и социализации детей.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А, следовательно, ожидаемыми конечными результатами станут следующие: </w:t>
      </w:r>
    </w:p>
    <w:p w:rsidR="000D3E11" w:rsidRPr="000D3E11" w:rsidRDefault="000D3E11" w:rsidP="005D01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Корректировка образовательной программы;</w:t>
      </w:r>
    </w:p>
    <w:p w:rsidR="000D3E11" w:rsidRPr="000D3E11" w:rsidRDefault="000D3E11" w:rsidP="005D01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Разработка рабочих программ по учебным предметам;</w:t>
      </w:r>
    </w:p>
    <w:p w:rsidR="000D3E11" w:rsidRPr="000D3E11" w:rsidRDefault="000D3E11" w:rsidP="005D01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Разработка образовательных программ дополнительного образования по конкретным направлениям внеурочной деятельности;</w:t>
      </w:r>
    </w:p>
    <w:p w:rsidR="000D3E11" w:rsidRPr="000D3E11" w:rsidRDefault="000D3E11" w:rsidP="005D01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образовательных программ и маршрутов для обучающихся;</w:t>
      </w:r>
    </w:p>
    <w:p w:rsidR="000D3E11" w:rsidRPr="000D3E11" w:rsidRDefault="000D3E11" w:rsidP="005D01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Разработка тематических образовательных программ;</w:t>
      </w:r>
    </w:p>
    <w:p w:rsidR="000D3E11" w:rsidRPr="000D3E11" w:rsidRDefault="000D3E11" w:rsidP="005D01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Обобщение передового педагогического опыта по теме проекта.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в школьном пространстве непрерывен, но следует различать потенциал урочной и внеурочной деятельности. Основой формирования гражданской позиции и социальной активности может явиться внеурочная деятельность школьников.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lastRenderedPageBreak/>
        <w:t>потенциалом, так как ребёнку предоставляется выбор сфер деятельности, где можно быть успешным, где можно “самовоспитываться” в соответствие со своей шкалой ценностей. Таким образом, внеурочная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обучающимися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 Рассматривая внеурочную деятельность как основу процесса формирования гражданской позиции и социальной активности, следует заметить, что внеурочная деятельность,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в первую очередь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, должна провозглашать и гарантировать условия осуществления этого процесса</w:t>
      </w: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. Во-вторых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, внеурочная деятельность не должна быть догматической или насильственной (приказной) и формальной</w:t>
      </w: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. В-третьих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, при организации внеурочной деятельности необходимо максимально опираться на позитивный опыт ребёнка.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В учебном плане основного общего образования отмечено, что формы организации учебно-воспитательного процесса, чередование учебной и внеурочной деятельности в рамках реализации основной образовательной программы определяет образовательное учреждение.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Диагностический инструментарий: 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Входящее, промежуточное и итоговое тестирование учащихся на выявление особенностей характера, направленности интересов и склонностей младших школьников;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Анкетирование, направленное на выявление образовательных запросов учащихся;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Тематические листы-вкладыши в портфолио учащихся.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А разработку и реализацию конкретных форм внеурочной деятельности школьников основывать на выделенных девяти видах внеурочной деятельности 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игровой;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познавательной;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проблемно-ценностном общении;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lastRenderedPageBreak/>
        <w:t>досугово-развлекательной деятельности;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художественном творчестве;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социальном творчестве;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трудовой (производственной) деятельности;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 деятельности;</w:t>
      </w:r>
    </w:p>
    <w:p w:rsidR="000D3E11" w:rsidRPr="000D3E11" w:rsidRDefault="000D3E11" w:rsidP="005D01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туристско-краеведческой деятельности.</w:t>
      </w: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образовательные результаты внеурочной деятельности могут быть трёх уровней.</w:t>
      </w: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Первый уровень результатов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Второй уровень результатов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Третий уровень результатов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0D3E11" w:rsidRPr="000D3E11" w:rsidRDefault="000D3E11" w:rsidP="005D01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E11" w:rsidRPr="000D3E11" w:rsidRDefault="000D3E11" w:rsidP="005D01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9F" w:rsidRDefault="000D3E11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3F9F" w:rsidRDefault="00193F9F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F9F" w:rsidRDefault="00193F9F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F9F" w:rsidRDefault="00193F9F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F9F" w:rsidRDefault="00193F9F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F9F" w:rsidRDefault="00193F9F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F9F" w:rsidRDefault="00193F9F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E11" w:rsidRPr="000D3E11" w:rsidRDefault="000D3E11" w:rsidP="005D013C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 математическое  образование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  школьников  представ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ляет  собой  особую,  самоценную  составляющую  школьного  дополнительного 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А также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неотъемлемую часть непрерывного математического образования, обеспечивающую  посредством  реализации  дополнительных  образовательных  и досуговых программ на основе свободного вы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бора и самоопределения учащихся,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формирование у них устойчивого познавательного интерес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а к предмету; выяв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ление и развитие математических способно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стей, необходимых для продуктив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ной жизни в обществе; повышение уровня ма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тематической образованности. 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 математическое  образование  школьников  имеет  сложную системную организацию и выступает как совокупность, взаимодействие и взаимопроникновение целевого (цели дополнительного математического образования  школьников),  содержательного (содержание  дополнительного  математического образования), процессуального (методы обучения; дидактические средства; формы организации деятельности детей) и результативного (образовательные результаты учащихся) компонентов. 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Дополнительное математическое о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бразование в условиях школы осущ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ествляется по группам, индивидуально или фронтально через различные объединения детей по интересам: учебная группа; кружок; студия; клуб и др.  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организации деятельности детей в системе школьного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дополнительного  математического  образования  является  занятие.  В  образова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тельном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процессе могут быть использованы как традиционные (лекция, практическое занятие, комбинированное занятие), так и нетрадиционные формы организации деятельности детей (игра; соревнование; смотр знаний и др.). Кроме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того, целесообразно применять разнообразные досуговые (олимпиады; конференции; математические вечера; недели математики; фестивали  и др.), а также различные дистанционные формы организации деятельности детей (образовательный web-квест;  дистанционные  лекции,  конкурсы,  проекты,  игровые  турниры, олимпиады, предметные недели; web-занятия и др.). 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cr/>
        <w:t xml:space="preserve">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Цель дополнительного  математического образования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и математической речи, интуиции, алгоритмической культуры, геометрических представлений, интереса к изучению математики, создание фундамента для изучения в следующих классах систематических курсов алгебры и геометрии, а также школьных предм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етов естественнонаучного цикла,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воспитание упорства, аккуратности, способностей к преодолению трудностей,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ответственности.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формирование опыта применения полученных знаний для решения типичных и нестандартных задач в математической области и смежных дисциплин; самостоятельной познавательной деятельности.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арактеристика образовательных результатов школьников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, осваивающих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 образовательные  программы  по  математике 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i/>
          <w:sz w:val="28"/>
          <w:szCs w:val="28"/>
        </w:rPr>
        <w:t>Предметные результаты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– теоретические знания, практические  умения  и  творческие  навыки,  усвоенные  учащимися  в  рамках  освоения </w:t>
      </w:r>
    </w:p>
    <w:p w:rsidR="005F50F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E11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 результаты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– освоенные учащимися универсальные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учебные умения (учебно-регулятивные, учебно-познавательные, учебно-коммуникативные). </w:t>
      </w:r>
      <w:r w:rsidRPr="000D3E11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– сформировавшиеся и развившиеся у школьника: познавательный интерес к предмету; матема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тические способности; математ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ическая образованность. Диагностику образовательных результатов предлагается проводить  с  использованием  таблицы «Диагностика  результативности  освоения учащимся дополнительной образовательной программы по математике» и «Инди-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видуальной карты учета результатов освоения учащимся дополнительной образовательной программы по математике», что позволит определить степень освоения программы каждым ребенком, оказать ему своевременную помощь и поддержку. «Дополнительное  математическое  образование  школьников»  является «открытой» системой, доступной для корректировки с учетом изменяющегося социального заказа общества, запросов обучающихся и их родителей.</w:t>
      </w:r>
    </w:p>
    <w:p w:rsidR="000D3E11" w:rsidRPr="000D3E11" w:rsidRDefault="00470223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5 классе я веду курс дополнительного математического образования</w:t>
      </w:r>
      <w:r w:rsidRPr="00470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D3E11">
        <w:rPr>
          <w:rFonts w:ascii="Times New Roman" w:eastAsia="Times New Roman" w:hAnsi="Times New Roman" w:cs="Times New Roman"/>
          <w:b/>
          <w:sz w:val="28"/>
          <w:szCs w:val="28"/>
        </w:rPr>
        <w:t>Погружение в геометрию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223">
        <w:rPr>
          <w:rFonts w:ascii="Times New Roman" w:eastAsia="Times New Roman" w:hAnsi="Times New Roman" w:cs="Times New Roman"/>
          <w:sz w:val="28"/>
          <w:szCs w:val="28"/>
        </w:rPr>
        <w:t>Погружение в геометрию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22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через форму, окружающую дей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ствительность </w:t>
      </w:r>
      <w:r w:rsidR="00470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Это больше наглядная  геометрия с элементами абстрагирования. Основные методы изучения: наблюдения, анализ, элементы исследования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>Темы: Что такое геометрия? Что изучает?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            Геометрия дождя и снега(Что такое дождемер? Сколько осадков выпадает в сутки? Математика и сказание о потопе)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            Геометрические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 головоломки(Измерение без линейки, Живой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масштаб,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Старинные меры длины)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            Логика геометрических задач(Логические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           Геометрия вокруг нас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t xml:space="preserve">            Удивительные треугольники, загадочные квадраты</w:t>
      </w:r>
    </w:p>
    <w:p w:rsidR="000D3E11" w:rsidRPr="000D3E11" w:rsidRDefault="005F50F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Многообразный</w:t>
      </w:r>
      <w:r w:rsidR="000D3E11" w:rsidRPr="000D3E11">
        <w:rPr>
          <w:rFonts w:ascii="Times New Roman" w:eastAsia="Times New Roman" w:hAnsi="Times New Roman" w:cs="Times New Roman"/>
          <w:sz w:val="28"/>
          <w:szCs w:val="28"/>
        </w:rPr>
        <w:t xml:space="preserve"> мир линии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Геометрические иллюзии(Развитие понят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>ии геометрической оптики, Иллюзия Перельмана, Мюйлера-Лай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ера и др.) задачи,</w:t>
      </w:r>
      <w:r w:rsidR="005F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E11">
        <w:rPr>
          <w:rFonts w:ascii="Times New Roman" w:eastAsia="Times New Roman" w:hAnsi="Times New Roman" w:cs="Times New Roman"/>
          <w:sz w:val="28"/>
          <w:szCs w:val="28"/>
        </w:rPr>
        <w:t>Лабиринты)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11">
        <w:rPr>
          <w:rFonts w:ascii="Times New Roman" w:hAnsi="Times New Roman" w:cs="Times New Roman"/>
          <w:sz w:val="28"/>
          <w:szCs w:val="28"/>
        </w:rPr>
        <w:t xml:space="preserve">              И др.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11">
        <w:rPr>
          <w:rFonts w:ascii="Times New Roman" w:hAnsi="Times New Roman" w:cs="Times New Roman"/>
          <w:b/>
          <w:sz w:val="28"/>
          <w:szCs w:val="28"/>
        </w:rPr>
        <w:t>Цели курса:</w:t>
      </w:r>
      <w:r w:rsidRPr="000D3E11">
        <w:rPr>
          <w:rFonts w:ascii="Times New Roman" w:hAnsi="Times New Roman" w:cs="Times New Roman"/>
          <w:sz w:val="28"/>
          <w:szCs w:val="28"/>
        </w:rPr>
        <w:t xml:space="preserve"> повысить математическую культуру, интерес к предмету,  научить анализировать, рассуждать, находить закон</w:t>
      </w:r>
      <w:r w:rsidR="005F50F1">
        <w:rPr>
          <w:rFonts w:ascii="Times New Roman" w:hAnsi="Times New Roman" w:cs="Times New Roman"/>
          <w:sz w:val="28"/>
          <w:szCs w:val="28"/>
        </w:rPr>
        <w:t>омерности, подготовить к дальней</w:t>
      </w:r>
      <w:r w:rsidRPr="000D3E11">
        <w:rPr>
          <w:rFonts w:ascii="Times New Roman" w:hAnsi="Times New Roman" w:cs="Times New Roman"/>
          <w:sz w:val="28"/>
          <w:szCs w:val="28"/>
        </w:rPr>
        <w:t xml:space="preserve">шему изучению геометрии как предмета  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11">
        <w:rPr>
          <w:rFonts w:ascii="Times New Roman" w:hAnsi="Times New Roman" w:cs="Times New Roman"/>
          <w:b/>
          <w:sz w:val="28"/>
          <w:szCs w:val="28"/>
        </w:rPr>
        <w:t xml:space="preserve">Вид деятельности </w:t>
      </w:r>
      <w:r w:rsidRPr="000D3E11">
        <w:rPr>
          <w:rFonts w:ascii="Times New Roman" w:hAnsi="Times New Roman" w:cs="Times New Roman"/>
          <w:sz w:val="28"/>
          <w:szCs w:val="28"/>
        </w:rPr>
        <w:t>познавательная, проблемно-ценностная, игровая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11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  <w:r w:rsidRPr="000D3E11">
        <w:rPr>
          <w:rFonts w:ascii="Times New Roman" w:hAnsi="Times New Roman" w:cs="Times New Roman"/>
          <w:sz w:val="28"/>
          <w:szCs w:val="28"/>
        </w:rPr>
        <w:t xml:space="preserve"> познавательные игры, познавательные беседы, проблемно-ценностная дискуссия, детские исследовательские проекты, интеллектуальные марафоны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3E11">
        <w:rPr>
          <w:rFonts w:ascii="Times New Roman" w:hAnsi="Times New Roman" w:cs="Times New Roman"/>
          <w:b/>
          <w:sz w:val="28"/>
          <w:szCs w:val="28"/>
        </w:rPr>
        <w:t>Уровень результатов.</w:t>
      </w:r>
      <w:r w:rsidRPr="000D3E11">
        <w:rPr>
          <w:rFonts w:ascii="Times New Roman" w:hAnsi="Times New Roman" w:cs="Times New Roman"/>
          <w:sz w:val="28"/>
          <w:szCs w:val="28"/>
        </w:rPr>
        <w:t xml:space="preserve"> Приобретение школьником  социальных знаний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11">
        <w:rPr>
          <w:rFonts w:ascii="Times New Roman" w:hAnsi="Times New Roman" w:cs="Times New Roman"/>
          <w:sz w:val="28"/>
          <w:szCs w:val="28"/>
        </w:rPr>
        <w:t>Формирование ценностного отношения к социальной реальности</w:t>
      </w:r>
    </w:p>
    <w:p w:rsidR="000D3E11" w:rsidRPr="000D3E11" w:rsidRDefault="000D3E11" w:rsidP="005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11">
        <w:rPr>
          <w:rFonts w:ascii="Times New Roman" w:hAnsi="Times New Roman" w:cs="Times New Roman"/>
          <w:sz w:val="28"/>
          <w:szCs w:val="28"/>
        </w:rPr>
        <w:t xml:space="preserve"> Получение опыта самостоятельного социального действия.</w:t>
      </w:r>
    </w:p>
    <w:p w:rsidR="008B2089" w:rsidRDefault="008B2089" w:rsidP="005D013C">
      <w:pPr>
        <w:spacing w:after="0" w:line="240" w:lineRule="auto"/>
        <w:ind w:firstLine="709"/>
        <w:jc w:val="both"/>
      </w:pPr>
    </w:p>
    <w:sectPr w:rsidR="008B2089" w:rsidSect="000D3E11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A1" w:rsidRDefault="00C01CA1" w:rsidP="000D3E11">
      <w:pPr>
        <w:spacing w:after="0" w:line="240" w:lineRule="auto"/>
      </w:pPr>
      <w:r>
        <w:separator/>
      </w:r>
    </w:p>
  </w:endnote>
  <w:endnote w:type="continuationSeparator" w:id="1">
    <w:p w:rsidR="00C01CA1" w:rsidRDefault="00C01CA1" w:rsidP="000D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688"/>
      <w:docPartObj>
        <w:docPartGallery w:val="Page Numbers (Bottom of Page)"/>
        <w:docPartUnique/>
      </w:docPartObj>
    </w:sdtPr>
    <w:sdtContent>
      <w:p w:rsidR="000D3E11" w:rsidRDefault="00F11AC3">
        <w:pPr>
          <w:pStyle w:val="a5"/>
          <w:jc w:val="center"/>
        </w:pPr>
        <w:fldSimple w:instr=" PAGE   \* MERGEFORMAT ">
          <w:r w:rsidR="005D013C">
            <w:rPr>
              <w:noProof/>
            </w:rPr>
            <w:t>1</w:t>
          </w:r>
        </w:fldSimple>
      </w:p>
    </w:sdtContent>
  </w:sdt>
  <w:p w:rsidR="000D3E11" w:rsidRDefault="000D3E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A1" w:rsidRDefault="00C01CA1" w:rsidP="000D3E11">
      <w:pPr>
        <w:spacing w:after="0" w:line="240" w:lineRule="auto"/>
      </w:pPr>
      <w:r>
        <w:separator/>
      </w:r>
    </w:p>
  </w:footnote>
  <w:footnote w:type="continuationSeparator" w:id="1">
    <w:p w:rsidR="00C01CA1" w:rsidRDefault="00C01CA1" w:rsidP="000D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706"/>
    <w:multiLevelType w:val="hybridMultilevel"/>
    <w:tmpl w:val="03C02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93CA1"/>
    <w:multiLevelType w:val="hybridMultilevel"/>
    <w:tmpl w:val="3578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2627A"/>
    <w:multiLevelType w:val="hybridMultilevel"/>
    <w:tmpl w:val="693A3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E11"/>
    <w:rsid w:val="000B2394"/>
    <w:rsid w:val="000D3E11"/>
    <w:rsid w:val="00193F9F"/>
    <w:rsid w:val="00470223"/>
    <w:rsid w:val="00474422"/>
    <w:rsid w:val="004F7BCB"/>
    <w:rsid w:val="005D013C"/>
    <w:rsid w:val="005F50F1"/>
    <w:rsid w:val="006014D8"/>
    <w:rsid w:val="008B2089"/>
    <w:rsid w:val="00C01CA1"/>
    <w:rsid w:val="00F1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3E11"/>
  </w:style>
  <w:style w:type="paragraph" w:styleId="a5">
    <w:name w:val="footer"/>
    <w:basedOn w:val="a"/>
    <w:link w:val="a6"/>
    <w:uiPriority w:val="99"/>
    <w:unhideWhenUsed/>
    <w:rsid w:val="000D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</cp:revision>
  <dcterms:created xsi:type="dcterms:W3CDTF">2014-10-15T20:29:00Z</dcterms:created>
  <dcterms:modified xsi:type="dcterms:W3CDTF">2022-12-18T11:06:00Z</dcterms:modified>
</cp:coreProperties>
</file>