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Достижение нового образовательного результата возможно при реализации системно-деятельностного подхода, который положен в основу Стандарта. Реализуя системно-деятельностный подход, каждый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необходимо выстраивать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На передний план в образовательном процессе выходят технологии активных методов обучения.</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Активные методы обучения помогают мне эффективно начать урок, организовать сообщение нового материала и самостоятельную работу, а также провести релаксацию и подвести итог урока, </w:t>
      </w:r>
      <w:r w:rsidRPr="00E3324F">
        <w:rPr>
          <w:rFonts w:ascii="Times New Roman" w:hAnsi="Times New Roman" w:cs="Times New Roman"/>
          <w:b/>
          <w:bCs/>
          <w:sz w:val="28"/>
          <w:szCs w:val="28"/>
        </w:rPr>
        <w:t> </w:t>
      </w:r>
      <w:r w:rsidRPr="00E3324F">
        <w:rPr>
          <w:rFonts w:ascii="Times New Roman" w:hAnsi="Times New Roman" w:cs="Times New Roman"/>
          <w:sz w:val="28"/>
          <w:szCs w:val="28"/>
        </w:rPr>
        <w:t>развить мотивацию к обучению, учат учащихся самостоятельно добывать знания, развивают интерес к предмету, а также развивают коммуникативные навыки.</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Активные методы обучения подразделяются на:</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начала урока;</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выяснения целей, ожиданий, опасений;</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презентации учебного материала;</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организации самостоятельной работы;</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релаксации;</w:t>
      </w:r>
    </w:p>
    <w:p w:rsidR="00E3324F" w:rsidRPr="00E3324F" w:rsidRDefault="00E3324F" w:rsidP="00E3324F">
      <w:pPr>
        <w:numPr>
          <w:ilvl w:val="0"/>
          <w:numId w:val="1"/>
        </w:numPr>
        <w:spacing w:after="0"/>
        <w:rPr>
          <w:rFonts w:ascii="Times New Roman" w:hAnsi="Times New Roman" w:cs="Times New Roman"/>
          <w:sz w:val="28"/>
          <w:szCs w:val="28"/>
        </w:rPr>
      </w:pPr>
      <w:r w:rsidRPr="00E3324F">
        <w:rPr>
          <w:rFonts w:ascii="Times New Roman" w:hAnsi="Times New Roman" w:cs="Times New Roman"/>
          <w:sz w:val="28"/>
          <w:szCs w:val="28"/>
        </w:rPr>
        <w:t>методы подведения итогов.</w:t>
      </w: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Активные методы начала урока.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Цель</w:t>
      </w:r>
      <w:r w:rsidRPr="00E3324F">
        <w:rPr>
          <w:rFonts w:ascii="Times New Roman" w:hAnsi="Times New Roman" w:cs="Times New Roman"/>
          <w:sz w:val="28"/>
          <w:szCs w:val="28"/>
        </w:rPr>
        <w:t> – настроить детей на продуктивную работу.</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Динамично и эффективно начать урок, активизировать внимание учащихся, задать нужный ритм, обеспечить позитивный рабочий настрой давно зарекомендовали себя методы: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«Здороваемся глазами»;</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«Поздоровайся локтями»;</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«Поздоровайся ладошками»;</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«Подари подарок другу»;</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«Улыбнемся друг другу»;</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«Добро в ладошках»;</w:t>
      </w:r>
    </w:p>
    <w:p w:rsidR="00E3324F" w:rsidRPr="00E3324F" w:rsidRDefault="00E3324F" w:rsidP="00E3324F">
      <w:pPr>
        <w:numPr>
          <w:ilvl w:val="0"/>
          <w:numId w:val="2"/>
        </w:numPr>
        <w:spacing w:after="0"/>
        <w:rPr>
          <w:rFonts w:ascii="Times New Roman" w:hAnsi="Times New Roman" w:cs="Times New Roman"/>
          <w:sz w:val="28"/>
          <w:szCs w:val="28"/>
        </w:rPr>
      </w:pPr>
      <w:r w:rsidRPr="00E3324F">
        <w:rPr>
          <w:rFonts w:ascii="Times New Roman" w:hAnsi="Times New Roman" w:cs="Times New Roman"/>
          <w:b/>
          <w:bCs/>
          <w:sz w:val="28"/>
          <w:szCs w:val="28"/>
        </w:rPr>
        <w:t>«Самолётик пожеланий»</w:t>
      </w:r>
      <w:r w:rsidRPr="00E3324F">
        <w:rPr>
          <w:rFonts w:ascii="Times New Roman" w:hAnsi="Times New Roman" w:cs="Times New Roman"/>
          <w:sz w:val="28"/>
          <w:szCs w:val="28"/>
        </w:rPr>
        <w:t>.</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 xml:space="preserve">Моим детям очень понравился метод «Самолётик пожеланий». На перемене вместе с детьми складываем самолётик и на крыльях записываем свои пожелания классу. Затем </w:t>
      </w:r>
      <w:r w:rsidRPr="00E3324F">
        <w:rPr>
          <w:rFonts w:ascii="Times New Roman" w:hAnsi="Times New Roman" w:cs="Times New Roman"/>
          <w:sz w:val="28"/>
          <w:szCs w:val="28"/>
        </w:rPr>
        <w:lastRenderedPageBreak/>
        <w:t>по моей команде дети запускают самолётики в полёт и хлопают в ладоши! Когда самолётик приземляется, каждый поднимает находящийся рядом и зачитывает написанное на его крыльях пожелание.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Такие забавные игры позволяют весело начать урок, размяться перед более серьезными упражнениями.</w:t>
      </w: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Активные методы выяснение целей, ожиданий и опасений</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Очень важным для меня является включение в урок следующих </w:t>
      </w:r>
      <w:r w:rsidRPr="00E3324F">
        <w:rPr>
          <w:rFonts w:ascii="Times New Roman" w:hAnsi="Times New Roman" w:cs="Times New Roman"/>
          <w:b/>
          <w:bCs/>
          <w:sz w:val="28"/>
          <w:szCs w:val="28"/>
        </w:rPr>
        <w:t>активных методов выяснения целей, ожиданий, опасений</w:t>
      </w:r>
      <w:r w:rsidRPr="00E3324F">
        <w:rPr>
          <w:rFonts w:ascii="Times New Roman" w:hAnsi="Times New Roman" w:cs="Times New Roman"/>
          <w:sz w:val="28"/>
          <w:szCs w:val="28"/>
        </w:rPr>
        <w:t>:</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"Дерево ожиданий";</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"Поляна снежинок";</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"Фруктовый сад";</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«Что у меня на сердце»;</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"Солнышко и туча";</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"Осенний сад";</w:t>
      </w:r>
    </w:p>
    <w:p w:rsidR="00E3324F" w:rsidRPr="00E3324F" w:rsidRDefault="00E3324F" w:rsidP="00E3324F">
      <w:pPr>
        <w:numPr>
          <w:ilvl w:val="0"/>
          <w:numId w:val="3"/>
        </w:numPr>
        <w:spacing w:after="0"/>
        <w:rPr>
          <w:rFonts w:ascii="Times New Roman" w:hAnsi="Times New Roman" w:cs="Times New Roman"/>
          <w:sz w:val="28"/>
          <w:szCs w:val="28"/>
        </w:rPr>
      </w:pPr>
      <w:r w:rsidRPr="00E3324F">
        <w:rPr>
          <w:rFonts w:ascii="Times New Roman" w:hAnsi="Times New Roman" w:cs="Times New Roman"/>
          <w:sz w:val="28"/>
          <w:szCs w:val="28"/>
        </w:rPr>
        <w:t>«Ковер идей»</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Они позволяют мне лучше понять класс и каждого ученика, помогает каждому ученику определиться с собственной целью. Методы заключаются в следующем. Я раздаю учащимся заранее вырезанные из бумаги снежинки, яблоки, лимоны, разноцветные листы и предлагаю детям попробовать более четко определить и записать, что они ожидают от сегодняшнего урока и чего опасаются и прикрепить на определенную поляну, дерево и т.д. После выполнения мы систематизируем сформулированные цели, пожелания, опасения и подводим итоги. В конце занятия мы обязательно возвращаемся к данной визуализации и выясняем, оправдались ли перечисленные ожидания и опасения.</w:t>
      </w: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Активные методы презентации учебного материала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Этот этап требует проявление творчества учителя. Чем ярче,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интересней и образней будет презентация нового материала, тем быстрее и прочнее будет усвоена новая тема.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Я использую следующие методы представления нового материала:</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Мозговой штурм;</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верные и неверные утверждения или "верите ли вы";</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бортовой журнал;</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кластер;</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корзина (идей, понятий, имен);</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инсерт;</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интеллект-карта;</w:t>
      </w:r>
    </w:p>
    <w:p w:rsidR="00E3324F" w:rsidRPr="00E3324F" w:rsidRDefault="00E3324F" w:rsidP="00E3324F">
      <w:pPr>
        <w:numPr>
          <w:ilvl w:val="0"/>
          <w:numId w:val="4"/>
        </w:numPr>
        <w:spacing w:after="0"/>
        <w:rPr>
          <w:rFonts w:ascii="Times New Roman" w:hAnsi="Times New Roman" w:cs="Times New Roman"/>
          <w:sz w:val="28"/>
          <w:szCs w:val="28"/>
        </w:rPr>
      </w:pPr>
      <w:r w:rsidRPr="00E3324F">
        <w:rPr>
          <w:rFonts w:ascii="Times New Roman" w:hAnsi="Times New Roman" w:cs="Times New Roman"/>
          <w:sz w:val="28"/>
          <w:szCs w:val="28"/>
        </w:rPr>
        <w:t>верные и неверные утверждения или "верите ли вы"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Начать урок мне помогают </w:t>
      </w:r>
      <w:r w:rsidRPr="00E3324F">
        <w:rPr>
          <w:rFonts w:ascii="Times New Roman" w:hAnsi="Times New Roman" w:cs="Times New Roman"/>
          <w:b/>
          <w:bCs/>
          <w:sz w:val="28"/>
          <w:szCs w:val="28"/>
        </w:rPr>
        <w:t>методы «Верные и неверные утверждения», «Бортовой журнал».</w:t>
      </w:r>
    </w:p>
    <w:tbl>
      <w:tblPr>
        <w:tblW w:w="5784" w:type="dxa"/>
        <w:shd w:val="clear" w:color="auto" w:fill="FFFFFF"/>
        <w:tblCellMar>
          <w:top w:w="60" w:type="dxa"/>
          <w:left w:w="60" w:type="dxa"/>
          <w:bottom w:w="60" w:type="dxa"/>
          <w:right w:w="60" w:type="dxa"/>
        </w:tblCellMar>
        <w:tblLook w:val="04A0" w:firstRow="1" w:lastRow="0" w:firstColumn="1" w:lastColumn="0" w:noHBand="0" w:noVBand="1"/>
      </w:tblPr>
      <w:tblGrid>
        <w:gridCol w:w="2879"/>
        <w:gridCol w:w="2905"/>
      </w:tblGrid>
      <w:tr w:rsidR="00E3324F" w:rsidRPr="00E3324F" w:rsidTr="00E3324F">
        <w:trPr>
          <w:trHeight w:val="396"/>
        </w:trPr>
        <w:tc>
          <w:tcPr>
            <w:tcW w:w="2724" w:type="dxa"/>
            <w:tcBorders>
              <w:top w:val="single" w:sz="1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i/>
                <w:iCs/>
                <w:sz w:val="28"/>
                <w:szCs w:val="28"/>
              </w:rPr>
              <w:lastRenderedPageBreak/>
              <w:t>Что мне известно по данной теме?</w:t>
            </w:r>
          </w:p>
        </w:tc>
        <w:tc>
          <w:tcPr>
            <w:tcW w:w="2748" w:type="dxa"/>
            <w:tcBorders>
              <w:top w:val="single" w:sz="1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i/>
                <w:iCs/>
                <w:sz w:val="28"/>
                <w:szCs w:val="28"/>
              </w:rPr>
              <w:t>Что нового я узнал из текста?</w:t>
            </w:r>
          </w:p>
        </w:tc>
      </w:tr>
      <w:tr w:rsidR="00E3324F" w:rsidRPr="00E3324F" w:rsidTr="00E3324F">
        <w:trPr>
          <w:trHeight w:val="792"/>
        </w:trPr>
        <w:tc>
          <w:tcPr>
            <w:tcW w:w="2724" w:type="dxa"/>
            <w:tcBorders>
              <w:top w:val="single" w:sz="8" w:space="0" w:color="000001"/>
              <w:left w:val="single" w:sz="1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vertAlign w:val="superscript"/>
              </w:rPr>
              <w:t>Заполняется на стадии </w:t>
            </w:r>
            <w:r w:rsidRPr="00E3324F">
              <w:rPr>
                <w:rFonts w:ascii="Times New Roman" w:hAnsi="Times New Roman" w:cs="Times New Roman"/>
                <w:b/>
                <w:bCs/>
                <w:i/>
                <w:iCs/>
                <w:sz w:val="28"/>
                <w:szCs w:val="28"/>
                <w:u w:val="single"/>
                <w:vertAlign w:val="superscript"/>
              </w:rPr>
              <w:t>вызова</w:t>
            </w:r>
          </w:p>
        </w:tc>
        <w:tc>
          <w:tcPr>
            <w:tcW w:w="2748" w:type="dxa"/>
            <w:tcBorders>
              <w:top w:val="single" w:sz="8" w:space="0" w:color="000001"/>
              <w:left w:val="single" w:sz="8" w:space="0" w:color="000001"/>
              <w:bottom w:val="single" w:sz="18" w:space="0" w:color="000001"/>
              <w:right w:val="single" w:sz="18" w:space="0" w:color="000001"/>
            </w:tcBorders>
            <w:shd w:val="clear" w:color="auto" w:fill="FFFFFF"/>
            <w:tcMar>
              <w:top w:w="72" w:type="dxa"/>
              <w:left w:w="144" w:type="dxa"/>
              <w:bottom w:w="72" w:type="dxa"/>
              <w:right w:w="144" w:type="dxa"/>
            </w:tcMar>
            <w:hideMark/>
          </w:tcPr>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vertAlign w:val="superscript"/>
              </w:rPr>
              <w:t>Заполняется при чтении </w:t>
            </w:r>
            <w:r w:rsidRPr="00E3324F">
              <w:rPr>
                <w:rFonts w:ascii="Times New Roman" w:hAnsi="Times New Roman" w:cs="Times New Roman"/>
                <w:sz w:val="28"/>
                <w:szCs w:val="28"/>
              </w:rPr>
              <w:t>(по мере чтения)</w:t>
            </w:r>
          </w:p>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во время пауз и остановок</w:t>
            </w:r>
          </w:p>
        </w:tc>
      </w:tr>
    </w:tbl>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i/>
          <w:iCs/>
          <w:sz w:val="28"/>
          <w:szCs w:val="28"/>
        </w:rPr>
        <w:t>Корзина (идей, понятий, имен)</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Каждый ученик записывает в тетради всё, что ему известно по проблеме, затем обмениваются информацией в парах или группах. Группы по кругу называют сведения, факты. Я записывает все на доске. Далее связываем в логические цепи, по мере усвоения новой информации исправляем ошибки.</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Метод </w:t>
      </w:r>
      <w:r w:rsidRPr="00E3324F">
        <w:rPr>
          <w:rFonts w:ascii="Times New Roman" w:hAnsi="Times New Roman" w:cs="Times New Roman"/>
          <w:b/>
          <w:bCs/>
          <w:sz w:val="28"/>
          <w:szCs w:val="28"/>
        </w:rPr>
        <w:t>«Составление кластера»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 этапе </w:t>
      </w:r>
      <w:r w:rsidRPr="00E3324F">
        <w:rPr>
          <w:rFonts w:ascii="Times New Roman" w:hAnsi="Times New Roman" w:cs="Times New Roman"/>
          <w:b/>
          <w:bCs/>
          <w:sz w:val="28"/>
          <w:szCs w:val="28"/>
        </w:rPr>
        <w:t>внедрения и осмысления </w:t>
      </w:r>
      <w:r w:rsidRPr="00E3324F">
        <w:rPr>
          <w:rFonts w:ascii="Times New Roman" w:hAnsi="Times New Roman" w:cs="Times New Roman"/>
          <w:sz w:val="28"/>
          <w:szCs w:val="28"/>
        </w:rPr>
        <w:t>можно использовать активный метод критического мышления </w:t>
      </w:r>
      <w:r w:rsidRPr="00E3324F">
        <w:rPr>
          <w:rFonts w:ascii="Times New Roman" w:hAnsi="Times New Roman" w:cs="Times New Roman"/>
          <w:b/>
          <w:bCs/>
          <w:sz w:val="28"/>
          <w:szCs w:val="28"/>
        </w:rPr>
        <w:t>«Кластер»</w:t>
      </w:r>
      <w:r w:rsidRPr="00E3324F">
        <w:rPr>
          <w:rFonts w:ascii="Times New Roman" w:hAnsi="Times New Roman" w:cs="Times New Roman"/>
          <w:sz w:val="28"/>
          <w:szCs w:val="28"/>
        </w:rPr>
        <w:t>. Слово кластер в переводе означает пучок, созвездие.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Ученик записывает в центре листа ключевое понятие, а от него рисует стрелки-лучи в разные стороны, которые соединяют это слово с другим, от которых в свою очередь лучи расходятся далее и далее.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Он тоже позволяет систематизировать имеющиеся знания по той или иной проблеме и дополнить новыми.</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Кластер может быть использован для организации индивидуальной и групповой работы, как в классе, так и дома.</w:t>
      </w:r>
    </w:p>
    <w:p w:rsidR="00E3324F" w:rsidRPr="00E3324F" w:rsidRDefault="00E3324F" w:rsidP="00E3324F">
      <w:pPr>
        <w:spacing w:after="0"/>
        <w:rPr>
          <w:rFonts w:ascii="Times New Roman" w:hAnsi="Times New Roman" w:cs="Times New Roman"/>
          <w:sz w:val="28"/>
          <w:szCs w:val="28"/>
        </w:rPr>
      </w:pP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drawing>
          <wp:inline distT="0" distB="0" distL="0" distR="0">
            <wp:extent cx="2339340" cy="1394460"/>
            <wp:effectExtent l="0" t="0" r="3810" b="0"/>
            <wp:docPr id="1" name="Рисунок 1" descr="https://fsd.multiurok.ru/html/2018/07/08/s_5b4226f3a48e6/s927069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7/08/s_5b4226f3a48e6/s927069_0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340" cy="1394460"/>
                    </a:xfrm>
                    <a:prstGeom prst="rect">
                      <a:avLst/>
                    </a:prstGeom>
                    <a:noFill/>
                    <a:ln>
                      <a:noFill/>
                    </a:ln>
                  </pic:spPr>
                </pic:pic>
              </a:graphicData>
            </a:graphic>
          </wp:inline>
        </w:drawing>
      </w:r>
    </w:p>
    <w:tbl>
      <w:tblPr>
        <w:tblW w:w="96" w:type="dxa"/>
        <w:shd w:val="clear" w:color="auto" w:fill="FFFFFF"/>
        <w:tblCellMar>
          <w:top w:w="12" w:type="dxa"/>
          <w:left w:w="12" w:type="dxa"/>
          <w:bottom w:w="12" w:type="dxa"/>
          <w:right w:w="12" w:type="dxa"/>
        </w:tblCellMar>
        <w:tblLook w:val="04A0" w:firstRow="1" w:lastRow="0" w:firstColumn="1" w:lastColumn="0" w:noHBand="0" w:noVBand="1"/>
      </w:tblPr>
      <w:tblGrid>
        <w:gridCol w:w="96"/>
      </w:tblGrid>
      <w:tr w:rsidR="00E3324F" w:rsidRPr="00E3324F" w:rsidTr="00E3324F">
        <w:tc>
          <w:tcPr>
            <w:tcW w:w="48" w:type="dxa"/>
            <w:tcBorders>
              <w:top w:val="single" w:sz="12" w:space="0" w:color="DDDDDD"/>
              <w:left w:val="single" w:sz="6" w:space="0" w:color="DDDDDD"/>
              <w:bottom w:val="single" w:sz="12" w:space="0" w:color="DDDDDD"/>
              <w:right w:val="single" w:sz="6" w:space="0" w:color="DDDDDD"/>
            </w:tcBorders>
            <w:shd w:val="clear" w:color="auto" w:fill="FFFFFF"/>
            <w:tcMar>
              <w:top w:w="14" w:type="dxa"/>
              <w:left w:w="29" w:type="dxa"/>
              <w:bottom w:w="14" w:type="dxa"/>
              <w:right w:w="14" w:type="dxa"/>
            </w:tcMar>
            <w:vAlign w:val="center"/>
            <w:hideMark/>
          </w:tcPr>
          <w:p w:rsidR="00000000" w:rsidRPr="00E3324F" w:rsidRDefault="00E3324F" w:rsidP="00E3324F">
            <w:pPr>
              <w:spacing w:after="0"/>
              <w:rPr>
                <w:rFonts w:ascii="Times New Roman" w:hAnsi="Times New Roman" w:cs="Times New Roman"/>
                <w:sz w:val="28"/>
                <w:szCs w:val="28"/>
              </w:rPr>
            </w:pPr>
          </w:p>
        </w:tc>
      </w:tr>
    </w:tbl>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Метод интеллект-карт</w:t>
      </w:r>
      <w:r w:rsidRPr="00E3324F">
        <w:rPr>
          <w:rFonts w:ascii="Times New Roman" w:hAnsi="Times New Roman" w:cs="Times New Roman"/>
          <w:sz w:val="28"/>
          <w:szCs w:val="28"/>
        </w:rPr>
        <w:t>” создан американским учёным и бизнесменом Тони Бьюзеном.</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Для того, чтобы детям было проще запомнить новую информацию использую на уроке метод «</w:t>
      </w:r>
      <w:r w:rsidRPr="00E3324F">
        <w:rPr>
          <w:rFonts w:ascii="Times New Roman" w:hAnsi="Times New Roman" w:cs="Times New Roman"/>
          <w:b/>
          <w:bCs/>
          <w:sz w:val="28"/>
          <w:szCs w:val="28"/>
        </w:rPr>
        <w:t>интеллект-карт».</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Интеллект-карты – это уникальный и простой метод запоминания информации. Он создан американским учёным и бизнесменом Тони Бьюзеном. При построении карт идеи становятся более четкими и понятными. Метод позволяет взглянуть на изучаемый материал с более высокой точки зрения, охватить его «единым взором», воспринять его как единое целое.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Алгоритм построения интеллект-карты (Бьюзен Т.)</w:t>
      </w:r>
    </w:p>
    <w:p w:rsidR="00E3324F" w:rsidRPr="00E3324F" w:rsidRDefault="00E3324F" w:rsidP="00E3324F">
      <w:pPr>
        <w:numPr>
          <w:ilvl w:val="0"/>
          <w:numId w:val="5"/>
        </w:numPr>
        <w:spacing w:after="0"/>
        <w:rPr>
          <w:rFonts w:ascii="Times New Roman" w:hAnsi="Times New Roman" w:cs="Times New Roman"/>
          <w:sz w:val="28"/>
          <w:szCs w:val="28"/>
        </w:rPr>
      </w:pPr>
      <w:r w:rsidRPr="00E3324F">
        <w:rPr>
          <w:rFonts w:ascii="Times New Roman" w:hAnsi="Times New Roman" w:cs="Times New Roman"/>
          <w:sz w:val="28"/>
          <w:szCs w:val="28"/>
        </w:rPr>
        <w:lastRenderedPageBreak/>
        <w:t>Учащиеся берут лист бумаги формата А4 (индивидуальная работа) или ватман (групповая работа) цветные карандаши, фломастеры.</w:t>
      </w:r>
    </w:p>
    <w:p w:rsidR="00E3324F" w:rsidRPr="00E3324F" w:rsidRDefault="00E3324F" w:rsidP="00E3324F">
      <w:pPr>
        <w:numPr>
          <w:ilvl w:val="0"/>
          <w:numId w:val="5"/>
        </w:numPr>
        <w:spacing w:after="0"/>
        <w:rPr>
          <w:rFonts w:ascii="Times New Roman" w:hAnsi="Times New Roman" w:cs="Times New Roman"/>
          <w:sz w:val="28"/>
          <w:szCs w:val="28"/>
        </w:rPr>
      </w:pPr>
      <w:r w:rsidRPr="00E3324F">
        <w:rPr>
          <w:rFonts w:ascii="Times New Roman" w:hAnsi="Times New Roman" w:cs="Times New Roman"/>
          <w:sz w:val="28"/>
          <w:szCs w:val="28"/>
        </w:rPr>
        <w:t>Кладут лист горизонтально, в его центре располагается картинка или, слово, обозначающее тему, проблему урока(центральное понятие).</w:t>
      </w:r>
    </w:p>
    <w:p w:rsidR="00E3324F" w:rsidRPr="00E3324F" w:rsidRDefault="00E3324F" w:rsidP="00E3324F">
      <w:pPr>
        <w:numPr>
          <w:ilvl w:val="0"/>
          <w:numId w:val="5"/>
        </w:numPr>
        <w:spacing w:after="0"/>
        <w:rPr>
          <w:rFonts w:ascii="Times New Roman" w:hAnsi="Times New Roman" w:cs="Times New Roman"/>
          <w:sz w:val="28"/>
          <w:szCs w:val="28"/>
        </w:rPr>
      </w:pPr>
      <w:r w:rsidRPr="00E3324F">
        <w:rPr>
          <w:rFonts w:ascii="Times New Roman" w:hAnsi="Times New Roman" w:cs="Times New Roman"/>
          <w:sz w:val="28"/>
          <w:szCs w:val="28"/>
        </w:rPr>
        <w:t>От центрального понятия рисуют в разные стороны цветные стрелки, над которыми разборчиво подписывают связанные с ним понятия, ассоциации. Рисуя интеллект-карту, применяют, как можно больше цветов и как можно чаще используют рисунки или картинки.</w:t>
      </w:r>
    </w:p>
    <w:p w:rsidR="00E3324F" w:rsidRPr="00E3324F" w:rsidRDefault="00E3324F" w:rsidP="00E3324F">
      <w:pPr>
        <w:numPr>
          <w:ilvl w:val="0"/>
          <w:numId w:val="5"/>
        </w:numPr>
        <w:spacing w:after="0"/>
        <w:rPr>
          <w:rFonts w:ascii="Times New Roman" w:hAnsi="Times New Roman" w:cs="Times New Roman"/>
          <w:sz w:val="28"/>
          <w:szCs w:val="28"/>
        </w:rPr>
      </w:pPr>
      <w:r w:rsidRPr="00E3324F">
        <w:rPr>
          <w:rFonts w:ascii="Times New Roman" w:hAnsi="Times New Roman" w:cs="Times New Roman"/>
          <w:sz w:val="28"/>
          <w:szCs w:val="28"/>
        </w:rPr>
        <w:t>От каждой стрелки рисуют несколько более тонких стрелочек – уточнение понятий.</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В дальнейшем при сформированном навыке составления интеллект-карт в группе, можно перейти к составлению индивидуальных интеллект карт, также сначала процесс будет происходить под руководством учителя, а в дальнейшем перейдет в сформированный навык.</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Активные методы релаксации</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Не стоит забывать о восстанавливающей силе </w:t>
      </w:r>
      <w:r w:rsidRPr="00E3324F">
        <w:rPr>
          <w:rFonts w:ascii="Times New Roman" w:hAnsi="Times New Roman" w:cs="Times New Roman"/>
          <w:b/>
          <w:bCs/>
          <w:sz w:val="28"/>
          <w:szCs w:val="28"/>
        </w:rPr>
        <w:t>релаксации</w:t>
      </w:r>
      <w:r w:rsidRPr="00E3324F">
        <w:rPr>
          <w:rFonts w:ascii="Times New Roman" w:hAnsi="Times New Roman" w:cs="Times New Roman"/>
          <w:sz w:val="28"/>
          <w:szCs w:val="28"/>
        </w:rPr>
        <w:t> на уроке. На данном этапе я применяю следующие методы:</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«Делай как я»;</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Упражнение «Четыре стихии»;</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Упражнение «Пантомима»;</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«Кулачки»;</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''Шарик'';</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''Солнышко и тучка'';</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«Солдатик и тряпичная кукла»;</w:t>
      </w:r>
    </w:p>
    <w:p w:rsidR="00E3324F" w:rsidRPr="00E3324F" w:rsidRDefault="00E3324F" w:rsidP="00E3324F">
      <w:pPr>
        <w:numPr>
          <w:ilvl w:val="0"/>
          <w:numId w:val="6"/>
        </w:numPr>
        <w:spacing w:after="0"/>
        <w:rPr>
          <w:rFonts w:ascii="Times New Roman" w:hAnsi="Times New Roman" w:cs="Times New Roman"/>
          <w:sz w:val="28"/>
          <w:szCs w:val="28"/>
        </w:rPr>
      </w:pPr>
      <w:r w:rsidRPr="00E3324F">
        <w:rPr>
          <w:rFonts w:ascii="Times New Roman" w:hAnsi="Times New Roman" w:cs="Times New Roman"/>
          <w:sz w:val="28"/>
          <w:szCs w:val="28"/>
        </w:rPr>
        <w:t>«Морские волны».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Команда «Штиль» - все замирают. При команде «Волны» - дети встают по очереди, с интервалом в 2 сек. Сначала - все сидящие за 1-ми партами, далее за 2-ми и т.д. Последние парты встав, хлопают в ладоши. Затем в таком же порядке класс садится. «Шторм» - выполняют те же действия, но быстро, без пауз, друг за другом. Завершаем игру командой «Штиль».</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Закрепления изученного материала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Цель: закрепление пройденного материала.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 этапе закрепления изученного материала использую такие методы:</w:t>
      </w:r>
    </w:p>
    <w:p w:rsidR="00E3324F" w:rsidRPr="00E3324F" w:rsidRDefault="00E3324F" w:rsidP="00E3324F">
      <w:pPr>
        <w:numPr>
          <w:ilvl w:val="0"/>
          <w:numId w:val="7"/>
        </w:numPr>
        <w:spacing w:after="0"/>
        <w:rPr>
          <w:rFonts w:ascii="Times New Roman" w:hAnsi="Times New Roman" w:cs="Times New Roman"/>
          <w:sz w:val="28"/>
          <w:szCs w:val="28"/>
        </w:rPr>
      </w:pPr>
      <w:r w:rsidRPr="00E3324F">
        <w:rPr>
          <w:rFonts w:ascii="Times New Roman" w:hAnsi="Times New Roman" w:cs="Times New Roman"/>
          <w:sz w:val="28"/>
          <w:szCs w:val="28"/>
        </w:rPr>
        <w:t>«Автобусная остановка»;</w:t>
      </w:r>
    </w:p>
    <w:p w:rsidR="00E3324F" w:rsidRPr="00E3324F" w:rsidRDefault="00E3324F" w:rsidP="00E3324F">
      <w:pPr>
        <w:numPr>
          <w:ilvl w:val="0"/>
          <w:numId w:val="7"/>
        </w:numPr>
        <w:spacing w:after="0"/>
        <w:rPr>
          <w:rFonts w:ascii="Times New Roman" w:hAnsi="Times New Roman" w:cs="Times New Roman"/>
          <w:sz w:val="28"/>
          <w:szCs w:val="28"/>
        </w:rPr>
      </w:pPr>
      <w:r w:rsidRPr="00E3324F">
        <w:rPr>
          <w:rFonts w:ascii="Times New Roman" w:hAnsi="Times New Roman" w:cs="Times New Roman"/>
          <w:sz w:val="28"/>
          <w:szCs w:val="28"/>
        </w:rPr>
        <w:t>«Мудрый совет»;</w:t>
      </w:r>
    </w:p>
    <w:p w:rsidR="00E3324F" w:rsidRPr="00E3324F" w:rsidRDefault="00E3324F" w:rsidP="00E3324F">
      <w:pPr>
        <w:numPr>
          <w:ilvl w:val="0"/>
          <w:numId w:val="7"/>
        </w:numPr>
        <w:spacing w:after="0"/>
        <w:rPr>
          <w:rFonts w:ascii="Times New Roman" w:hAnsi="Times New Roman" w:cs="Times New Roman"/>
          <w:sz w:val="28"/>
          <w:szCs w:val="28"/>
        </w:rPr>
      </w:pPr>
      <w:r w:rsidRPr="00E3324F">
        <w:rPr>
          <w:rFonts w:ascii="Times New Roman" w:hAnsi="Times New Roman" w:cs="Times New Roman"/>
          <w:sz w:val="28"/>
          <w:szCs w:val="28"/>
        </w:rPr>
        <w:t>«Ромашка Блума»;</w:t>
      </w:r>
    </w:p>
    <w:p w:rsidR="00E3324F" w:rsidRPr="00E3324F" w:rsidRDefault="00E3324F" w:rsidP="00E3324F">
      <w:pPr>
        <w:numPr>
          <w:ilvl w:val="0"/>
          <w:numId w:val="7"/>
        </w:numPr>
        <w:spacing w:after="0"/>
        <w:rPr>
          <w:rFonts w:ascii="Times New Roman" w:hAnsi="Times New Roman" w:cs="Times New Roman"/>
          <w:sz w:val="28"/>
          <w:szCs w:val="28"/>
        </w:rPr>
      </w:pPr>
      <w:r w:rsidRPr="00E3324F">
        <w:rPr>
          <w:rFonts w:ascii="Times New Roman" w:hAnsi="Times New Roman" w:cs="Times New Roman"/>
          <w:sz w:val="28"/>
          <w:szCs w:val="28"/>
        </w:rPr>
        <w:t>«Лэпбук»;</w:t>
      </w:r>
    </w:p>
    <w:p w:rsidR="00E3324F" w:rsidRPr="00E3324F" w:rsidRDefault="00E3324F" w:rsidP="00E3324F">
      <w:pPr>
        <w:numPr>
          <w:ilvl w:val="0"/>
          <w:numId w:val="7"/>
        </w:numPr>
        <w:spacing w:after="0"/>
        <w:rPr>
          <w:rFonts w:ascii="Times New Roman" w:hAnsi="Times New Roman" w:cs="Times New Roman"/>
          <w:sz w:val="28"/>
          <w:szCs w:val="28"/>
        </w:rPr>
      </w:pPr>
      <w:r w:rsidRPr="00E3324F">
        <w:rPr>
          <w:rFonts w:ascii="Times New Roman" w:hAnsi="Times New Roman" w:cs="Times New Roman"/>
          <w:sz w:val="28"/>
          <w:szCs w:val="28"/>
        </w:rPr>
        <w:t>Инсерт (авторы Воган и Эстес)</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 xml:space="preserve">Всем известный метод «Инсерт» позволяет   ученику отслеживать свое понимание прочитанного задания или текста. Технически он достаточно прост. Знакомлю учеников с маркировочными знаками и предлагаю им по мере чтения ставить их </w:t>
      </w:r>
      <w:r w:rsidRPr="00E3324F">
        <w:rPr>
          <w:rFonts w:ascii="Times New Roman" w:hAnsi="Times New Roman" w:cs="Times New Roman"/>
          <w:sz w:val="28"/>
          <w:szCs w:val="28"/>
        </w:rPr>
        <w:lastRenderedPageBreak/>
        <w:t>карандашом на полях статьи учебника или специально подобранного текста. Пометки должны быть следующие.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 V " - уже знал</w:t>
      </w:r>
      <w:r w:rsidRPr="00E3324F">
        <w:rPr>
          <w:rFonts w:ascii="Times New Roman" w:hAnsi="Times New Roman" w:cs="Times New Roman"/>
          <w:b/>
          <w:bCs/>
          <w:sz w:val="28"/>
          <w:szCs w:val="28"/>
        </w:rPr>
        <w:br/>
        <w:t>    " + " - новое</w:t>
      </w:r>
      <w:r w:rsidRPr="00E3324F">
        <w:rPr>
          <w:rFonts w:ascii="Times New Roman" w:hAnsi="Times New Roman" w:cs="Times New Roman"/>
          <w:b/>
          <w:bCs/>
          <w:sz w:val="28"/>
          <w:szCs w:val="28"/>
        </w:rPr>
        <w:br/>
        <w:t>    " - " - думал иначе</w:t>
      </w:r>
      <w:r w:rsidRPr="00E3324F">
        <w:rPr>
          <w:rFonts w:ascii="Times New Roman" w:hAnsi="Times New Roman" w:cs="Times New Roman"/>
          <w:b/>
          <w:bCs/>
          <w:sz w:val="28"/>
          <w:szCs w:val="28"/>
        </w:rPr>
        <w:br/>
        <w:t>" ? " - не понял, есть вопросы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После прочтения текста, заполняем таблицу "Инсерт", где значки станут заголовками граф таблицы. В таблицу кратко заносятся сведения из текста.</w:t>
      </w:r>
    </w:p>
    <w:tbl>
      <w:tblPr>
        <w:tblW w:w="4308" w:type="dxa"/>
        <w:shd w:val="clear" w:color="auto" w:fill="FFFFFF"/>
        <w:tblCellMar>
          <w:top w:w="60" w:type="dxa"/>
          <w:left w:w="60" w:type="dxa"/>
          <w:bottom w:w="60" w:type="dxa"/>
          <w:right w:w="60" w:type="dxa"/>
        </w:tblCellMar>
        <w:tblLook w:val="04A0" w:firstRow="1" w:lastRow="0" w:firstColumn="1" w:lastColumn="0" w:noHBand="0" w:noVBand="1"/>
      </w:tblPr>
      <w:tblGrid>
        <w:gridCol w:w="1125"/>
        <w:gridCol w:w="1029"/>
        <w:gridCol w:w="1029"/>
        <w:gridCol w:w="1125"/>
      </w:tblGrid>
      <w:tr w:rsidR="00E3324F" w:rsidRPr="00E3324F" w:rsidTr="00E3324F">
        <w:trPr>
          <w:trHeight w:val="420"/>
        </w:trPr>
        <w:tc>
          <w:tcPr>
            <w:tcW w:w="984" w:type="dxa"/>
            <w:tcBorders>
              <w:top w:val="single" w:sz="18" w:space="0" w:color="000001"/>
              <w:left w:val="single" w:sz="1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V</w:t>
            </w:r>
          </w:p>
        </w:tc>
        <w:tc>
          <w:tcPr>
            <w:tcW w:w="900"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w:t>
            </w:r>
          </w:p>
        </w:tc>
        <w:tc>
          <w:tcPr>
            <w:tcW w:w="900" w:type="dxa"/>
            <w:tcBorders>
              <w:top w:val="single" w:sz="1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w:t>
            </w:r>
          </w:p>
        </w:tc>
        <w:tc>
          <w:tcPr>
            <w:tcW w:w="984" w:type="dxa"/>
            <w:tcBorders>
              <w:top w:val="single" w:sz="18" w:space="0" w:color="000001"/>
              <w:left w:val="single" w:sz="8" w:space="0" w:color="000001"/>
              <w:bottom w:val="single" w:sz="8" w:space="0" w:color="000001"/>
              <w:right w:val="single" w:sz="1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w:t>
            </w:r>
          </w:p>
        </w:tc>
      </w:tr>
      <w:tr w:rsidR="00E3324F" w:rsidRPr="00E3324F" w:rsidTr="00E3324F">
        <w:trPr>
          <w:trHeight w:val="108"/>
        </w:trPr>
        <w:tc>
          <w:tcPr>
            <w:tcW w:w="984" w:type="dxa"/>
            <w:tcBorders>
              <w:top w:val="single" w:sz="8" w:space="0" w:color="000001"/>
              <w:left w:val="single" w:sz="1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p>
        </w:tc>
        <w:tc>
          <w:tcPr>
            <w:tcW w:w="900"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p>
        </w:tc>
        <w:tc>
          <w:tcPr>
            <w:tcW w:w="900" w:type="dxa"/>
            <w:tcBorders>
              <w:top w:val="single" w:sz="8" w:space="0" w:color="000001"/>
              <w:left w:val="single" w:sz="8" w:space="0" w:color="000001"/>
              <w:bottom w:val="single" w:sz="18" w:space="0" w:color="000001"/>
              <w:right w:val="single" w:sz="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p>
        </w:tc>
        <w:tc>
          <w:tcPr>
            <w:tcW w:w="984" w:type="dxa"/>
            <w:tcBorders>
              <w:top w:val="single" w:sz="8" w:space="0" w:color="000001"/>
              <w:left w:val="single" w:sz="8" w:space="0" w:color="000001"/>
              <w:bottom w:val="single" w:sz="18" w:space="0" w:color="000001"/>
              <w:right w:val="single" w:sz="18" w:space="0" w:color="000001"/>
            </w:tcBorders>
            <w:shd w:val="clear" w:color="auto" w:fill="FFFFFF"/>
            <w:tcMar>
              <w:top w:w="72" w:type="dxa"/>
              <w:left w:w="144" w:type="dxa"/>
              <w:bottom w:w="72" w:type="dxa"/>
              <w:right w:w="144" w:type="dxa"/>
            </w:tcMar>
            <w:hideMark/>
          </w:tcPr>
          <w:p w:rsidR="00000000" w:rsidRPr="00E3324F" w:rsidRDefault="00E3324F" w:rsidP="00E3324F">
            <w:pPr>
              <w:spacing w:after="0"/>
              <w:rPr>
                <w:rFonts w:ascii="Times New Roman" w:hAnsi="Times New Roman" w:cs="Times New Roman"/>
                <w:sz w:val="28"/>
                <w:szCs w:val="28"/>
              </w:rPr>
            </w:pPr>
          </w:p>
        </w:tc>
      </w:tr>
    </w:tbl>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  Для заполнения таблицы детям понадобится вновь вернуться к тексту, таким образом, обеспечивается вдумчивое, внимательное чтение.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Работу с приемом начинаю с небольших текстов, чтобы дети привыкли к обилию значков. На начальном этапе, дети не записывают тезисы, а говорят их устно. Необходимо выработать навыки тезисной формулировки, на начальном этапе таблицу можно сократить до трех колонок: "Знаю", "Интересуюсь", "Узнал".</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Например, итогом изучения темы «Имя существительное» является разбор имени существительного как часть речи. Раздаю детям памятки «Порядок разбора существительного. Ученик внимательно читает, расставляя знаки - символы. Далее он уже самостоятельно ищет ответ на свой вопрос, используя учебник или обращается за помощью к классу (работа в группах), или данный вопрос может стать целью урока.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Ромашка Блума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 уроках литературного чтения я использую – метод Ромашка Блума. Учащиеся изготавливают ромашку, на каждом из шести лепестков которой записываются вопросы разных типов. Работа может быть индивидуальной, парной или групповой, такую ромашку можно задать ученикам на дом.</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u w:val="single"/>
        </w:rPr>
        <w:t>Классификация вопросов Б. Блума: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Простые вопросы.</w:t>
      </w:r>
      <w:r w:rsidRPr="00E3324F">
        <w:rPr>
          <w:rFonts w:ascii="Times New Roman" w:hAnsi="Times New Roman" w:cs="Times New Roman"/>
          <w:sz w:val="28"/>
          <w:szCs w:val="28"/>
        </w:rPr>
        <w:t> Проверяют знание текста. Ответом на них должно быть краткое и точное воспроизведение содержащейся в тексте информации. Как звали главного героя? Куда впадает Волга?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Уточняющие вопросы.</w:t>
      </w:r>
      <w:r w:rsidRPr="00E3324F">
        <w:rPr>
          <w:rFonts w:ascii="Times New Roman" w:hAnsi="Times New Roman" w:cs="Times New Roman"/>
          <w:sz w:val="28"/>
          <w:szCs w:val="28"/>
        </w:rPr>
        <w:t> Выводят на уровень понимания текста. Это провокационные вопросы, требующие ответов "да" – "нет" и проверяющие подлинность текстовой информации. Правда ли, что... Если я правильно понял, то...</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Такие вопросы вносят ощутимый вклад в формирование навыка ведения дискуссии. Важно научить задавать их без негативной окраски.</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Объясняющие (интерпретационные) вопросы.</w:t>
      </w:r>
      <w:r w:rsidRPr="00E3324F">
        <w:rPr>
          <w:rFonts w:ascii="Times New Roman" w:hAnsi="Times New Roman" w:cs="Times New Roman"/>
          <w:sz w:val="28"/>
          <w:szCs w:val="28"/>
        </w:rPr>
        <w:t> Используются для анализа текстовой информации. Начинаются со слова "Почему". Направлены на выявление причинно-следственных связей. Важно, чтобы ответа на такой вопрос не содержалось в тексте в готовом виде, иначе он перейдёт в разряд простых.</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Творческие вопросы.</w:t>
      </w:r>
      <w:r w:rsidRPr="00E3324F">
        <w:rPr>
          <w:rFonts w:ascii="Times New Roman" w:hAnsi="Times New Roman" w:cs="Times New Roman"/>
          <w:sz w:val="28"/>
          <w:szCs w:val="28"/>
        </w:rPr>
        <w:t xml:space="preserve"> Подразумевают синтез полученной информации. В них всегда есть частица БЫ или будущее время, а формулировка содержит элемент прогноза, </w:t>
      </w:r>
      <w:r w:rsidRPr="00E3324F">
        <w:rPr>
          <w:rFonts w:ascii="Times New Roman" w:hAnsi="Times New Roman" w:cs="Times New Roman"/>
          <w:sz w:val="28"/>
          <w:szCs w:val="28"/>
        </w:rPr>
        <w:lastRenderedPageBreak/>
        <w:t>фантазии или предположения. Что бы произошло, если... Что бы изменилось, если бы у человека было 4 руки? Как, вы думаете, сложилась бы судьба героя, если бы он остался жив?</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Оценочные вопросы.</w:t>
      </w:r>
      <w:r w:rsidRPr="00E3324F">
        <w:rPr>
          <w:rFonts w:ascii="Times New Roman" w:hAnsi="Times New Roman" w:cs="Times New Roman"/>
          <w:sz w:val="28"/>
          <w:szCs w:val="28"/>
        </w:rPr>
        <w:t> Направлены на выяснение критериев оценки явлений, событий, фактов. Как вы относитесь к…? Что лучше? Правильно ли поступил...?</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u w:val="single"/>
        </w:rPr>
        <w:t>Практические вопросы</w:t>
      </w:r>
      <w:r w:rsidRPr="00E3324F">
        <w:rPr>
          <w:rFonts w:ascii="Times New Roman" w:hAnsi="Times New Roman" w:cs="Times New Roman"/>
          <w:sz w:val="28"/>
          <w:szCs w:val="28"/>
        </w:rPr>
        <w:t>. Нацелены на применение, на поиск взаимосвязи между теорией и практикой. Как бы я поступил на месте героя? Где может пригодиться знание интегралов?</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«Лэпбук».</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Всем известно, что лучше запоминается то, что интересно, что было эмоционально окрашено, чтобы пройденный материал остался в памяти ученика, чтобы он мог научиться пользоваться знаниями, которые получил на уроках, чтобы он захотел самостоятельно расширить свои горизонты по изученной теме, использую на уроках создания </w:t>
      </w:r>
      <w:r w:rsidRPr="00E3324F">
        <w:rPr>
          <w:rFonts w:ascii="Times New Roman" w:hAnsi="Times New Roman" w:cs="Times New Roman"/>
          <w:b/>
          <w:bCs/>
          <w:sz w:val="28"/>
          <w:szCs w:val="28"/>
        </w:rPr>
        <w:t>лэпбука.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«Лэпбук» (</w:t>
      </w:r>
      <w:r w:rsidRPr="00E3324F">
        <w:rPr>
          <w:rFonts w:ascii="Times New Roman" w:hAnsi="Times New Roman" w:cs="Times New Roman"/>
          <w:sz w:val="28"/>
          <w:szCs w:val="28"/>
        </w:rPr>
        <w:t>lapbook) в дословном переводе с английского языка означает «книга на коленях» (lap –колени, book- книга). Еще его называют тематическая папка или книжка-раскладушка. Это самодельная интерактивная папка с кармашками, дверками, окошками, вкладками и подвижными деталями, в которой находится информация в виде рисунков, небольших текстов, диаграмм и графиков в любой форме по какой-то теме. В процессе создания такой папки можно собрать, закрепить и систематизировать изученный материал, а ее рассматривание позволит быстро освежить в памяти изученные темы.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Определяем тему, делается зарисовка на черновике стандартного формата - листе А4, сложенном в виде лэпбука. Так будет потом легче понять, как расположить все элементы.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br/>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Рефлексия </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Используя активные методы можно эффективно, грамотно и интересно подвести итоги урока. Для меня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 данном этапе </w:t>
      </w:r>
      <w:r w:rsidRPr="00E3324F">
        <w:rPr>
          <w:rFonts w:ascii="Times New Roman" w:hAnsi="Times New Roman" w:cs="Times New Roman"/>
          <w:b/>
          <w:bCs/>
          <w:sz w:val="28"/>
          <w:szCs w:val="28"/>
        </w:rPr>
        <w:t> </w:t>
      </w:r>
      <w:r w:rsidRPr="00E3324F">
        <w:rPr>
          <w:rFonts w:ascii="Times New Roman" w:hAnsi="Times New Roman" w:cs="Times New Roman"/>
          <w:sz w:val="28"/>
          <w:szCs w:val="28"/>
        </w:rPr>
        <w:t>я применяю следующие методы:</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«Незаконченное предложение»;</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«Синквейн»;</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«Ромашка »;</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«Мудрый совет»;</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«Телеграмма»;</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«Итоговый круг»;</w:t>
      </w:r>
    </w:p>
    <w:p w:rsidR="00E3324F" w:rsidRPr="00E3324F" w:rsidRDefault="00E3324F" w:rsidP="00E3324F">
      <w:pPr>
        <w:numPr>
          <w:ilvl w:val="0"/>
          <w:numId w:val="8"/>
        </w:numPr>
        <w:spacing w:after="0"/>
        <w:rPr>
          <w:rFonts w:ascii="Times New Roman" w:hAnsi="Times New Roman" w:cs="Times New Roman"/>
          <w:sz w:val="28"/>
          <w:szCs w:val="28"/>
        </w:rPr>
      </w:pPr>
      <w:r w:rsidRPr="00E3324F">
        <w:rPr>
          <w:rFonts w:ascii="Times New Roman" w:hAnsi="Times New Roman" w:cs="Times New Roman"/>
          <w:sz w:val="28"/>
          <w:szCs w:val="28"/>
        </w:rPr>
        <w:t>«Шесть шляп</w:t>
      </w:r>
      <w:r w:rsidRPr="00E3324F">
        <w:rPr>
          <w:rFonts w:ascii="Times New Roman" w:hAnsi="Times New Roman" w:cs="Times New Roman"/>
          <w:b/>
          <w:bCs/>
          <w:sz w:val="28"/>
          <w:szCs w:val="28"/>
        </w:rPr>
        <w:t>».</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lastRenderedPageBreak/>
        <w:t>«Шесть шляп»</w:t>
      </w:r>
      <w:r w:rsidRPr="00E3324F">
        <w:rPr>
          <w:rFonts w:ascii="Times New Roman" w:hAnsi="Times New Roman" w:cs="Times New Roman"/>
          <w:sz w:val="28"/>
          <w:szCs w:val="28"/>
        </w:rPr>
        <w:t> - один из самых популярных методов организации мышления.</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Суть метода состоит в следующем: класс делится на шесть групп, каждая группа «примеряет свою шляпу», высказывается шесть точек зрения на одну и ту же проблему.</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«Белая шляпа»</w:t>
      </w:r>
      <w:r w:rsidRPr="00E3324F">
        <w:rPr>
          <w:rFonts w:ascii="Times New Roman" w:hAnsi="Times New Roman" w:cs="Times New Roman"/>
          <w:sz w:val="28"/>
          <w:szCs w:val="28"/>
        </w:rPr>
        <w:t> </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СТАТИСТИЧЕСКАЯ (констатируются факты по проблеме, без их обсуждения);</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«Желтая шляпа»</w:t>
      </w:r>
      <w:r w:rsidRPr="00E3324F">
        <w:rPr>
          <w:rFonts w:ascii="Times New Roman" w:hAnsi="Times New Roman" w:cs="Times New Roman"/>
          <w:sz w:val="28"/>
          <w:szCs w:val="28"/>
        </w:rPr>
        <w:t> </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ПОЛОЖИТЕЛЬНАЯ (высказываются положительные моменты);</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«Черная шляпа»</w:t>
      </w:r>
      <w:r w:rsidRPr="00E3324F">
        <w:rPr>
          <w:rFonts w:ascii="Times New Roman" w:hAnsi="Times New Roman" w:cs="Times New Roman"/>
          <w:sz w:val="28"/>
          <w:szCs w:val="28"/>
        </w:rPr>
        <w:t> </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НЕГАТИВНАЯ (группа констатирует отрицательные моменты по изучаемой проблеме);</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«Синяя шляпа»</w:t>
      </w:r>
      <w:r w:rsidRPr="00E3324F">
        <w:rPr>
          <w:rFonts w:ascii="Times New Roman" w:hAnsi="Times New Roman" w:cs="Times New Roman"/>
          <w:sz w:val="28"/>
          <w:szCs w:val="28"/>
        </w:rPr>
        <w:t> </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АНАЛИТИЧЕСКАЯ (проводится анализ, группа отвечает на вопросы: почему?, зачем?, связи?);</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«Зеленая шляпа»</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ТВОРЧЕСКАЯ (можно высказывать самые «бредовые идеи и предположения»);</w:t>
      </w:r>
    </w:p>
    <w:p w:rsidR="00E3324F" w:rsidRPr="00E3324F" w:rsidRDefault="00E3324F" w:rsidP="00E3324F">
      <w:pPr>
        <w:numPr>
          <w:ilvl w:val="0"/>
          <w:numId w:val="9"/>
        </w:numPr>
        <w:spacing w:after="0"/>
        <w:rPr>
          <w:rFonts w:ascii="Times New Roman" w:hAnsi="Times New Roman" w:cs="Times New Roman"/>
          <w:sz w:val="28"/>
          <w:szCs w:val="28"/>
        </w:rPr>
      </w:pPr>
      <w:r w:rsidRPr="00E3324F">
        <w:rPr>
          <w:rFonts w:ascii="Times New Roman" w:hAnsi="Times New Roman" w:cs="Times New Roman"/>
          <w:sz w:val="28"/>
          <w:szCs w:val="28"/>
          <w:u w:val="single"/>
        </w:rPr>
        <w:t>«Красная шляпа»</w:t>
      </w:r>
      <w:r w:rsidRPr="00E3324F">
        <w:rPr>
          <w:rFonts w:ascii="Times New Roman" w:hAnsi="Times New Roman" w:cs="Times New Roman"/>
          <w:sz w:val="28"/>
          <w:szCs w:val="28"/>
        </w:rPr>
        <w:t> </w:t>
      </w:r>
      <w:r w:rsidRPr="00E3324F">
        <w:rPr>
          <w:rFonts w:ascii="Times New Roman" w:hAnsi="Times New Roman" w:cs="Times New Roman"/>
          <w:sz w:val="28"/>
          <w:szCs w:val="28"/>
        </w:rPr>
        <w:sym w:font="Symbol" w:char="F0E0"/>
      </w:r>
      <w:r w:rsidRPr="00E3324F">
        <w:rPr>
          <w:rFonts w:ascii="Times New Roman" w:hAnsi="Times New Roman" w:cs="Times New Roman"/>
          <w:sz w:val="28"/>
          <w:szCs w:val="28"/>
        </w:rPr>
        <w:t xml:space="preserve"> ЭМОЦИОНАЛЬНАЯ (группа формулирует свои эмоции, которые они испытывали при работе с материалом).</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«Итоговый круг» </w:t>
      </w:r>
      <w:r w:rsidRPr="00E3324F">
        <w:rPr>
          <w:rFonts w:ascii="Times New Roman" w:hAnsi="Times New Roman" w:cs="Times New Roman"/>
          <w:sz w:val="28"/>
          <w:szCs w:val="28"/>
        </w:rPr>
        <w:t>- Даю минуту! Подготовленные представители группы встают в круг, задают вопросы детям других групп, те в свою очередь отвечают (работают по кругу).</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b/>
          <w:bCs/>
          <w:sz w:val="28"/>
          <w:szCs w:val="28"/>
        </w:rPr>
        <w:t>«Телеграмма»</w:t>
      </w:r>
      <w:r w:rsidRPr="00E3324F">
        <w:rPr>
          <w:rFonts w:ascii="Times New Roman" w:hAnsi="Times New Roman" w:cs="Times New Roman"/>
          <w:sz w:val="28"/>
          <w:szCs w:val="28"/>
        </w:rPr>
        <w:t>. Очень краткая запись. Например, кратко написать самое важное, что уяснил с урока с пожеланиями соседу по парте и отправить (обменяться).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С 3 класса учу детей написанию </w:t>
      </w:r>
      <w:r w:rsidRPr="00E3324F">
        <w:rPr>
          <w:rFonts w:ascii="Times New Roman" w:hAnsi="Times New Roman" w:cs="Times New Roman"/>
          <w:b/>
          <w:bCs/>
          <w:sz w:val="28"/>
          <w:szCs w:val="28"/>
        </w:rPr>
        <w:t>Эссе</w:t>
      </w:r>
      <w:r w:rsidRPr="00E3324F">
        <w:rPr>
          <w:rFonts w:ascii="Times New Roman" w:hAnsi="Times New Roman" w:cs="Times New Roman"/>
          <w:sz w:val="28"/>
          <w:szCs w:val="28"/>
        </w:rPr>
        <w:t>. Это свободное письмо на заданную тему. Обычно эссе пишется прямо в классе после обсуждения проблемы и по времени занимает не более 5 минут. Главное – высказать свои собственные мысли по данной проблеме, привести собственные примеры</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На этом этапе хорошо использовать знакомый всем метод "</w:t>
      </w:r>
      <w:r w:rsidRPr="00E3324F">
        <w:rPr>
          <w:rFonts w:ascii="Times New Roman" w:hAnsi="Times New Roman" w:cs="Times New Roman"/>
          <w:b/>
          <w:bCs/>
          <w:sz w:val="28"/>
          <w:szCs w:val="28"/>
        </w:rPr>
        <w:t>Синквейн</w:t>
      </w:r>
      <w:r w:rsidRPr="00E3324F">
        <w:rPr>
          <w:rFonts w:ascii="Times New Roman" w:hAnsi="Times New Roman" w:cs="Times New Roman"/>
          <w:sz w:val="28"/>
          <w:szCs w:val="28"/>
        </w:rPr>
        <w:t>". Составление </w:t>
      </w:r>
      <w:r w:rsidRPr="00E3324F">
        <w:rPr>
          <w:rFonts w:ascii="Times New Roman" w:hAnsi="Times New Roman" w:cs="Times New Roman"/>
          <w:b/>
          <w:bCs/>
          <w:sz w:val="28"/>
          <w:szCs w:val="28"/>
        </w:rPr>
        <w:t>синквейна</w:t>
      </w:r>
      <w:r w:rsidRPr="00E3324F">
        <w:rPr>
          <w:rFonts w:ascii="Times New Roman" w:hAnsi="Times New Roman" w:cs="Times New Roman"/>
          <w:sz w:val="28"/>
          <w:szCs w:val="28"/>
        </w:rPr>
        <w:t> требует от ученика в кратких выражениях резюмировать учебный материал. Это форма свободного творчества, но по определенным правилам.</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Существует множество других разнообразных активных методов обучения, кроме того, инновационная деятельность педагогов не прекращается ни на минуту, рождая новые формы и методы повышения эффективности образовательного процесса.</w:t>
      </w:r>
    </w:p>
    <w:p w:rsidR="00E3324F" w:rsidRPr="00E3324F" w:rsidRDefault="00E3324F" w:rsidP="00E3324F">
      <w:pPr>
        <w:spacing w:after="0"/>
        <w:rPr>
          <w:rFonts w:ascii="Times New Roman" w:hAnsi="Times New Roman" w:cs="Times New Roman"/>
          <w:sz w:val="28"/>
          <w:szCs w:val="28"/>
        </w:rPr>
      </w:pPr>
      <w:r w:rsidRPr="00E3324F">
        <w:rPr>
          <w:rFonts w:ascii="Times New Roman" w:hAnsi="Times New Roman" w:cs="Times New Roman"/>
          <w:sz w:val="28"/>
          <w:szCs w:val="28"/>
        </w:rPr>
        <w:t>Уроки с использованием активных методов обучения эффективны и интересны не только для учащихся, но и для учителей. </w:t>
      </w:r>
    </w:p>
    <w:p w:rsidR="00D71660" w:rsidRPr="007370B4" w:rsidRDefault="00D71660" w:rsidP="007370B4">
      <w:pPr>
        <w:spacing w:after="0"/>
        <w:rPr>
          <w:rFonts w:ascii="Times New Roman" w:hAnsi="Times New Roman" w:cs="Times New Roman"/>
          <w:sz w:val="28"/>
          <w:szCs w:val="28"/>
        </w:rPr>
      </w:pPr>
      <w:bookmarkStart w:id="0" w:name="_GoBack"/>
      <w:bookmarkEnd w:id="0"/>
    </w:p>
    <w:sectPr w:rsidR="00D71660" w:rsidRPr="007370B4" w:rsidSect="00737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5FA"/>
    <w:multiLevelType w:val="multilevel"/>
    <w:tmpl w:val="E496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C541E"/>
    <w:multiLevelType w:val="multilevel"/>
    <w:tmpl w:val="8BD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E420F"/>
    <w:multiLevelType w:val="multilevel"/>
    <w:tmpl w:val="1696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F3CD4"/>
    <w:multiLevelType w:val="multilevel"/>
    <w:tmpl w:val="B0CE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224761"/>
    <w:multiLevelType w:val="multilevel"/>
    <w:tmpl w:val="169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74386"/>
    <w:multiLevelType w:val="multilevel"/>
    <w:tmpl w:val="5DA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F09E4"/>
    <w:multiLevelType w:val="multilevel"/>
    <w:tmpl w:val="639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536C2B"/>
    <w:multiLevelType w:val="multilevel"/>
    <w:tmpl w:val="F41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81D08"/>
    <w:multiLevelType w:val="multilevel"/>
    <w:tmpl w:val="EB8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C1"/>
    <w:rsid w:val="007370B4"/>
    <w:rsid w:val="00D71660"/>
    <w:rsid w:val="00E3324F"/>
    <w:rsid w:val="00F9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9101">
      <w:bodyDiv w:val="1"/>
      <w:marLeft w:val="0"/>
      <w:marRight w:val="0"/>
      <w:marTop w:val="0"/>
      <w:marBottom w:val="0"/>
      <w:divBdr>
        <w:top w:val="none" w:sz="0" w:space="0" w:color="auto"/>
        <w:left w:val="none" w:sz="0" w:space="0" w:color="auto"/>
        <w:bottom w:val="none" w:sz="0" w:space="0" w:color="auto"/>
        <w:right w:val="none" w:sz="0" w:space="0" w:color="auto"/>
      </w:divBdr>
    </w:div>
    <w:div w:id="2934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2022-12-27T08:25:00Z</dcterms:created>
  <dcterms:modified xsi:type="dcterms:W3CDTF">2022-12-27T08:38:00Z</dcterms:modified>
</cp:coreProperties>
</file>