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DB691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«Методика и практика нетрадиционной работы воспитателя ДОУ с родителями»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Необходимость взаимодействия дошкольного учреждения с семьей состоит в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обновлении системы дошкольного образования, процессов гуманизации и демократизации.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Семья – первый опыт общения, дающий ребенку ощущение психологической защищенности, «эмоционального тыла», поддержку, безусловного безоценочного принятия. В этом значение семьи для человека вообще, а для дошкольника в особенности.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сообща: детский сад, семья, общественность.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Во-первых, это положительный эмоциональный настрой педагогов и родителей на совместную работу по воспитанию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В-третьих, родители самостоятельно могут выбирать и формировать уже в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дошкольном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В-четвертых, это возможность реализации единой программы воспитания и развития ребенка в ДОУ и семье.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 этому поводу ещё Н.К.Крупская в своих «Педагогических сочинениях» писала: «Вопрос о работе с родителями – это большой и важный вопрос.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I. Особенности организации взаимодействия ДОУ с семьями воспитанников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принципы: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сотрудничество педагогов и родителей в воспитании детей;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диагностика общих и частных проблем в развитии и воспитании ребенка.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Главная цель педагогов дошкольного учреждения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развитие интересов и потребностей ребенка;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поддержка открытости во взаимоотношениях между разными поколениями в семье;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выработка образа жизни семьи, формирование семейных традиций;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понимание и принятие индивидуальности ребенка, доверие и уважение к нему как к уникальной личности.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Данная цель реализуется через следующие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задачи: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воспитание уважения к детству и родительству;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взаимодействие с родителями для изучения их семейной микросреды;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повышение и содействие общей культуры семьи и психолого-педагогической компетентности родителей;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Основными условиями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, необходимыми для реализации доверительного взаимодействия между ДОУ и семьей, являются следующие: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открытость детского сада семье;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ориентация педагога на работу с детьми и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Работу с родителями следует строить, придерживаясь следующих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этапов.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Все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 формы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 родителями подразделяются на</w:t>
      </w:r>
    </w:p>
    <w:p>
      <w:pPr>
        <w:numPr>
          <w:ilvl w:val="0"/>
          <w:numId w:val="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коллективные (массовые), индивидуальные и наглядно-информаци онные;</w:t>
      </w:r>
    </w:p>
    <w:p>
      <w:pPr>
        <w:numPr>
          <w:ilvl w:val="0"/>
          <w:numId w:val="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традиционные и нетрадиционные.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Коллективные (массовые) формы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Индивидуальные формы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предназначены для дифференцированной работы с родителями воспитанников.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Наглядно-информационные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- играют роль опосредованного общения между педагогами и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традиционными.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>
      <w:pPr>
        <w:numPr>
          <w:ilvl w:val="0"/>
          <w:numId w:val="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7"/>
          <w:shd w:val="clear" w:fill="FFFFFF"/>
        </w:rPr>
        <w:t>внутри детского сада</w:t>
      </w: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 проводится работа с родителями воспитанников данного ДОУ;</w:t>
      </w:r>
    </w:p>
    <w:p>
      <w:pPr>
        <w:numPr>
          <w:ilvl w:val="0"/>
          <w:numId w:val="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работа с родителями </w:t>
      </w:r>
      <w:r>
        <w:rPr>
          <w:rFonts w:ascii="Arial" w:hAnsi="Arial"/>
          <w:b w:val="1"/>
          <w:i w:val="0"/>
          <w:color w:val="000000"/>
          <w:sz w:val="17"/>
          <w:shd w:val="clear" w:fill="FFFFFF"/>
        </w:rPr>
        <w:t>за пределами ДОУ</w:t>
      </w: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Особой популярностью, как у педагогов, так и у родителей пользуются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нетрадиционные формы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Т.В. Кротова предлагает следующую классификацию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нетрадиционных форм взаимодействия с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Нетрадиционные формы организации общения педагогов и родителей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Наименование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Цель использования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Формы проведения общения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Информацион но-аналитиче ские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Выявление интересов, потребностей, запросов родителей, уровня их педагогической грамотности</w:t>
      </w:r>
    </w:p>
    <w:p>
      <w:pPr>
        <w:numPr>
          <w:ilvl w:val="0"/>
          <w:numId w:val="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Проведение социологических срезов, опросов</w:t>
      </w:r>
    </w:p>
    <w:p>
      <w:pPr>
        <w:numPr>
          <w:ilvl w:val="0"/>
          <w:numId w:val="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«Почтовый ящик»</w:t>
      </w:r>
    </w:p>
    <w:p>
      <w:pPr>
        <w:numPr>
          <w:ilvl w:val="0"/>
          <w:numId w:val="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Индивидуальные блокноты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Познавательные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Семинары-практикумы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Тренинги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Проведение собраний, консультаций в нетрадиционной форме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Мини-собрания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Педагогический брифинг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Педагогическая гостиная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Устные педагогические журналы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Игры с педагогическим содержанием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Педагогическая библиотека для родителей</w:t>
      </w:r>
    </w:p>
    <w:p>
      <w:pPr>
        <w:numPr>
          <w:ilvl w:val="0"/>
          <w:numId w:val="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Исследовательско-проектные, ролевые, имитационные и деловые игры.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Досуговые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Установление эмоционального контакта между педагогами, родителями, детьми</w:t>
      </w:r>
    </w:p>
    <w:p>
      <w:pPr>
        <w:numPr>
          <w:ilvl w:val="0"/>
          <w:numId w:val="1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Совместные досуги, праздники</w:t>
      </w:r>
    </w:p>
    <w:p>
      <w:pPr>
        <w:numPr>
          <w:ilvl w:val="0"/>
          <w:numId w:val="1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Выставки работ родителей и детей</w:t>
      </w:r>
    </w:p>
    <w:p>
      <w:pPr>
        <w:numPr>
          <w:ilvl w:val="0"/>
          <w:numId w:val="1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Кружки и секции</w:t>
      </w:r>
    </w:p>
    <w:p>
      <w:pPr>
        <w:numPr>
          <w:ilvl w:val="0"/>
          <w:numId w:val="1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Клубы отцов, бабушек, дедушек, семинары, практикумы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Наглядно-информационные: информационно-ознакомительные; информационно-просветительские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Информационные проспекты для родителей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Альманахи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Журналы и газеты, издаваемые ДОУ для родителей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Дни (недели) открытых дверей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Открытые просмотры занятий и других видов деятельности детей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Выпуск стенгазет</w:t>
      </w:r>
    </w:p>
    <w:p>
      <w:pPr>
        <w:numPr>
          <w:ilvl w:val="0"/>
          <w:numId w:val="1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Организация мини-библиотек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Рассмотрим описанные выше группы форм взаимодействия педагогов и родителей подробнее.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II. Познавательные формы взаимодействия с родителями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Доминирующую роль среди форм общения педагог - родители по сей день продолжают играть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познавательные формы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По-прежнему в этой группе лидируют следующие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традиционные коллективные формы общения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: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Общее родительское собрание ДОУ.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 На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Педагогический совет с участием родителей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Родительская конференция -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Тематические консультации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Педагогический консилиум.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По утверждению некоторых современных авторов (Е.П. Арнаутова, В. Лапицкая и др.) в работе с родителями можно и нужно использовать данную форму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>
      <w:pPr>
        <w:numPr>
          <w:ilvl w:val="0"/>
          <w:numId w:val="1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наличие сведений об особенностях конкретной семьи;</w:t>
      </w:r>
    </w:p>
    <w:p>
      <w:pPr>
        <w:numPr>
          <w:ilvl w:val="0"/>
          <w:numId w:val="1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определение мер помощи родителям в воспитании ребенка;</w:t>
      </w:r>
    </w:p>
    <w:p>
      <w:pPr>
        <w:numPr>
          <w:ilvl w:val="0"/>
          <w:numId w:val="1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разработка программы в целях индивидуальной коррекции поведения родителей.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Групповые собрания родителей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Рекомендуется проводить 4-5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При подготовке к родительскому собранию следует придерживаться следующих правил:</w:t>
      </w:r>
    </w:p>
    <w:p>
      <w:pPr>
        <w:numPr>
          <w:ilvl w:val="0"/>
          <w:numId w:val="1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собрание должно быть целенаправленным;</w:t>
      </w:r>
    </w:p>
    <w:p>
      <w:pPr>
        <w:numPr>
          <w:ilvl w:val="0"/>
          <w:numId w:val="1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отвечать запросам и интересам родителей;</w:t>
      </w:r>
    </w:p>
    <w:p>
      <w:pPr>
        <w:numPr>
          <w:ilvl w:val="0"/>
          <w:numId w:val="1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иметь четко обозначенный практический характер;</w:t>
      </w:r>
    </w:p>
    <w:p>
      <w:pPr>
        <w:numPr>
          <w:ilvl w:val="0"/>
          <w:numId w:val="1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проводиться в форме диалога;</w:t>
      </w:r>
    </w:p>
    <w:p>
      <w:pPr>
        <w:numPr>
          <w:ilvl w:val="0"/>
          <w:numId w:val="1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на собрании не стоит придавать гласности неудачи детей, просчеты родителей в воспитании.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Повестка дня собраний может быть разнообразной, с учетом пожеланий родителей. Традиционно она включает в себя чтение доклада, хотя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При подготовке к собранию можно пользоваться следующим планом: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Подготовка конкурсов, выставок.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Запись на видео или аудиомагнитофон ответов детей по теме собрания.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Приглашение на собрание сказочного героя (использование сюрпризного момента).</w:t>
      </w:r>
    </w:p>
    <w:p>
      <w:pPr>
        <w:numPr>
          <w:ilvl w:val="0"/>
          <w:numId w:val="1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Подготовка плакатов по теме собрания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Сейчас собрания вытесняются новыми нетрадиционными формами 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«Круглый стол»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В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нетрадиционной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обстановке с обязательным участием специалистов обсуждаются с родителями актуальные проблемы воспитания.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Родительский совет (комитет) группы.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Открытые занятия с детьми в ДОУ для родителей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«Дни открытых дверей».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 данной форме общения педагогов и родителей можно сказать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стать участником в общении и деятельности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Презентация дошкольного учреждения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Это 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Клубы для родителей.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Устный педагогический журнал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аудиозаписей,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могут быть разнообразными. Важно, чтобы они были актуальны для родителей, отвечали их нуждам и помогали решить наиболее важные вопросы воспитания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Вечера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вопросов и ответов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«Родительский университет».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индивидуально-семейном. В нём могут работать разные кафедры по потребностям родителей:</w:t>
      </w:r>
    </w:p>
    <w:p>
      <w:pPr>
        <w:numPr>
          <w:ilvl w:val="0"/>
          <w:numId w:val="1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«Кафедра грамотного материнства» (Быть мамой – моя новая профессия).</w:t>
      </w:r>
    </w:p>
    <w:p>
      <w:pPr>
        <w:numPr>
          <w:ilvl w:val="0"/>
          <w:numId w:val="1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«Кафедра эффективного родительства» (Мама и папа – первые и главные воспитатели).</w:t>
      </w:r>
    </w:p>
    <w:p>
      <w:pPr>
        <w:numPr>
          <w:ilvl w:val="0"/>
          <w:numId w:val="1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«Кафедра семейных традиций» (Бабушки и дедушки – хранители семейных традиций).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Мини-собрания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Исследовательско-проектные, ролевые, имитационные и деловые игры.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Тренинги.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Попечительский совет.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Дни добрых дел.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Подобные формы: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Дни общения, День папы (бабушки, дедушки и т.д.)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 группе познавательных - относятся и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 индивидуальные формы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Педагогические беседы с родителями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>
      <w:pPr>
        <w:numPr>
          <w:ilvl w:val="0"/>
          <w:numId w:val="1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быть конкретными и содержательными;</w:t>
      </w:r>
    </w:p>
    <w:p>
      <w:pPr>
        <w:numPr>
          <w:ilvl w:val="0"/>
          <w:numId w:val="1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давать родителям новые знания по вопросам обучения и воспитания детей;</w:t>
      </w:r>
    </w:p>
    <w:p>
      <w:pPr>
        <w:numPr>
          <w:ilvl w:val="0"/>
          <w:numId w:val="1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пробуждать интерес к педагогическим проблемам;</w:t>
      </w:r>
    </w:p>
    <w:p>
      <w:pPr>
        <w:numPr>
          <w:ilvl w:val="0"/>
          <w:numId w:val="1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повышать чувство ответственности за воспитание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Посещение семьи.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Организуя домашний визит, необходимо, соблюдать следующие условия:</w:t>
      </w:r>
    </w:p>
    <w:p>
      <w:pPr>
        <w:numPr>
          <w:ilvl w:val="0"/>
          <w:numId w:val="1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быть тактичным при посещении семьи;</w:t>
      </w:r>
    </w:p>
    <w:p>
      <w:pPr>
        <w:numPr>
          <w:ilvl w:val="0"/>
          <w:numId w:val="1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 начинать разговор в семье о недостатках ребенка;</w:t>
      </w:r>
    </w:p>
    <w:p>
      <w:pPr>
        <w:numPr>
          <w:ilvl w:val="0"/>
          <w:numId w:val="1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 задавать много вопросов родителям о воспитании детей;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Составьте для себя памятку по организации домашних визитов и постарайтесь ее выполнять.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Индивидуальные консультации.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Индивидуальные блокноты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К данным формам также относятся:</w:t>
      </w:r>
    </w:p>
    <w:p>
      <w:pPr>
        <w:numPr>
          <w:ilvl w:val="0"/>
          <w:numId w:val="1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«Школа молодой семьи»;</w:t>
      </w:r>
    </w:p>
    <w:p>
      <w:pPr>
        <w:numPr>
          <w:ilvl w:val="0"/>
          <w:numId w:val="1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выполнение индивидуальных поручений;</w:t>
      </w:r>
    </w:p>
    <w:p>
      <w:pPr>
        <w:numPr>
          <w:ilvl w:val="0"/>
          <w:numId w:val="1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телефон Доверия;</w:t>
      </w:r>
    </w:p>
    <w:p>
      <w:pPr>
        <w:numPr>
          <w:ilvl w:val="0"/>
          <w:numId w:val="1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почта Доверия;</w:t>
      </w:r>
    </w:p>
    <w:p>
      <w:pPr>
        <w:numPr>
          <w:ilvl w:val="0"/>
          <w:numId w:val="1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копилка Добрых дел и т.д..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Гость группы.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Необходимо поощрять приход родителей в группу для наблюдения за детьми и игры с ними.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Доброволец.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Оплачиваемая должность.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Некоторые родители могут занять оплачиваемую должность в качестве члена воспитательного коллектива.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III. Досуговые формы взаимодействия с родителями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Досуговые формы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Праздники, утренники, мероприятия (концерты, соревнования).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«Масленица), «Праздник мам», «Лучший папа», «Папа, мама, я — дружная семья», «День защиты детей» и др., вечер взаимодействия «Как мы весну встречали». Не обойтись и без спортивных развлечений таких как «Зарничка»,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Выставки работ родителей и детей, семейные вернисажи.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«Удивительные превращения», «Пасхальные поделки», вернисажи «Мой двор», «Мой край. Моя Родина».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Совместные походы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 экскурсии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Благотворительный акции.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К данным формам также можно отнести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: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кружки и секции;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клубы отцов, бабушек, дедушек;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клуб выходного дня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выпуск стенгазеты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домашние гостиные;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работа театральной труппы дети – родители (совместная постановка спектаклей);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семейные встречи;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веломарафон, посвящённый Дню защиты детей (1 июня);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музыкальные и литературные салоны;</w:t>
      </w:r>
    </w:p>
    <w:p>
      <w:pPr>
        <w:numPr>
          <w:ilvl w:val="0"/>
          <w:numId w:val="2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коллекционирование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IV. Наглядно-информационные формы взаимодействия с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Наглядно-информационные формы условно разделены на две подгруппы:</w:t>
      </w:r>
    </w:p>
    <w:p>
      <w:pPr>
        <w:numPr>
          <w:ilvl w:val="0"/>
          <w:numId w:val="2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Задачами одной из них — информационно-ознакомительной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>
      <w:pPr>
        <w:numPr>
          <w:ilvl w:val="0"/>
          <w:numId w:val="21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Задачи другой группы — информационно-просветительской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>
      <w:pPr>
        <w:numPr>
          <w:ilvl w:val="0"/>
          <w:numId w:val="2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аудиозаписи(диктофон) бесед с детьми,</w:t>
      </w:r>
    </w:p>
    <w:p>
      <w:pPr>
        <w:numPr>
          <w:ilvl w:val="0"/>
          <w:numId w:val="2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видеофрагменты организации различных видов деятельности, режимных моментов, занятий;</w:t>
      </w:r>
    </w:p>
    <w:p>
      <w:pPr>
        <w:numPr>
          <w:ilvl w:val="0"/>
          <w:numId w:val="2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фотографии,</w:t>
      </w:r>
    </w:p>
    <w:p>
      <w:pPr>
        <w:numPr>
          <w:ilvl w:val="0"/>
          <w:numId w:val="2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выставки детских работ,</w:t>
      </w:r>
    </w:p>
    <w:p>
      <w:pPr>
        <w:numPr>
          <w:ilvl w:val="0"/>
          <w:numId w:val="22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стенды, ширмы, папки-передвижки.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педагогической практике используются и сочетаются различные виды наглядности:</w:t>
      </w:r>
    </w:p>
    <w:p>
      <w:pPr>
        <w:numPr>
          <w:ilvl w:val="0"/>
          <w:numId w:val="2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натурная,</w:t>
      </w:r>
    </w:p>
    <w:p>
      <w:pPr>
        <w:numPr>
          <w:ilvl w:val="0"/>
          <w:numId w:val="2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изобразительная,</w:t>
      </w:r>
    </w:p>
    <w:p>
      <w:pPr>
        <w:numPr>
          <w:ilvl w:val="0"/>
          <w:numId w:val="2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словесно-образная,</w:t>
      </w:r>
    </w:p>
    <w:p>
      <w:pPr>
        <w:numPr>
          <w:ilvl w:val="0"/>
          <w:numId w:val="23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информационная.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 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Рассмотрим группу традиционных информационно-ознакомительных форм.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Уголок для родителей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>
      <w:pPr>
        <w:numPr>
          <w:ilvl w:val="0"/>
          <w:numId w:val="2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материалы информационного характера: правила для родителей, распорядок дня, объявления различного характера;</w:t>
      </w:r>
    </w:p>
    <w:p>
      <w:pPr>
        <w:numPr>
          <w:ilvl w:val="0"/>
          <w:numId w:val="24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>
      <w:pPr>
        <w:numPr>
          <w:ilvl w:val="0"/>
          <w:numId w:val="2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>
      <w:pPr>
        <w:numPr>
          <w:ilvl w:val="0"/>
          <w:numId w:val="2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>
      <w:pPr>
        <w:numPr>
          <w:ilvl w:val="0"/>
          <w:numId w:val="2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>
      <w:pPr>
        <w:numPr>
          <w:ilvl w:val="0"/>
          <w:numId w:val="2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>
      <w:pPr>
        <w:numPr>
          <w:ilvl w:val="0"/>
          <w:numId w:val="25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Выставки, вернисажи детских работ.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Например: выставка, освящающая разделы программы «Изобразительная деятельность детей в семье и детском саду», «Игрушка помогает развиваться» или выставки детских работ «Осень золотая», «Зимушка - зима»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Информационные листы.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Они могут нести в себе следующую информацию:</w:t>
      </w:r>
    </w:p>
    <w:p>
      <w:pPr>
        <w:numPr>
          <w:ilvl w:val="0"/>
          <w:numId w:val="2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информацию о дополнительных занятиях с детьми</w:t>
      </w:r>
    </w:p>
    <w:p>
      <w:pPr>
        <w:numPr>
          <w:ilvl w:val="0"/>
          <w:numId w:val="2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объявления о собраниях, событиях, экскурсиях;</w:t>
      </w:r>
    </w:p>
    <w:p>
      <w:pPr>
        <w:numPr>
          <w:ilvl w:val="0"/>
          <w:numId w:val="2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просьбы о помощи;</w:t>
      </w:r>
    </w:p>
    <w:p>
      <w:pPr>
        <w:numPr>
          <w:ilvl w:val="0"/>
          <w:numId w:val="26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благодарность добровольным помощникам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Памятки для родителей.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Небольшое описание (инструкция) правильного (грамотного) по выполнению каких либо действий.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Папки–передвижки.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Формируются по тематическому принципу: «Осторожно, окно!», «Роль дедушек и бабушек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Родительская газета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Видеофильмы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 данным формам работы с родителями можно отнести и</w:t>
      </w:r>
    </w:p>
    <w:p>
      <w:pPr>
        <w:numPr>
          <w:ilvl w:val="0"/>
          <w:numId w:val="2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оформление фотомонтажей;</w:t>
      </w:r>
    </w:p>
    <w:p>
      <w:pPr>
        <w:numPr>
          <w:ilvl w:val="0"/>
          <w:numId w:val="2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совместное создание предметно – развивающей среды;</w:t>
      </w:r>
    </w:p>
    <w:p>
      <w:pPr>
        <w:numPr>
          <w:ilvl w:val="0"/>
          <w:numId w:val="2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семейный и групповые альбомы «Наша дружная семейка», «Наша жизнь день за днем», «Воспитание со всех сторон»;</w:t>
      </w:r>
    </w:p>
    <w:p>
      <w:pPr>
        <w:numPr>
          <w:ilvl w:val="0"/>
          <w:numId w:val="2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фотовыставки «В гости к бабушке», «Мама и я, счастливые мгновения», «Папа, мама, я - дружная семья»;</w:t>
      </w:r>
    </w:p>
    <w:p>
      <w:pPr>
        <w:numPr>
          <w:ilvl w:val="0"/>
          <w:numId w:val="27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эмоциональный уголок «Моё настроение», «Здравствуйте, я пришел» и другие.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V. Информационно-аналитических форм организации взаимодействия с родителями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Основной задачей </w:t>
      </w: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информационно-аналитических форм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Анкетирование.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Родители – исполнители, которые принимают участие при условии значимой мотивации.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VI. Письменные формы взаимодействия с родителями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Брошюры.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Пособия.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Пособия содержат подробную информацию о детском саде. Семьи могут обращаться к пособиям в течение всего года.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Бюллетень.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Еженедельные записки.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Неформальные записки.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Личные блокноты.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Доска объявлений.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Доска объявлений – это настенный экран, который информирует родителей о собраниях на день и др.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Ящик для предложений.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Отчеты. </w:t>
      </w: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Об эффективности проводимой в дошкольном учреждении работы с родителями свидетельствуют: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проявление у родителей интереса к содержанию образовательного процесса с детьми;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возникновение дискуссий, диспутов по их инициативе;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ответы на вопросы родителей ими самими; приведение примеров из собственного опыта;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увеличение количества вопросов к педагогу, касающихся личности ребенка, его внутреннего мира;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стремление взрослых к индивидуальным контактам с воспитателем;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размышление родителей о правильности использования тех или иных методов воспитания;</w:t>
      </w:r>
    </w:p>
    <w:p>
      <w:pPr>
        <w:numPr>
          <w:ilvl w:val="0"/>
          <w:numId w:val="28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9"/>
          <w:shd w:val="clear" w:fill="FFFFFF"/>
        </w:rPr>
        <w:t>Заключение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За многолетнюю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Это происходит по нескольким причинам: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 желание что-то менять;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устойчивые штампы в работе;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большая затрата времени на подготовку и т.д.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 умение поставить конкретные задачи, наполнить их соответствующим содержанием, выбрать методы;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при выборе методов и форм сотрудничества не учитывают возможностей и условий жизни конкретных семей;</w:t>
      </w:r>
    </w:p>
    <w:p>
      <w:pPr>
        <w:numPr>
          <w:ilvl w:val="0"/>
          <w:numId w:val="29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довольно часто особенно молодые воспитатели используют лишь коллективные формы работы с семьей;</w:t>
      </w:r>
    </w:p>
    <w:p>
      <w:pPr>
        <w:numPr>
          <w:ilvl w:val="0"/>
          <w:numId w:val="3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недостаточное знание специфики семейного воспитания;</w:t>
      </w:r>
    </w:p>
    <w:p>
      <w:pPr>
        <w:numPr>
          <w:ilvl w:val="0"/>
          <w:numId w:val="3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неумение анализировать уровень педагогической культуры родителей и особенности воспитания детей;</w:t>
      </w:r>
    </w:p>
    <w:p>
      <w:pPr>
        <w:numPr>
          <w:ilvl w:val="0"/>
          <w:numId w:val="3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неумение планировать совместную работу с детьми и родителями;</w:t>
      </w:r>
    </w:p>
    <w:p>
      <w:pPr>
        <w:numPr>
          <w:ilvl w:val="0"/>
          <w:numId w:val="30"/>
        </w:numPr>
        <w:spacing w:before="0" w:after="0"/>
        <w:ind w:hanging="360" w:left="72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7"/>
          <w:shd w:val="clear" w:fill="FFFFFF"/>
        </w:rPr>
        <w:t>у отдельных, особенно молодых, воспитателей недостаточно развиты коммуникативные умения.</w:t>
      </w:r>
    </w:p>
    <w:p>
      <w:pPr>
        <w:spacing w:lineRule="auto" w:line="408" w:before="0" w:after="168"/>
        <w:ind w:firstLine="0" w:left="0" w:right="0"/>
        <w:rPr>
          <w:rFonts w:ascii="Arial" w:hAnsi="Arial"/>
          <w:b w:val="0"/>
          <w:i w:val="0"/>
          <w:color w:val="000000"/>
          <w:sz w:val="19"/>
          <w:shd w:val="clear" w:fill="FFFFFF"/>
        </w:rPr>
      </w:pPr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>
      <w:r>
        <w:rPr>
          <w:rFonts w:ascii="Arial" w:hAnsi="Arial"/>
          <w:b w:val="0"/>
          <w:i w:val="0"/>
          <w:color w:val="000000"/>
          <w:sz w:val="19"/>
          <w:shd w:val="clear" w:fill="FFFFFF"/>
        </w:rPr>
        <w:t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97434C"/>
    <w:multiLevelType w:val="hybridMultilevel"/>
    <w:lvl w:ilvl="0" w:tplc="7BE879E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57FB00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D85355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0E0348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86C18C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8A8224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99F290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5D08B9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1A6C20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4D0BC27E"/>
    <w:multiLevelType w:val="hybridMultilevel"/>
    <w:lvl w:ilvl="0" w:tplc="595A443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93A0BF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5814C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731E9B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66D652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AC2661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4AD6FD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496A77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8E6F1B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1D7C487B"/>
    <w:multiLevelType w:val="hybridMultilevel"/>
    <w:lvl w:ilvl="0" w:tplc="680B5CC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C88592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B63B0B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E6877B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274B6F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DDFB07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2E35C2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FBDA70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BB0D8C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8A91869"/>
    <w:multiLevelType w:val="hybridMultilevel"/>
    <w:lvl w:ilvl="0" w:tplc="6DC7721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719E3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18A4C3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12AC96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E6EBDF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3720E6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D18546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00C2E8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B3DCF9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2F342212"/>
    <w:multiLevelType w:val="hybridMultilevel"/>
    <w:lvl w:ilvl="0" w:tplc="6BE5E21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45CF90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7E34DD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E140715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AA1F02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B92EAE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1E90E7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BA5E29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824ACC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722A345C"/>
    <w:multiLevelType w:val="hybridMultilevel"/>
    <w:lvl w:ilvl="0" w:tplc="314FF4E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2E6F61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4FAFE2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70C301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0EB5A5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DBD29C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C0C191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32C2D9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F5FA98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08BAF9D1"/>
    <w:multiLevelType w:val="hybridMultilevel"/>
    <w:lvl w:ilvl="0" w:tplc="5C886FE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981107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643FD8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5C1924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6682F6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18EE3A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854951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AEDE02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7E46C6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6F02E717"/>
    <w:multiLevelType w:val="hybridMultilevel"/>
    <w:lvl w:ilvl="0" w:tplc="25F5B05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1968B0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55781E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3F3CF1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31EB35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41013B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2F5861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3A19BF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65A4C7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22F6E378"/>
    <w:multiLevelType w:val="hybridMultilevel"/>
    <w:lvl w:ilvl="0" w:tplc="22CB064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5511AC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A53B9B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B3DF72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CAAD86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FB38D1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4B0ADE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E2254A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0E29F9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5BE0935A"/>
    <w:multiLevelType w:val="hybridMultilevel"/>
    <w:lvl w:ilvl="0" w:tplc="15744B9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8259EE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1C1209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30B130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666E38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90C51E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5F3392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4D887D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769051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0">
    <w:nsid w:val="0A35CCC7"/>
    <w:multiLevelType w:val="hybridMultilevel"/>
    <w:lvl w:ilvl="0" w:tplc="6D712D8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D8E9D1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B70F52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5107C2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27938D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1646A9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661EF4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E79364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A6817D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1">
    <w:nsid w:val="12DFDDE5"/>
    <w:multiLevelType w:val="hybridMultilevel"/>
    <w:lvl w:ilvl="0" w:tplc="5E5EDEB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E36AC8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633440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4611F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CBF589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0AE03F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750D14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6260C4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E7C551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2">
    <w:nsid w:val="6BF9ED7D"/>
    <w:multiLevelType w:val="hybridMultilevel"/>
    <w:lvl w:ilvl="0" w:tplc="00906BD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C942C3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70B8DA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BF72E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F25F80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7BDC3E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D70BB0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C83701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54C601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3">
    <w:nsid w:val="5A4ADD78"/>
    <w:multiLevelType w:val="hybridMultilevel"/>
    <w:lvl w:ilvl="0" w:tplc="66FA259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96C5B3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A522A1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2CFA7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66FFFC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977D41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D229EC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592BBE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BEE1F8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4">
    <w:nsid w:val="1170B75D"/>
    <w:multiLevelType w:val="hybridMultilevel"/>
    <w:lvl w:ilvl="0" w:tplc="5CD52BF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C56ED0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BE03B6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AB973F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E95085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4DA51F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1A5AE5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D7B096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F3CAF8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5">
    <w:nsid w:val="1CABCAD3"/>
    <w:multiLevelType w:val="hybridMultilevel"/>
    <w:lvl w:ilvl="0" w:tplc="315F2CF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D6EAE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44E104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30C070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9BCFAC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9A1667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4EDD51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AE3951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76E59B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6">
    <w:nsid w:val="1A904624"/>
    <w:multiLevelType w:val="hybridMultilevel"/>
    <w:lvl w:ilvl="0" w:tplc="48E2382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B03C55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CA7FD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D2F074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E3C159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6956F8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9148D2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FB9E23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BCD54A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7">
    <w:nsid w:val="3E2030B6"/>
    <w:multiLevelType w:val="hybridMultilevel"/>
    <w:lvl w:ilvl="0" w:tplc="169282F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D2823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DA6E7D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985EB2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D82CB3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CE4484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469374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61D6F2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E54384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8">
    <w:nsid w:val="0D774F93"/>
    <w:multiLevelType w:val="hybridMultilevel"/>
    <w:lvl w:ilvl="0" w:tplc="65A6A0D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06D0D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FA9178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F48D75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5F1750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655C9C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9D1B8A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104D79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8B1A9C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9">
    <w:nsid w:val="60F89BE1"/>
    <w:multiLevelType w:val="hybridMultilevel"/>
    <w:lvl w:ilvl="0" w:tplc="635BE7A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7A9CA0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7BC841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B24C52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2CB07C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F23602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4824DB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35EEC9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9FE63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0">
    <w:nsid w:val="044B936A"/>
    <w:multiLevelType w:val="hybridMultilevel"/>
    <w:lvl w:ilvl="0" w:tplc="0C26332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CB4C22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D70E6E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146624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945970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D8C8D7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52E1A43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E77794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416822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1">
    <w:nsid w:val="7CD0CB14"/>
    <w:multiLevelType w:val="hybridMultilevel"/>
    <w:lvl w:ilvl="0" w:tplc="39CA7F8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2928BC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3749F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3258BB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F85851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EC8E23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CF3114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38CE87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418ADD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2">
    <w:nsid w:val="1972CB69"/>
    <w:multiLevelType w:val="hybridMultilevel"/>
    <w:lvl w:ilvl="0" w:tplc="27D062F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FBF2DA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42A6F0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431268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8C2F4B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3B51DD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475949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5FC3C2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CBB1C5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3">
    <w:nsid w:val="576C5F0F"/>
    <w:multiLevelType w:val="hybridMultilevel"/>
    <w:lvl w:ilvl="0" w:tplc="3D717E2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CF570E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B755E9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5A014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DB20D8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756B84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2D41B5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5ED68A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C13AA8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4">
    <w:nsid w:val="0EA21B50"/>
    <w:multiLevelType w:val="hybridMultilevel"/>
    <w:lvl w:ilvl="0" w:tplc="3C21C0E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31A205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835B88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0F052F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C10814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2C13B6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7CBF6F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C5D24B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B048FF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5">
    <w:nsid w:val="3DC40A92"/>
    <w:multiLevelType w:val="hybridMultilevel"/>
    <w:lvl w:ilvl="0" w:tplc="76895A1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327CB0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8485CC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29D212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6668C0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945789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3B759E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26D0CB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68EFD7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6">
    <w:nsid w:val="36E000DF"/>
    <w:multiLevelType w:val="hybridMultilevel"/>
    <w:lvl w:ilvl="0" w:tplc="2EEBE71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5249A6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3D0C88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2A8FCA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E929C7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1FDBCC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764689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918F84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E7BD8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7">
    <w:nsid w:val="15CF425D"/>
    <w:multiLevelType w:val="hybridMultilevel"/>
    <w:lvl w:ilvl="0" w:tplc="09417DD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219A51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46F7DB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BF6127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F3DBBC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FEDD2F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0F73BF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6EAFFC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86D749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8">
    <w:nsid w:val="4E34C3D5"/>
    <w:multiLevelType w:val="hybridMultilevel"/>
    <w:lvl w:ilvl="0" w:tplc="723FE84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C62FF2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07C8A9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176C68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FC67C4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D9BB7B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5EF5B6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248EFF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C25C28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9">
    <w:nsid w:val="0EB66D30"/>
    <w:multiLevelType w:val="hybridMultilevel"/>
    <w:lvl w:ilvl="0" w:tplc="22AE71D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8BCB64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A5A4E8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D25939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2DA5C0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0D8816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406603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387637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2BEC45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