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1C" w:rsidRPr="00CE051C" w:rsidRDefault="00CE051C" w:rsidP="00CE05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51C">
        <w:rPr>
          <w:rFonts w:ascii="Times New Roman" w:hAnsi="Times New Roman" w:cs="Times New Roman"/>
          <w:b/>
          <w:sz w:val="32"/>
          <w:szCs w:val="32"/>
        </w:rPr>
        <w:t xml:space="preserve">"Роль игры в духовно </w:t>
      </w:r>
      <w:proofErr w:type="gramStart"/>
      <w:r w:rsidRPr="00CE051C">
        <w:rPr>
          <w:rFonts w:ascii="Times New Roman" w:hAnsi="Times New Roman" w:cs="Times New Roman"/>
          <w:b/>
          <w:sz w:val="32"/>
          <w:szCs w:val="32"/>
        </w:rPr>
        <w:t>нравственном</w:t>
      </w:r>
      <w:proofErr w:type="gramEnd"/>
    </w:p>
    <w:p w:rsidR="00CE051C" w:rsidRPr="00CE051C" w:rsidRDefault="00CE051C" w:rsidP="00CE05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E051C">
        <w:rPr>
          <w:rFonts w:ascii="Times New Roman" w:hAnsi="Times New Roman" w:cs="Times New Roman"/>
          <w:b/>
          <w:sz w:val="32"/>
          <w:szCs w:val="32"/>
        </w:rPr>
        <w:t>воспитании</w:t>
      </w:r>
      <w:proofErr w:type="gramEnd"/>
      <w:r w:rsidRPr="00CE051C">
        <w:rPr>
          <w:rFonts w:ascii="Times New Roman" w:hAnsi="Times New Roman" w:cs="Times New Roman"/>
          <w:b/>
          <w:sz w:val="32"/>
          <w:szCs w:val="32"/>
        </w:rPr>
        <w:t xml:space="preserve"> детей дошкольного возраста"</w:t>
      </w:r>
    </w:p>
    <w:p w:rsidR="00CE051C" w:rsidRPr="00CE051C" w:rsidRDefault="00CE051C" w:rsidP="00CE05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                    </w:t>
      </w:r>
    </w:p>
    <w:p w:rsidR="00CE051C" w:rsidRPr="00CE051C" w:rsidRDefault="00CE051C" w:rsidP="00CE05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                                     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Подготовила: воспитатель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первой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категории</w:t>
      </w:r>
    </w:p>
    <w:p w:rsidR="00CE051C" w:rsidRPr="00CE051C" w:rsidRDefault="00CE051C" w:rsidP="00CE05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Наталья Валентиновна</w:t>
      </w:r>
    </w:p>
    <w:p w:rsidR="00CE051C" w:rsidRPr="00CE051C" w:rsidRDefault="00CE051C" w:rsidP="00CE05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  <w:r w:rsidRPr="00CE051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                      </w:t>
      </w:r>
      <w:r w:rsidRPr="00CE051C">
        <w:rPr>
          <w:rFonts w:ascii="Times New Roman" w:eastAsia="Times New Roman" w:hAnsi="Times New Roman" w:cs="Times New Roman"/>
          <w:sz w:val="28"/>
          <w:lang w:eastAsia="ru-RU"/>
        </w:rPr>
        <w:t>Ребёнок до 10-летнего возраста требует игр, забав, и</w:t>
      </w:r>
    </w:p>
    <w:p w:rsidR="00CE051C" w:rsidRPr="00CE051C" w:rsidRDefault="00CE051C" w:rsidP="00CE05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  <w:r w:rsidRPr="00CE051C">
        <w:rPr>
          <w:rFonts w:ascii="Times New Roman" w:eastAsia="Times New Roman" w:hAnsi="Times New Roman" w:cs="Times New Roman"/>
          <w:sz w:val="28"/>
          <w:lang w:eastAsia="ru-RU"/>
        </w:rPr>
        <w:t>                      Требование его биологически оправданно и законно.</w:t>
      </w:r>
    </w:p>
    <w:p w:rsidR="00CE051C" w:rsidRPr="00CE051C" w:rsidRDefault="00CE051C" w:rsidP="00CE05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  <w:r w:rsidRPr="00CE051C">
        <w:rPr>
          <w:rFonts w:ascii="Times New Roman" w:eastAsia="Times New Roman" w:hAnsi="Times New Roman" w:cs="Times New Roman"/>
          <w:sz w:val="28"/>
          <w:lang w:eastAsia="ru-RU"/>
        </w:rPr>
        <w:t>                           Он хочет играть, он играет всем и познает окружающий</w:t>
      </w:r>
    </w:p>
    <w:p w:rsidR="00CE051C" w:rsidRPr="00CE051C" w:rsidRDefault="00CE051C" w:rsidP="00CE05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  <w:r w:rsidRPr="00CE051C">
        <w:rPr>
          <w:rFonts w:ascii="Times New Roman" w:eastAsia="Times New Roman" w:hAnsi="Times New Roman" w:cs="Times New Roman"/>
          <w:sz w:val="28"/>
          <w:lang w:eastAsia="ru-RU"/>
        </w:rPr>
        <w:t>              Мир, прежде всего, и легче всего  в игре, игрой.</w:t>
      </w:r>
    </w:p>
    <w:p w:rsidR="00CE051C" w:rsidRPr="00CE051C" w:rsidRDefault="00CE051C" w:rsidP="00CE05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sz w:val="28"/>
          <w:lang w:eastAsia="ru-RU"/>
        </w:rPr>
        <w:t>                                                           А.М.Горький</w:t>
      </w:r>
      <w:r w:rsidRPr="00CE051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Дошкольный возраст - яркая, непревзойденно благодатная пора, когда под влиянием окружающего общества ребенок активно формируется как личность с проявлением собственной воли, мировоззрения, способностью понимать и принимать нравственные основы жизни.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настоящее время Россия переживает один из непростых исторических периодов. Сейчас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гражданственности. Сложившееся положение требует формирования основ моральных качеств уже в дошкольном детстве. Сохранить </w:t>
      </w:r>
      <w:proofErr w:type="gramStart"/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человеческое</w:t>
      </w:r>
      <w:proofErr w:type="gramEnd"/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наших детях, заложить нравственные основы, которые сделают их более устойчивыми к нежелательным влияниям, научить их правилам общения, умению жить среди людей – главные идеи воспитания духовно-нравственных качеств личности.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воспитания 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развитие нравственных качеств личности ребенка. </w:t>
      </w:r>
      <w:r w:rsidRPr="00CE05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задачи воспитания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формирование духовно-нравственного отношения и чувства сопричастности к культурному наследию; уважение к своей нации, понимание своих национальных особенностей; формирование чувства собственного достоинства как представителя своего народа и толерантного отношения к представителям других национальностей (к сверстникам, их родителям, соседям и другим людям).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воспитания: 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Принцип </w:t>
      </w:r>
      <w:proofErr w:type="spellStart"/>
      <w:r w:rsidRPr="00CE05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культуросообразности</w:t>
      </w:r>
      <w:proofErr w:type="spellEnd"/>
      <w:r w:rsidRPr="00CE05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 воспитании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согласно современной трактовке предполагает, что «воспитание должно основываться на общечеловеческих ценностях культуры и строиться в соответствии с ценностями и нормами тех или иных национальных культур и специфическими особенностями, присущими традициям тех или иных регионов, не противоречащими общечеловеческим ценностям.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расширения связей ребенка с окружающим миром 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предполагает преодоление имеющейся в дошкольных образовательных учреждениях замкнутость системы воспитательной работы, обогащение общения детей с окружающим социумом и природой, проникновение в мир других людей, приобщение к культуре родного края.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E05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Принцип приоритетности регионального культурного наследия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означает воспитание патриотизма на местном материале с целью формирования уважения к своему дому (семье, соседям, друзьям), бережного отношения к природе родного края; приобщение ребенка к национальному культурному наследию, образцам национального, в том числе местного, фольклора, народным художественным промыслам, национально-культурным традициям, произведениям местных писателей, поэтов, композиторов, художников.</w:t>
      </w:r>
      <w:proofErr w:type="gramEnd"/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опоры на эмоционально-чувственную сферу ребенка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требует создания условий для возникновения эмоциональных реакций и развития эмоций, которые сосредоточивают внимание ребенка на объекте познания, собственном действии и поступке, что достигается через сопереживание и прогнозирование развития ситуации.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Одно из самых сложных и ответственных направлений работы образовательного учреждения – духовно-нравственное воспитание детей. Еще более сложная задача – создание веры в душе ребенка растущего в современном, агрессивном мире.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игрушки, сказочные герои, иллюстрации, костюмы  привлекают современных детей?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мы можем предложить из </w:t>
      </w:r>
      <w:proofErr w:type="gramStart"/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традиционного</w:t>
      </w:r>
      <w:proofErr w:type="gramEnd"/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народного?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Какими куклами играют современные дети и часто ли мы имеем возможность предложить им что-то другое.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Человек-паук и </w:t>
      </w:r>
      <w:proofErr w:type="spellStart"/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робокопы</w:t>
      </w:r>
      <w:proofErr w:type="spellEnd"/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заменили былинных рыцарей.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какие костюмы сейчас предпочитают наряжаться наши дети.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часто ли мы сами покупаем им русскую игрушку или идём у них на поводу, беря низкого качества, но модную, как у других, игрушку.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Познакомившись с литературой о духовно-нравственном воспитании, я выбрала путь, который мне показался самым верным – развивать духовно-нравственные качества личности ребенка с помощью игры. Ведь игра является не только ведущей деятельностью дошкольников, но и представляет собой отражение детьми окружающей жизни. А также, игра учит ребенка размышлять над нравственной сутью каждого поступка, развивает душу и воспитывает хорошие манеры.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формирования духовно-нравственных качеств детей, используются игры, которые учат умению общаться, устанавливать контакт, получать удовольствие от общения с партнером; воспитывают любовь и уважительное отношение к близким и окружающим людям; помогают ребенку в накоплении социального опыта.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Широко применяю игры, целью которых является воспитание нравственных качеств личности ребенка.  Они способствуют адаптации ребенка в социальном мире, формируют умение оценивать других с позиции доброжелательности и являются важной частью духовно-нравственного воспитания.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«Поводырь»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lastRenderedPageBreak/>
        <w:t> Цель: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чувство ответственности за другого человека. Воспитывать доверительное отношение.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Ход игры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 комнате разложены предметы – «препятствия» (стулья, кубики, обручи и т.д.). Дети распределяются по парам: ведущий и ведомый. Ведомый надевает на глаза повязку, ведущий ведет его, рассказывая, как двигаться, например: «Здесь стул. Обойдем его». Затем дети меняются ролями.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«Подарок» 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Цель: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доброжелательное отношение к друзьям.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Ход игры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Дети образуют круг. Выбирается «именинник». Он встает в центр круга. Остальные дети «дарители». Каждый из дарителей придумывает воображаемый подарок и с помощью мимики, жестов «преподносит» его имениннику. Можно подарить реальные предметы (конфета, шарик), а можно подарить дружбу, хорошее настроение и т.д. Именинник должен догадаться, что ему подарили, и поблагодарить. Затем выбирается новый «именинник».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«Передай хорошее настроение»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Цель: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формировать доброжелательное отношение к близким людям.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Ход игры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Играющие, образуя круг, закрывают глаза. Ведущий «будит» своего соседа и показывает ему какое-либо настроение (грустное, веселое, тоскливое). Дети, передав настроение ведущего по кругу, обсуждают, что он загадал. Затем ведущим становится любой желающий.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«Волшебные очки» 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Цель: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помочь ребенку увидеть в каждом человеке положительные черты характера.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 игры: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 говорит, что у него есть волшебные очки, глядя в которые можно разглядеть то хорошее, что есть в каждом человеке. Он предлагает «примерить» очки: посмотреть внимательно на товарищей, постараться увидеть в каждом как можно больше хорошего и рассказать об этом.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Игра  имеет большое воспитательное и образовательное значение для дошкольников</w:t>
      </w:r>
      <w:proofErr w:type="gramStart"/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для кого не секрет, что русские народные игры, имея нравственную основу, обучают развивающуюся личность социальной гармонизации. Поэтому русские народные игры  используются во всех видах деятельности с дошкольниками. Они позволяют детям не только почувствовать себя частью русского народа, но и способствуют утверждению добрых отношений в детском коллективе, дают ребенку защиту от негативного влияния агрессивной среды.  При этом имеются в виду не только игры в собственном смысле слова, но и все виды деятельности, которые в народной традиции имеют характер игры (обряды, праздники, и др.)  Народный праздник является большой яркой и глубоко содержательной игрой. 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Игры, которые мы разучиваем вместе с детьми, помогают нам в проведении обрядовых праздников (Колядки, Масленица, Пасха, Троица, День Ивана Купала), которые мы отмечаем всем детским садом.</w:t>
      </w:r>
      <w:r w:rsidRPr="00CE051C">
        <w:rPr>
          <w:rFonts w:ascii="Times New Roman" w:eastAsia="Times New Roman" w:hAnsi="Times New Roman" w:cs="Times New Roman"/>
          <w:color w:val="1F497D"/>
          <w:sz w:val="28"/>
          <w:vertAlign w:val="superscript"/>
          <w:lang w:eastAsia="ru-RU"/>
        </w:rPr>
        <w:t> 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Проживая с детьми, 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любимые в народе праздники, мы воздействуем на эмоциональную сферу детей и оставляем в их памяти глубокий след.  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CE051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 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игровой форме можно знакомить детей с различными бытовыми ситуациями в традиционной русской семье. Так, вместе с ребятами можно изготовить кукол и построить сюжетные игры: "Дочки - матери", "Хозяюшки" и т.д. В играх продолжается работа по закреплению темы месяца. Они являются существенным дополнением к познавательным занятиям.  Дидактические игры также планируются как дополнительная работа по освоению ведущей темы. Именно от неё зависит выбор конкретных сюжетов</w:t>
      </w:r>
      <w:proofErr w:type="gramStart"/>
      <w:r w:rsidRPr="00CE051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Подвижные народные игры должны проводиться чаще, чем обычно. Перечень игр для удобства "разбивают" поквартально соответственно возрастным особенностям детей, сезону.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Предметом познания народной культуры является и архитектура как часть народного искусства, связанная с традиционной народной культурой и природной средой.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 5 лет получают представление о деревянном доме с резными наличниками и о современном кирпичном доме. Они сравнивают дом прабабушки и дом, в котором они живут. Находят общее между ними и различия.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старшего дошкольного возраста получают новые знания: об архитектуре древнего и современного город</w:t>
      </w:r>
      <w:proofErr w:type="gramStart"/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а(</w:t>
      </w:r>
      <w:proofErr w:type="gramEnd"/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села); о сельском рубленом доме, тереме расписном; городском доме; деревянной резьбе; культовых сооружениях (соборах, церквях), их внешнем виде и украшениях и др. Знакомятся с пословицей «Хорошая работа два века живет». Человек умирает, а дело его, выполненное с любовью, остается долго жить, его берегут внуки, правнуки.  В строительно-конструктивных играх детям легко закреплять знания о  родном городе, посёлке.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CE051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– это ведущий вид деятельности детей, а театр - один из самых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Театрализованная деятельность - это источник развития чувств, глубоких переживаний ребенка, приобщения его к духовным ценностям. Не менее важно, что театрализованные игры развивают эмоциональную сферу ребенка, заставляют его сочувствовать персонажам, любимые герои становятся образцами для подражания.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Ребенок, проигрывая сюжеты из сказок, размышляет над тем, что видел, о чем ему читали и говорили. Смысл многих явлений ему становится более понятным, т.к. после чтения сказки, совместно с ребенком мы размышляем о </w:t>
      </w:r>
      <w:proofErr w:type="gramStart"/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прочитанном</w:t>
      </w:r>
      <w:proofErr w:type="gramEnd"/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даём оценку поступкам героев.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Кроме того, театрализованная деятельность позволяет ребенку решать многие проблемные ситуации опосредованно от лица какого-либо персонажа, что способствует преодолению робости, неуверенности в себе, застенчивости.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Нужно планировать не только театрализацию по сказкам, но и учить детей обыгрывать </w:t>
      </w:r>
      <w:proofErr w:type="spellStart"/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небылицы, разыгрывать сценки с куклами. Каждый месяц дети старшего возраста показывают малышам любимую сказку.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режимные моменты активизируется работа по привитию навыков традиционной культуры поведения.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очень любят играть! Но, чтобы игра помогла заложить основы нравственного воспитания, мы должны играть вместе – воспитатели, родители, дети.</w:t>
      </w:r>
    </w:p>
    <w:p w:rsidR="00CE051C" w:rsidRPr="00CE051C" w:rsidRDefault="00CE051C" w:rsidP="00CE05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изменяет реальные отношения детей и взрослых, они становятся теплее, ближе, появляется общее дело, тем самым устанавливаются взаимоотношения, взаимопонимание. Таким образом, заложив фундамент с детства, мы можем надеяться, что воспитали настоящего патриота, любящего свою Родину.</w:t>
      </w:r>
    </w:p>
    <w:p w:rsidR="00CE051C" w:rsidRPr="00CE051C" w:rsidRDefault="00CE051C" w:rsidP="00CE051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5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духовно-нравственного воспитания детей и родителей ориентируется на сферу православной культуры. Поэтому нужно постоянно помнить о той личной и профессиональной ответственности, которая ложится на педагогов, инициирующих процессы духовно-нравственного воспитания детей и родителей. Педагог, имея  дело с детскими душами, должен постоянно совершенствовать собственный духовный мир, чтобы всегда и во всем быть идеалом "человечности" для своих воспитанников, созидателем важнейших ценностей жизни: Истины, Добра, Красоты. Один из талантливых и глубоких педагогов, представителей педагогики Русского Зарубежья священник Александр Ельчанинов писал: "Нельзя врачевать чужие души ("помогать людям"), не излечив себя, приводить в порядок чужое душевное хозяйство с хаосом в собственной душе, нести мир другим, не имея его в себе".</w:t>
      </w:r>
    </w:p>
    <w:p w:rsidR="00CE051C" w:rsidRPr="00CE051C" w:rsidRDefault="00CE051C" w:rsidP="00CE0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474" w:rsidRDefault="00520474"/>
    <w:sectPr w:rsidR="00520474" w:rsidSect="0052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17FB"/>
    <w:multiLevelType w:val="multilevel"/>
    <w:tmpl w:val="301E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E051C"/>
    <w:rsid w:val="00520474"/>
    <w:rsid w:val="00CE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74"/>
  </w:style>
  <w:style w:type="paragraph" w:styleId="2">
    <w:name w:val="heading 2"/>
    <w:basedOn w:val="a"/>
    <w:link w:val="20"/>
    <w:uiPriority w:val="9"/>
    <w:qFormat/>
    <w:rsid w:val="00CE0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E051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5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E051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6">
    <w:name w:val="c16"/>
    <w:basedOn w:val="a"/>
    <w:rsid w:val="00CE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051C"/>
  </w:style>
  <w:style w:type="character" w:customStyle="1" w:styleId="c11">
    <w:name w:val="c11"/>
    <w:basedOn w:val="a0"/>
    <w:rsid w:val="00CE051C"/>
  </w:style>
  <w:style w:type="character" w:customStyle="1" w:styleId="c1">
    <w:name w:val="c1"/>
    <w:basedOn w:val="a0"/>
    <w:rsid w:val="00CE051C"/>
  </w:style>
  <w:style w:type="paragraph" w:customStyle="1" w:styleId="c8">
    <w:name w:val="c8"/>
    <w:basedOn w:val="a"/>
    <w:rsid w:val="00CE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051C"/>
  </w:style>
  <w:style w:type="paragraph" w:customStyle="1" w:styleId="c0">
    <w:name w:val="c0"/>
    <w:basedOn w:val="a"/>
    <w:rsid w:val="00CE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051C"/>
  </w:style>
  <w:style w:type="character" w:customStyle="1" w:styleId="c7">
    <w:name w:val="c7"/>
    <w:basedOn w:val="a0"/>
    <w:rsid w:val="00CE051C"/>
  </w:style>
  <w:style w:type="paragraph" w:customStyle="1" w:styleId="c4">
    <w:name w:val="c4"/>
    <w:basedOn w:val="a"/>
    <w:rsid w:val="00CE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E051C"/>
  </w:style>
  <w:style w:type="character" w:customStyle="1" w:styleId="c15">
    <w:name w:val="c15"/>
    <w:basedOn w:val="a0"/>
    <w:rsid w:val="00CE051C"/>
  </w:style>
  <w:style w:type="character" w:styleId="a3">
    <w:name w:val="Hyperlink"/>
    <w:basedOn w:val="a0"/>
    <w:uiPriority w:val="99"/>
    <w:semiHidden/>
    <w:unhideWhenUsed/>
    <w:rsid w:val="00CE051C"/>
    <w:rPr>
      <w:color w:val="0000FF"/>
      <w:u w:val="single"/>
    </w:rPr>
  </w:style>
  <w:style w:type="paragraph" w:customStyle="1" w:styleId="search-excerpt">
    <w:name w:val="search-excerpt"/>
    <w:basedOn w:val="a"/>
    <w:rsid w:val="00CE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E051C"/>
  </w:style>
  <w:style w:type="character" w:customStyle="1" w:styleId="flag-throbber">
    <w:name w:val="flag-throbber"/>
    <w:basedOn w:val="a0"/>
    <w:rsid w:val="00CE0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420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9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305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23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29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37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2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8286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1781</Words>
  <Characters>10156</Characters>
  <Application>Microsoft Office Word</Application>
  <DocSecurity>0</DocSecurity>
  <Lines>84</Lines>
  <Paragraphs>23</Paragraphs>
  <ScaleCrop>false</ScaleCrop>
  <Company/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2023-01-25T15:26:00Z</dcterms:created>
  <dcterms:modified xsi:type="dcterms:W3CDTF">2023-01-25T15:28:00Z</dcterms:modified>
</cp:coreProperties>
</file>