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E47954" w14:textId="1BC090BE" w:rsidR="00051EEE" w:rsidRPr="001455AE" w:rsidRDefault="001455AE" w:rsidP="0079728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1455AE">
        <w:rPr>
          <w:rFonts w:ascii="Times New Roman" w:hAnsi="Times New Roman" w:cs="Times New Roman"/>
          <w:b/>
          <w:bCs/>
          <w:sz w:val="28"/>
          <w:szCs w:val="28"/>
        </w:rPr>
        <w:t>«Роль педагога в формировании личности ребёнка»</w:t>
      </w:r>
    </w:p>
    <w:p w14:paraId="3E3547AE" w14:textId="77777777" w:rsidR="001455AE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64DF">
        <w:rPr>
          <w:rFonts w:ascii="Times New Roman" w:hAnsi="Times New Roman" w:cs="Times New Roman"/>
          <w:sz w:val="28"/>
          <w:szCs w:val="28"/>
        </w:rPr>
        <w:t xml:space="preserve">В развитии личности ребенка важную роль играет переход из сферы стихийных детских и семейных групп в сферу педагогически организованных коллективов. </w:t>
      </w:r>
    </w:p>
    <w:p w14:paraId="1EF0AF1C" w14:textId="2DBCC744" w:rsidR="0079728E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64DF">
        <w:rPr>
          <w:rFonts w:ascii="Times New Roman" w:hAnsi="Times New Roman" w:cs="Times New Roman"/>
          <w:sz w:val="28"/>
          <w:szCs w:val="28"/>
        </w:rPr>
        <w:t>Такой коллектив занимает особое место в становлении личности, поскольку именно в нем наиболее целенаправленно и интенсивно формируются необходимые обществу социальные установки, образцы поведения, приобретаются знания, умения и навыки общественной жизни.</w:t>
      </w:r>
    </w:p>
    <w:p w14:paraId="66AED03C" w14:textId="77777777" w:rsidR="001455AE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64DF">
        <w:rPr>
          <w:rFonts w:ascii="Times New Roman" w:hAnsi="Times New Roman" w:cs="Times New Roman"/>
          <w:sz w:val="28"/>
          <w:szCs w:val="28"/>
        </w:rPr>
        <w:t xml:space="preserve">Личность педагога – мощный фактор формирования личности ребенка. </w:t>
      </w:r>
    </w:p>
    <w:p w14:paraId="06C4C8E6" w14:textId="1D0BBF18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64DF">
        <w:rPr>
          <w:rFonts w:ascii="Times New Roman" w:hAnsi="Times New Roman" w:cs="Times New Roman"/>
          <w:sz w:val="28"/>
          <w:szCs w:val="28"/>
        </w:rPr>
        <w:t>Социальные функции педагога – приобщить подрастающее поколение к культурному наследию, общественному опыту старших поколений.</w:t>
      </w:r>
    </w:p>
    <w:p w14:paraId="465BE5EA" w14:textId="77777777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E900AFD" w14:textId="323A386A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64DF">
        <w:rPr>
          <w:rFonts w:ascii="Times New Roman" w:hAnsi="Times New Roman" w:cs="Times New Roman"/>
          <w:sz w:val="28"/>
          <w:szCs w:val="28"/>
        </w:rPr>
        <w:t>Опросы воспитателей детских садов показывают, что большинство педагогов склонны высоко оценивать роль личности в педагогической деятельности. Из них 20% придают значение методике, технологиям, 10% – личностным особенностям воспитателя и 30% склонны соединять и то и другое</w:t>
      </w:r>
      <w:r w:rsidR="001455AE">
        <w:rPr>
          <w:rFonts w:ascii="Times New Roman" w:hAnsi="Times New Roman" w:cs="Times New Roman"/>
          <w:sz w:val="28"/>
          <w:szCs w:val="28"/>
        </w:rPr>
        <w:t>.</w:t>
      </w:r>
    </w:p>
    <w:p w14:paraId="0702629B" w14:textId="77777777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18D32FE" w14:textId="0C53A57B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64DF">
        <w:rPr>
          <w:rFonts w:ascii="Times New Roman" w:hAnsi="Times New Roman" w:cs="Times New Roman"/>
          <w:sz w:val="28"/>
          <w:szCs w:val="28"/>
        </w:rPr>
        <w:t>Общение со взрослым помогает ребенку устанавливать социальные контакты, познавать себя и других, оно оказывает самое непосредственное воздействие на особенности и развитие его общения со сверстниками. Взрослый является ребенку в качестве образца для подражания, эталона, а в общении со сверстниками ребенок пробует присвоенные им в общении со взрослым способы деятельности, особые формы взаимодействия (М.И.Лисина, 1974). Таким образом, и в общении со сверстниками до конца дошкольного возраста ведущей фигурой остается взрослый.</w:t>
      </w:r>
    </w:p>
    <w:p w14:paraId="40E9FB63" w14:textId="77777777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C184DAB" w14:textId="0D40EF67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64DF">
        <w:rPr>
          <w:rFonts w:ascii="Times New Roman" w:hAnsi="Times New Roman" w:cs="Times New Roman"/>
          <w:sz w:val="28"/>
          <w:szCs w:val="28"/>
        </w:rPr>
        <w:t>Эти же традиции можно найти в трудах русского христианского психолога В.В. Зеньковского. В своей работе «Проблемы воспитания в свете христианской антропософии» он пишет, что одна из главных задач педагога – осмыслить и оправдать веру в детскую душу. По его мнению, вера в детскую душу как основа и оправдание всего воспитания осмысливается лишь в том учении о человеке, которое раскрывает христианство. Воспитание должно готовить к жизни во времени, но и к жизни в вечности. Тема служения добру – вечная тема, приобщение к началу вечности – в самой идее добра. Смысл воспитания раскрывается в свете идей спасения «Встреча с добром, когда это добро искренне и глубоко определяет наше отношение к людям, к детям, когда в нас не играют страсти, всегда отзывается в душе других; особенно чутки к подлинному добру детские души, которые быстро научаются разглядывать за суровой внешностью, за педантичностью ДОБРОТУ. Детские души чутко воспринимают все подлинное и глубокое в старших. Они могут не отзываться, даже издеваться и озлобляться, но в глубине души они все же вбирают в себя лучи добра, и рано или поздно это скажется на них». Для педагога нет ничего более важного, чем проникнуть в конкретную, неповторимую личность, душу ребенка, приобщиться к ней, помочь ей. И есть только один путь приближения к тайне души человека – путь любви к нему.</w:t>
      </w:r>
    </w:p>
    <w:p w14:paraId="7B687BF3" w14:textId="77777777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DEBC159" w14:textId="6C93E18C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64DF">
        <w:rPr>
          <w:rFonts w:ascii="Times New Roman" w:hAnsi="Times New Roman" w:cs="Times New Roman"/>
          <w:sz w:val="28"/>
          <w:szCs w:val="28"/>
        </w:rPr>
        <w:t xml:space="preserve">В концепции возрастного развития личности подчеркивается, что ведущим началом этого процесса является деятельно – опосредствованный тип является деятельно – опосредствованный тип взаимодействия с наиболее референтными для индивида </w:t>
      </w:r>
      <w:r w:rsidRPr="008264DF">
        <w:rPr>
          <w:rFonts w:ascii="Times New Roman" w:hAnsi="Times New Roman" w:cs="Times New Roman"/>
          <w:sz w:val="28"/>
          <w:szCs w:val="28"/>
        </w:rPr>
        <w:lastRenderedPageBreak/>
        <w:t>лицами. Для дошкольника – это близкие взрослые: родители, воспитатели в детском саду.</w:t>
      </w:r>
    </w:p>
    <w:p w14:paraId="3865575D" w14:textId="77777777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30A57F9" w14:textId="5661668D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64DF">
        <w:rPr>
          <w:rFonts w:ascii="Times New Roman" w:hAnsi="Times New Roman" w:cs="Times New Roman"/>
          <w:sz w:val="28"/>
          <w:szCs w:val="28"/>
        </w:rPr>
        <w:t>В отечественной литературе достаточно подробно проанализирована роль воспитателя в интеллектуальном развитии дошкольника, в воспитании у него тех или иных качеств, умений, навыков, а также проблема влияния личностных качеств воспитания на развитие личности ребенка. Вследствие специфики детского возраста (впечатлительность, эмоциональность, легкая внушаемость) педагогическое воздействие воспитатель оказывает не только своими интеллектуальными и педагогическими способностями, но и личностными качествами.</w:t>
      </w:r>
    </w:p>
    <w:p w14:paraId="5EDDB2CA" w14:textId="77777777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CA42C50" w14:textId="6229A400" w:rsidR="008264DF" w:rsidRPr="008264DF" w:rsidRDefault="008264DF" w:rsidP="008264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64DF">
        <w:rPr>
          <w:rFonts w:ascii="Times New Roman" w:hAnsi="Times New Roman" w:cs="Times New Roman"/>
          <w:sz w:val="28"/>
          <w:szCs w:val="28"/>
        </w:rPr>
        <w:t>Воспитатель – это не только носитель различного рода служебных (ролевых) обязанностей, призванный исправлять, учить, приучать ребенка. В этой связи вспоминается высказывание К.Д. Ушинского(1948) о том, что в воспитании все должно основываться на личности воспитателя, потому что «воспитательная сила изливается только от живого источника человеческой личности...». Ту же мысль приводит в своей работе видный советский педагог Е.А. Аркин: «Ни один фактор развития не в состоянии проникнуть так в глубь детского существа, найти скрытые там индивидуальные ценности существа,  дать им выход и применение, укрепить их и усовершенствовать, как воздействие воспитателя».</w:t>
      </w:r>
    </w:p>
    <w:sectPr w:rsidR="008264DF" w:rsidRPr="008264DF" w:rsidSect="008264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28E"/>
    <w:rsid w:val="00051EEE"/>
    <w:rsid w:val="001455AE"/>
    <w:rsid w:val="00661BB5"/>
    <w:rsid w:val="0079728E"/>
    <w:rsid w:val="008264DF"/>
    <w:rsid w:val="00CA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3FE5B"/>
  <w15:chartTrackingRefBased/>
  <w15:docId w15:val="{2412C5EE-DB95-4B3C-BD5A-8994F49DA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72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A</dc:creator>
  <cp:keywords/>
  <dc:description/>
  <cp:lastModifiedBy>Никита Сергеевич</cp:lastModifiedBy>
  <cp:revision>3</cp:revision>
  <dcterms:created xsi:type="dcterms:W3CDTF">2023-03-15T07:47:00Z</dcterms:created>
  <dcterms:modified xsi:type="dcterms:W3CDTF">2023-03-15T08:09:00Z</dcterms:modified>
</cp:coreProperties>
</file>