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E" w:rsidRDefault="00C51E3E" w:rsidP="00C51E3E">
      <w:pPr>
        <w:spacing w:before="100" w:after="100" w:line="364" w:lineRule="atLeast"/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воспитание на уроках химии.</w:t>
      </w:r>
    </w:p>
    <w:p w:rsidR="00C51E3E" w:rsidRDefault="00C51E3E" w:rsidP="00C51E3E">
      <w:pPr>
        <w:spacing w:before="100" w:after="100" w:line="364" w:lineRule="atLeast"/>
        <w:ind w:left="1416"/>
        <w:jc w:val="right"/>
      </w:pPr>
      <w:r>
        <w:rPr>
          <w:b/>
          <w:i/>
        </w:rPr>
        <w:t>Дать образование и не внушить</w:t>
      </w:r>
    </w:p>
    <w:p w:rsidR="00C51E3E" w:rsidRDefault="00C51E3E" w:rsidP="00C51E3E">
      <w:pPr>
        <w:spacing w:before="100" w:after="100" w:line="364" w:lineRule="atLeast"/>
        <w:ind w:left="1416"/>
        <w:jc w:val="right"/>
      </w:pPr>
      <w:r>
        <w:rPr>
          <w:b/>
          <w:i/>
        </w:rPr>
        <w:t>моральных и гражданских принципов –</w:t>
      </w:r>
    </w:p>
    <w:p w:rsidR="00C51E3E" w:rsidRDefault="00C51E3E" w:rsidP="00C51E3E">
      <w:pPr>
        <w:spacing w:before="100" w:after="100" w:line="364" w:lineRule="atLeast"/>
        <w:ind w:left="1416"/>
        <w:jc w:val="right"/>
      </w:pPr>
      <w:r>
        <w:rPr>
          <w:b/>
          <w:i/>
        </w:rPr>
        <w:t>значит воспитать ещё одну угрозу обществу.</w:t>
      </w:r>
    </w:p>
    <w:p w:rsidR="00C51E3E" w:rsidRDefault="00C51E3E" w:rsidP="00C51E3E">
      <w:pPr>
        <w:spacing w:before="100" w:after="100" w:line="364" w:lineRule="atLeast"/>
        <w:jc w:val="right"/>
      </w:pPr>
      <w:r>
        <w:rPr>
          <w:i/>
        </w:rPr>
        <w:t>Теодор Рузвельт</w:t>
      </w:r>
    </w:p>
    <w:p w:rsidR="00C51E3E" w:rsidRDefault="00C51E3E" w:rsidP="00C51E3E"/>
    <w:p w:rsidR="00C51E3E" w:rsidRDefault="00C51E3E" w:rsidP="00C51E3E">
      <w:pPr>
        <w:pStyle w:val="a5"/>
        <w:ind w:firstLine="708"/>
        <w:rPr>
          <w:sz w:val="24"/>
        </w:rPr>
      </w:pPr>
      <w:r>
        <w:rPr>
          <w:sz w:val="24"/>
        </w:rPr>
        <w:t xml:space="preserve">Наверное, каждый взрослый хочет, чтобы его дети выросли здоровыми, жизнерадостными, аккуратными, честными, справедливыми, настойчивыми, трудолюбивыми, заботливыми по отношению к своим близким. Как бы это ни было обидно для учителей - предметников, но содержание предмета «отходит» всегда на второй план. Родитель скорее предъявит требования к учителю, как к педагогу. Ему нет дела до государственных стандартов и степени обученности. Его волнует, как чувствует себя ребенок на уроке, найден ли контакт с ним, нет ли предвзятости, оказывает ли школа воспитательное воздействие. 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rStyle w:val="aa"/>
          <w:i/>
        </w:rPr>
        <w:t>ФЕДЕРАЛЬНЫЙ ГОСУДАРСТВЕННЫЙ ОБРАЗОВАТЕЛЬНЫЙ СТАНДАРТ СРЕДНЕГО (ПОЛНОГО) ОБЩЕГО ОБРАЗОВАНИЯ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rStyle w:val="aa"/>
          <w:i/>
        </w:rPr>
        <w:t>Введение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Настоящий Федеральный государственный образовательный стандарт среднего (полного) общего образования устанавливает нормативные основы обеспечения государством конституционных прав граждан на общедоступное и бесплатное среднее (полное) общее образование в интересах становления личности, гражданственности и самосознания обучающихся, их духовно-нравственного развития, обеспечения национальной сплоченности, безопасности и социального прогресса, качества и конкурентоспособности российского образования.</w:t>
      </w:r>
    </w:p>
    <w:p w:rsidR="00C51E3E" w:rsidRDefault="00C51E3E" w:rsidP="00C51E3E">
      <w:pPr>
        <w:ind w:firstLine="708"/>
        <w:jc w:val="both"/>
      </w:pPr>
      <w:r>
        <w:t xml:space="preserve">Стандарт направлен на обеспечении духовно-нравственного развития, воспитания и социализации обучающихся; </w:t>
      </w:r>
      <w:r>
        <w:rPr>
          <w:shd w:val="clear" w:color="auto" w:fill="FFFFFF"/>
        </w:rPr>
        <w:t>стандарт ориентирован на становление в процессе обучения и воспитания личностных характеристик выпускника. Это гражданин, любящий свой край и свою Родину, уважающий свой народ, его историю, культуру и духовные традиции, стремящийся к личному нравственному совершенствованию; основные цели среднего (полного) общего образования состоят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в обеспечении условий обучения и воспитания, формирования гражданской идентичности, социального становления личности, самореализации в социально и личностно значимой деятельности, социализации и, конечно, духовно- нравственного развития обучающихся.</w:t>
      </w:r>
    </w:p>
    <w:p w:rsidR="00C51E3E" w:rsidRDefault="00C51E3E" w:rsidP="00C51E3E">
      <w:pPr>
        <w:pStyle w:val="a5"/>
        <w:ind w:firstLine="708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Мыслители разных веков трактовали понятие нравственности по-разному. Еще в древней Греции в трудах Аристотеля о нравственном человеке говорилось: ”Нравственно прекрасным называют человека совершенного достоинства… Ведь о нравственной красоте говорят по поводу добродетели: нравственно прекрасным зовут человека справедливого, мужественного, благоразумного и вообще обладающего всеми добродетелями”.</w:t>
      </w:r>
    </w:p>
    <w:p w:rsidR="00C51E3E" w:rsidRDefault="00C51E3E" w:rsidP="00C51E3E">
      <w:pPr>
        <w:pStyle w:val="a5"/>
        <w:ind w:firstLine="708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С годами понимание нравственности изменилось. У Ожегова С. И. мы видим: “Нравственность - это внутренние, духовные качества, которыми руководствуется человек, этические нормы, правила поведения, определяемые этими качествами “.</w:t>
      </w:r>
    </w:p>
    <w:p w:rsidR="00C51E3E" w:rsidRDefault="00C51E3E" w:rsidP="00C51E3E">
      <w:pPr>
        <w:pStyle w:val="a5"/>
        <w:ind w:firstLine="708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В. И. Даль толковал слово мораль как “нравственное ученье, правила для воли, совести человека”.</w:t>
      </w:r>
    </w:p>
    <w:p w:rsidR="00C51E3E" w:rsidRDefault="00C51E3E" w:rsidP="00C51E3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кратком словаре по философии понятие нравственности приравнено к понятию мораль.</w:t>
      </w:r>
      <w:r>
        <w:rPr>
          <w:rStyle w:val="apple-converted-space"/>
          <w:shd w:val="clear" w:color="auto" w:fill="FFFFFF"/>
        </w:rPr>
        <w:t> </w:t>
      </w:r>
      <w:r>
        <w:rPr>
          <w:i/>
          <w:shd w:val="clear" w:color="auto" w:fill="FFFFFF"/>
        </w:rPr>
        <w:t xml:space="preserve">“Мораль </w:t>
      </w:r>
      <w:r>
        <w:rPr>
          <w:shd w:val="clear" w:color="auto" w:fill="FFFFFF"/>
        </w:rPr>
        <w:t>(латинское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mores-нравы) - нормы, принципы, правила поведения людей, а также само человеческое поведение (мотивы поступков, результаты деятельности), чувства, суждения, в которых выражается нормативная регуляция отношений людей друг с другом и общественным целым (коллективом, классом, народом, обществом)”.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В этическом словаре под моралью, или нравственностью понимается специфическая форма общественного сознания, которая представляет собой совокупность принципов, требований. Норм и правил, регулирующих поведение человека во всех без исключения сферах его общественной и личной жизни, его отношение к обществу, к той социальной группе. Представителем, которой он является, к себе как к члену данного общества, а также к выполнению возложенных на него социальных обязанностей.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В отношении между людьми всегда высоко ценились нравственные чувства, такие моральные качества как доброта, милосердие, терпимость, порядочность, вежливость, умение правильно вести себя в обществе, семье, быту, в коллективе. Это и многое другое входит в содержание нравственной культуры. Она не передается по наследству, не возникает сама по себе, а требует специального нравственного воспитания.</w:t>
      </w:r>
    </w:p>
    <w:p w:rsidR="00C51E3E" w:rsidRDefault="00C51E3E" w:rsidP="00C51E3E">
      <w:pPr>
        <w:pStyle w:val="a7"/>
        <w:rPr>
          <w:sz w:val="24"/>
        </w:rPr>
      </w:pPr>
      <w:r>
        <w:rPr>
          <w:sz w:val="24"/>
        </w:rPr>
        <w:t>Педагог Л. С. Выготский считает, что нравственное воспитание только тогда эффективно, когда оно не идет вслед за спонтанным развитием учащихся, а способствует обогащению их поведенческого опыта, формированию личностных качеств, находящихся в стадии зарождения. Его вывод таков: нравственное воспитание должно идти впереди личностного развития.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Ряд современных ученых проводят диагностику нравственной сферы. Их выводы сводятся к следующему; несмотря на гуманизацию современного образования, на увеличение предметов гуманитарного цикла, нравственное состояние общества продолжает падать, если сравнивать его с советской эпохой. В обществе снижается престиж таких понятий, как патриотизм, самопожертвование, альтруизм, гуманизм, коллективизм. Психолог А. Гармаев даже вывел законы, связанные с падением нравственности человека. Они выглядят следующим образом: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>
        <w:t>1) в обществе действует закон оскудения нравственных сил, вызванный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>
        <w:t>дефицитом добра, любви в душах людей по причине того, что у них     отсутствует источник пополнения нравственных сил,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>
        <w:t>2) закон хранения истины, суть которого сводится к попытке отыскать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>
        <w:t>источник нравственного, чтобы выработать духовные ценности;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>
        <w:t>3) закон опережения нравственного развития над умственным.</w:t>
      </w:r>
      <w:r>
        <w:rPr>
          <w:rStyle w:val="apple-converted-space"/>
        </w:rPr>
        <w:t> </w:t>
      </w:r>
    </w:p>
    <w:p w:rsidR="00C51E3E" w:rsidRDefault="00C51E3E" w:rsidP="00C51E3E">
      <w:pPr>
        <w:jc w:val="both"/>
      </w:pPr>
      <w:r>
        <w:t xml:space="preserve">    </w:t>
      </w:r>
      <w:r>
        <w:rPr>
          <w:shd w:val="clear" w:color="auto" w:fill="FFFFFF"/>
        </w:rPr>
        <w:t>Вывод А. Гармаева совпадает с точкой зрения Л. С. Выготского: духовное развитие человека должно опережать интеллектуальное. Практически это означает, что сначала надо воспитывать нравственные чувства в учениках, подключать их к нравственному опыту человечества, а затем на этой основе наделять их знаниями и учить их добывать новые. Поэтому педагогика нравственного воспитания должна строится в основном на внутреннем духовном росте ребенка, а педагог должен создать условия для этого роста.</w:t>
      </w:r>
    </w:p>
    <w:p w:rsidR="00C51E3E" w:rsidRDefault="00C51E3E" w:rsidP="00C51E3E">
      <w:pPr>
        <w:jc w:val="both"/>
      </w:pPr>
      <w:r>
        <w:t xml:space="preserve">         </w:t>
      </w:r>
      <w:r>
        <w:rPr>
          <w:shd w:val="clear" w:color="auto" w:fill="FFFFFF"/>
        </w:rPr>
        <w:t>Итак, главная цель нравственного воспитания заключается в следующем: включить учащихся в процесс осознания и переживания нравственных ценностей в качестве потребностей личности, субъективно-значимых, устойчивых жизненных ориентиров на основе исторических фактов.</w:t>
      </w:r>
    </w:p>
    <w:p w:rsidR="00C51E3E" w:rsidRDefault="00C51E3E" w:rsidP="00C51E3E">
      <w:pPr>
        <w:jc w:val="both"/>
      </w:pPr>
      <w:r>
        <w:t xml:space="preserve">           Одним из важнейших путей раскрытия человеческого смысла любой науки является обращение к ее истории. Сведения по истории науки в школьных учебниках или вообще отсутствуют, или представлены датами, именами и кратким описанием основных достижений. Поэтому они не выполняют воспитательной функции. Каким образом, какой ценой было достигнуто новое в науке, часто остается «за кадром». Личность ученого исчезает, ее достоинства и недостатки не поддаются анализу, от внимания ускользает значение пройденного человеком жизненного пути. Для усиления воспитательного воздействия «героем» курса истории науки должна стать научная мысль, ее победы и поражения, взлеты и падения, ее трагедии. Только в этом случае возможно доказать, что научные открытия являются уникальными достижениями ученых, имеющими значение для человечества в целом, а не для отдельного химического процесса или области применения. </w:t>
      </w:r>
    </w:p>
    <w:p w:rsidR="00C51E3E" w:rsidRDefault="00C51E3E" w:rsidP="00C51E3E">
      <w:pPr>
        <w:ind w:firstLine="708"/>
      </w:pPr>
    </w:p>
    <w:p w:rsidR="00C51E3E" w:rsidRDefault="00C51E3E" w:rsidP="00C51E3E">
      <w:pPr>
        <w:ind w:firstLine="708"/>
      </w:pPr>
      <w:r>
        <w:lastRenderedPageBreak/>
        <w:t>Направления нравственного воспитания на уроках химии:</w:t>
      </w:r>
    </w:p>
    <w:p w:rsidR="00C51E3E" w:rsidRDefault="00C51E3E" w:rsidP="00C51E3E">
      <w:pPr>
        <w:ind w:firstLine="709"/>
        <w:jc w:val="both"/>
      </w:pPr>
      <w:r>
        <w:t xml:space="preserve">1) </w:t>
      </w:r>
      <w:r>
        <w:rPr>
          <w:b/>
          <w:shd w:val="clear" w:color="auto" w:fill="FFFFFF"/>
        </w:rPr>
        <w:t>Люди.</w:t>
      </w:r>
      <w:r>
        <w:rPr>
          <w:shd w:val="clear" w:color="auto" w:fill="FFFFFF"/>
        </w:rPr>
        <w:t xml:space="preserve"> </w:t>
      </w:r>
      <w:r>
        <w:t>Биографии ученых химиков.</w:t>
      </w:r>
      <w:r>
        <w:rPr>
          <w:shd w:val="clear" w:color="auto" w:fill="FFFFFF"/>
        </w:rPr>
        <w:t xml:space="preserve"> (Не бывает имени без отчества, а отчества без отечества. «Огорчающий ближнего, едва ли сам избежит огорчения»</w:t>
      </w:r>
      <w:r>
        <w:t>). Научное открытие: случайность, поиск, трудолюбие, гениальная догадка. Цель: учащиеся должны понимать, что любое открытие завершает кропотливую, многолетнюю деятельность многих ученых.</w:t>
      </w:r>
    </w:p>
    <w:p w:rsidR="00C51E3E" w:rsidRDefault="00C51E3E" w:rsidP="00C51E3E">
      <w:pPr>
        <w:ind w:firstLine="709"/>
        <w:jc w:val="both"/>
      </w:pPr>
      <w:r>
        <w:t xml:space="preserve">2) </w:t>
      </w:r>
      <w:r>
        <w:rPr>
          <w:b/>
          <w:shd w:val="clear" w:color="auto" w:fill="FFFFFF"/>
        </w:rPr>
        <w:t>Дела</w:t>
      </w:r>
      <w:r>
        <w:rPr>
          <w:shd w:val="clear" w:color="auto" w:fill="FFFFFF"/>
        </w:rPr>
        <w:t xml:space="preserve">. </w:t>
      </w:r>
      <w:r>
        <w:t>Открытия элементов, веществ и химических реакций.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(Не говори о любви к Родине, сделай доброе дело для Родины. «Статую красит вид, а человека – деяние его»). </w:t>
      </w:r>
      <w:r>
        <w:t>«Человеческое лицо» химической реакции: какой путь научного поиска стоит за химическими формулами. Цель: учащиеся должны знать, что к любому знаку в уравнении химической реакции надо относиться с большим уважением, как к результату чужого труда.</w:t>
      </w:r>
    </w:p>
    <w:p w:rsidR="00C51E3E" w:rsidRDefault="00C51E3E" w:rsidP="00C51E3E">
      <w:pPr>
        <w:ind w:firstLine="709"/>
        <w:jc w:val="both"/>
      </w:pPr>
      <w:r>
        <w:t xml:space="preserve">3) </w:t>
      </w:r>
      <w:r>
        <w:rPr>
          <w:b/>
          <w:shd w:val="clear" w:color="auto" w:fill="FFFFFF"/>
        </w:rPr>
        <w:t>Культура</w:t>
      </w:r>
      <w:r>
        <w:rPr>
          <w:shd w:val="clear" w:color="auto" w:fill="FFFFFF"/>
        </w:rPr>
        <w:t xml:space="preserve">. </w:t>
      </w:r>
      <w:r>
        <w:t>Краеведческие материалы.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(Народ познаётся по отношению к своим святыням. «Истинное отечество там, где есть благие нравы»).</w:t>
      </w:r>
      <w:r>
        <w:t xml:space="preserve"> Ответственность за научное открытие, или можно ли поставить знак равенства между ученым и высоконравственным человеком? Цель: учащиеся должны анализировать поступки и мотивы других людей, оценивать последствия этих поступков, любить и уважать родную культуру.</w:t>
      </w:r>
    </w:p>
    <w:p w:rsidR="00C51E3E" w:rsidRDefault="00C51E3E" w:rsidP="00C51E3E">
      <w:pPr>
        <w:ind w:firstLine="709"/>
        <w:jc w:val="both"/>
      </w:pPr>
      <w:r>
        <w:t xml:space="preserve">4) </w:t>
      </w:r>
      <w:r>
        <w:rPr>
          <w:b/>
          <w:shd w:val="clear" w:color="auto" w:fill="FFFFFF"/>
        </w:rPr>
        <w:t xml:space="preserve">Природа. </w:t>
      </w:r>
      <w:r>
        <w:t>Экология. Почему человек стремится совершить научное открытие? Цена научного открытия. Цель: учащиеся должны объяснять, какие мотивы деятельности движут познавательной активностью человека.</w:t>
      </w:r>
    </w:p>
    <w:p w:rsidR="00C51E3E" w:rsidRDefault="00C51E3E" w:rsidP="00C51E3E">
      <w:pPr>
        <w:pStyle w:val="2"/>
        <w:spacing w:before="0" w:after="0" w:line="240" w:lineRule="auto"/>
        <w:rPr>
          <w:sz w:val="24"/>
        </w:rPr>
      </w:pPr>
      <w:r>
        <w:rPr>
          <w:sz w:val="24"/>
        </w:rPr>
        <w:t>Важную роль в духовно-нравственном воспитании играет личность самого учителя, «его позиция и образ: эмоциональность, ответственность, педагогическая любовь, педагогический оптимизм». (А. С. Макаренко).</w:t>
      </w:r>
    </w:p>
    <w:p w:rsidR="00C51E3E" w:rsidRDefault="00C51E3E" w:rsidP="00C51E3E">
      <w:pPr>
        <w:shd w:val="clear" w:color="auto" w:fill="FFFFFF"/>
        <w:ind w:left="75" w:right="75" w:firstLine="397"/>
        <w:jc w:val="both"/>
      </w:pPr>
      <w:r>
        <w:t>Если на уроке химии учащиеся хотя бы немного прикоснутся к миру прекрасного, доброго, то можно сказать, что в какой-то мере их душа и мысли станут чище, нравственнее.</w:t>
      </w:r>
    </w:p>
    <w:p w:rsidR="00C51E3E" w:rsidRDefault="00C51E3E" w:rsidP="00C51E3E">
      <w:pPr>
        <w:shd w:val="clear" w:color="auto" w:fill="FFFFFF"/>
        <w:ind w:left="75" w:right="75" w:firstLine="397"/>
        <w:jc w:val="both"/>
      </w:pPr>
      <w:r>
        <w:t>Есть выражение: «Капля камень точит». Надеюсь, что такой каплей среди разнообразнейших форм нравственного воспитания учащихся в школе являются и уроки химии.</w:t>
      </w:r>
    </w:p>
    <w:p w:rsidR="00C51E3E" w:rsidRDefault="00C51E3E" w:rsidP="00C51E3E">
      <w:pPr>
        <w:pStyle w:val="a4"/>
        <w:shd w:val="clear" w:color="auto" w:fill="FFFFFF"/>
        <w:spacing w:before="0" w:beforeAutospacing="0" w:after="0" w:afterAutospacing="0"/>
        <w:jc w:val="right"/>
      </w:pPr>
      <w:r>
        <w:rPr>
          <w:i/>
        </w:rPr>
        <w:t>"В добрый путь по безбрежному морю</w:t>
      </w:r>
      <w:r>
        <w:rPr>
          <w:i/>
        </w:rPr>
        <w:br/>
        <w:t>нравственной культуры!"</w:t>
      </w:r>
      <w:r>
        <w:rPr>
          <w:i/>
        </w:rPr>
        <w:br/>
        <w:t>С.В.Михалков.</w:t>
      </w:r>
    </w:p>
    <w:p w:rsidR="00C51E3E" w:rsidRDefault="00C51E3E" w:rsidP="00C51E3E">
      <w:pPr>
        <w:spacing w:before="240" w:line="360" w:lineRule="auto"/>
        <w:jc w:val="center"/>
        <w:rPr>
          <w:b/>
        </w:rPr>
      </w:pPr>
      <w:r>
        <w:rPr>
          <w:b/>
        </w:rPr>
        <w:t>Список источников и литературы:</w:t>
      </w:r>
    </w:p>
    <w:p w:rsidR="00C51E3E" w:rsidRDefault="00C51E3E" w:rsidP="00C51E3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Данилюк А.Я., Кондаков А.М., Тишков В.А. Концепция духовно-нравственного развития и воспитания личности гражданина России. М.: Просвещение, 2011.</w:t>
      </w:r>
    </w:p>
    <w:p w:rsidR="00C51E3E" w:rsidRDefault="00C51E3E" w:rsidP="00C51E3E">
      <w:pPr>
        <w:pStyle w:val="a9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Янушкевичене Р. В., Янушкевичене С. Л. Основы нравственности. - М., 1999.</w:t>
      </w:r>
    </w:p>
    <w:p w:rsidR="00C51E3E" w:rsidRDefault="00C51E3E" w:rsidP="00C51E3E">
      <w:pPr>
        <w:pStyle w:val="a9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http://area7.ru/metodic-material.php?3161</w:t>
        </w:r>
      </w:hyperlink>
    </w:p>
    <w:p w:rsidR="00C51E3E" w:rsidRDefault="00C51E3E" w:rsidP="00C51E3E">
      <w:pPr>
        <w:pStyle w:val="a9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http://www.pravsemia.ru/articles/1061/1064.htm</w:t>
        </w:r>
      </w:hyperlink>
    </w:p>
    <w:p w:rsidR="00C51E3E" w:rsidRDefault="00C51E3E" w:rsidP="00C51E3E">
      <w:pPr>
        <w:pStyle w:val="a9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http://www.proshkolu.ru/user/kucherjavaja65/blog/211974/</w:t>
        </w:r>
      </w:hyperlink>
    </w:p>
    <w:p w:rsidR="00C51E3E" w:rsidRDefault="00C51E3E" w:rsidP="00C51E3E">
      <w:pPr>
        <w:pStyle w:val="a9"/>
        <w:numPr>
          <w:ilvl w:val="0"/>
          <w:numId w:val="1"/>
        </w:numPr>
        <w:spacing w:before="240" w:after="0" w:line="360" w:lineRule="auto"/>
        <w:ind w:left="426" w:firstLine="0"/>
        <w:rPr>
          <w:rFonts w:ascii="Times New Roman" w:hAnsi="Times New Roman"/>
        </w:rPr>
      </w:pP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http://standart.edu.ru/</w:t>
        </w:r>
      </w:hyperlink>
    </w:p>
    <w:p w:rsidR="007D6529" w:rsidRDefault="007D6529"/>
    <w:sectPr w:rsidR="007D6529" w:rsidSect="007D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9D7"/>
    <w:multiLevelType w:val="multilevel"/>
    <w:tmpl w:val="E6144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E3E"/>
    <w:rsid w:val="00541C0A"/>
    <w:rsid w:val="007D6529"/>
    <w:rsid w:val="00C5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1E3E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C51E3E"/>
    <w:pPr>
      <w:widowControl/>
      <w:autoSpaceDE/>
      <w:autoSpaceDN/>
      <w:adjustRightInd/>
      <w:spacing w:before="100" w:beforeAutospacing="1" w:after="100" w:afterAutospacing="1"/>
    </w:pPr>
    <w:rPr>
      <w:color w:val="auto"/>
    </w:rPr>
  </w:style>
  <w:style w:type="paragraph" w:styleId="a5">
    <w:name w:val="Body Text"/>
    <w:basedOn w:val="a"/>
    <w:link w:val="a6"/>
    <w:uiPriority w:val="99"/>
    <w:semiHidden/>
    <w:unhideWhenUsed/>
    <w:rsid w:val="00C51E3E"/>
    <w:pPr>
      <w:widowControl/>
      <w:autoSpaceDE/>
      <w:autoSpaceDN/>
      <w:adjustRightInd/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51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51E3E"/>
    <w:pPr>
      <w:widowControl/>
      <w:shd w:val="clear" w:color="auto" w:fill="FFFFFF"/>
      <w:autoSpaceDE/>
      <w:autoSpaceDN/>
      <w:adjustRightInd/>
      <w:ind w:firstLine="708"/>
      <w:jc w:val="both"/>
    </w:pPr>
    <w:rPr>
      <w:color w:val="auto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51E3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1E3E"/>
    <w:pPr>
      <w:widowControl/>
      <w:autoSpaceDE/>
      <w:autoSpaceDN/>
      <w:adjustRightInd/>
      <w:spacing w:before="100" w:after="100" w:line="360" w:lineRule="auto"/>
      <w:ind w:firstLine="425"/>
      <w:jc w:val="both"/>
    </w:pPr>
    <w:rPr>
      <w:color w:val="auto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1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51E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C51E3E"/>
  </w:style>
  <w:style w:type="character" w:styleId="aa">
    <w:name w:val="Strong"/>
    <w:basedOn w:val="a0"/>
    <w:qFormat/>
    <w:rsid w:val="00C51E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kucherjavaja65/blog/2119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semia.ru/articles/1061/1064.htm" TargetMode="External"/><Relationship Id="rId5" Type="http://schemas.openxmlformats.org/officeDocument/2006/relationships/hyperlink" Target="http://area7.ru/metodic-material.php?3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2023-05-27T05:38:00Z</dcterms:created>
  <dcterms:modified xsi:type="dcterms:W3CDTF">2023-05-27T05:39:00Z</dcterms:modified>
</cp:coreProperties>
</file>