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93" w:rsidRPr="00E336C4" w:rsidRDefault="00E336C4">
      <w:pPr>
        <w:rPr>
          <w:rFonts w:ascii="Times New Roman" w:hAnsi="Times New Roman" w:cs="Times New Roman"/>
          <w:sz w:val="28"/>
          <w:szCs w:val="28"/>
        </w:rPr>
      </w:pPr>
      <w:r w:rsidRPr="00E336C4">
        <w:rPr>
          <w:rFonts w:ascii="Times New Roman" w:hAnsi="Times New Roman" w:cs="Times New Roman"/>
          <w:color w:val="000000"/>
          <w:sz w:val="28"/>
          <w:szCs w:val="28"/>
        </w:rPr>
        <w:t>Внедрение ИКТ в профессиональную деятельность педагогов является неизбежным в наше время. Профессионализм учителя - синтез компетенций, включающих в себя предметно-методическую, психолого-педагогическую и ИКТ составляющие. Усвоение знаний, связанных с большим объёмом цифровой и иной конкретной информации, путём активного диалога с персональным компьютером более эффективен и интересен для ученика, чем привычное штудирование страниц учебника. Уроки с применением ИКТ становятся более эмоционально насыщенными и  наглядными, ускоряется процесс восприятия и запоминания информации с помощью ярких образов, а это очень важно ввиду того, что особенностями современных детей являются клиповое мышление, высокая эмоциональность, повышенная утомляемость, высокая познавательная активность.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36C4">
        <w:rPr>
          <w:rFonts w:ascii="Times New Roman" w:hAnsi="Times New Roman" w:cs="Times New Roman"/>
          <w:color w:val="000000"/>
          <w:sz w:val="28"/>
          <w:szCs w:val="28"/>
        </w:rPr>
        <w:t>Мультимедийное</w:t>
      </w:r>
      <w:proofErr w:type="spellEnd"/>
      <w:r w:rsidRPr="00E336C4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сопровождение на уроках позволяет перейти от объяснительно-иллюстрированного способа обучения к </w:t>
      </w:r>
      <w:proofErr w:type="spellStart"/>
      <w:r w:rsidRPr="00E336C4">
        <w:rPr>
          <w:rFonts w:ascii="Times New Roman" w:hAnsi="Times New Roman" w:cs="Times New Roman"/>
          <w:color w:val="000000"/>
          <w:sz w:val="28"/>
          <w:szCs w:val="28"/>
        </w:rPr>
        <w:t>деятельностному</w:t>
      </w:r>
      <w:proofErr w:type="spellEnd"/>
      <w:r w:rsidRPr="00E336C4">
        <w:rPr>
          <w:rFonts w:ascii="Times New Roman" w:hAnsi="Times New Roman" w:cs="Times New Roman"/>
          <w:color w:val="000000"/>
          <w:sz w:val="28"/>
          <w:szCs w:val="28"/>
        </w:rPr>
        <w:t>. Ученик становится активным субъектом учебной деятельности, а учитель выступает в роли помощника, консультанта, поощряющего оригинальные находки, стимулирующего активность, инициативу и самостоятельность. С помощью обучающих программ ученик может моделировать реальные процессы, а значит – видеть причины и следствия, понимать их смысл. Компьютер позволяет устранить одну из важнейших причин отрицательного отношения к учёбе – неуспех, обусловленный непониманием сути проблемы, значительными пробелами в знаниях.</w:t>
      </w:r>
    </w:p>
    <w:sectPr w:rsidR="00002393" w:rsidRPr="00E336C4" w:rsidSect="0000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36C4"/>
    <w:rsid w:val="00002393"/>
    <w:rsid w:val="000A4762"/>
    <w:rsid w:val="002379E6"/>
    <w:rsid w:val="004F0A52"/>
    <w:rsid w:val="00631C71"/>
    <w:rsid w:val="00AC25B4"/>
    <w:rsid w:val="00E3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2019-02-14T11:47:00Z</dcterms:created>
  <dcterms:modified xsi:type="dcterms:W3CDTF">2019-02-14T12:01:00Z</dcterms:modified>
</cp:coreProperties>
</file>