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2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191799">
        <w:rPr>
          <w:rFonts w:ascii="Times New Roman" w:hAnsi="Times New Roman" w:cs="Times New Roman"/>
          <w:sz w:val="28"/>
          <w:szCs w:val="28"/>
        </w:rPr>
        <w:t>МБДОУ детский сад №123 «Радужка»</w:t>
      </w: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191799">
        <w:rPr>
          <w:rFonts w:ascii="Times New Roman" w:hAnsi="Times New Roman" w:cs="Times New Roman"/>
          <w:sz w:val="28"/>
          <w:szCs w:val="28"/>
        </w:rPr>
        <w:t>Ульяновск</w:t>
      </w: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54690" w:rsidRDefault="000219D3" w:rsidP="006D5C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«Приобщение детей дошкольного возраста</w:t>
      </w:r>
      <w:r w:rsidR="006D5C76" w:rsidRPr="00154690">
        <w:rPr>
          <w:rFonts w:ascii="Times New Roman" w:hAnsi="Times New Roman" w:cs="Times New Roman"/>
          <w:b/>
          <w:sz w:val="32"/>
          <w:szCs w:val="32"/>
        </w:rPr>
        <w:t xml:space="preserve"> к народной культуре через подвижные народные игры»</w:t>
      </w: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690" w:rsidRDefault="00154690" w:rsidP="001546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54690" w:rsidRDefault="00154690" w:rsidP="001546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инструктор по физической культуре </w:t>
      </w:r>
    </w:p>
    <w:p w:rsidR="006D5C76" w:rsidRPr="00154690" w:rsidRDefault="00154690" w:rsidP="0015469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4690">
        <w:rPr>
          <w:rFonts w:ascii="Times New Roman" w:hAnsi="Times New Roman" w:cs="Times New Roman"/>
          <w:b/>
          <w:sz w:val="28"/>
          <w:szCs w:val="28"/>
        </w:rPr>
        <w:t>Щетинкина</w:t>
      </w:r>
      <w:proofErr w:type="spellEnd"/>
      <w:r w:rsidRPr="00154690">
        <w:rPr>
          <w:rFonts w:ascii="Times New Roman" w:hAnsi="Times New Roman" w:cs="Times New Roman"/>
          <w:b/>
          <w:sz w:val="28"/>
          <w:szCs w:val="28"/>
        </w:rPr>
        <w:t xml:space="preserve"> Оксана Викторовна</w:t>
      </w: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Default="006D5C76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3F0" w:rsidRDefault="003703F0" w:rsidP="006D5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191799">
      <w:pPr>
        <w:rPr>
          <w:rFonts w:ascii="Times New Roman" w:hAnsi="Times New Roman" w:cs="Times New Roman"/>
          <w:sz w:val="28"/>
          <w:szCs w:val="28"/>
        </w:rPr>
      </w:pPr>
    </w:p>
    <w:p w:rsidR="006D5C76" w:rsidRPr="00191799" w:rsidRDefault="006D5C76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 нашей современной жизни, особенно в городских условиях жизни, резко снизилась двигательная активность человека. Физическое развитие наших детей зависит от их двигательной активности. Поэтому в своей работе я решила познакомить детей с русскими народными подвижными играми. Многие игры вспоминаются и из своего детства, когда мы вечерами собирались всем двором и играли, играли и играли, пока родители не позовут домой. Сейчас такое можно увидеть не часто, наши дети уже с малого возраста предпочитают познавать компьютерные игры, смотреть телепередачи, мультфильмы.</w:t>
      </w:r>
    </w:p>
    <w:p w:rsidR="006D5C76" w:rsidRPr="00191799" w:rsidRDefault="006D5C76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Русские народные игры способствуют развитию дыхательной системы, нервной системы и общему укреплению здоровья ребёнка, а проведение русских народных игр на воздухе обеспечивает хороший закаливающий эффект, игры с пением развивают музыкальные способности.</w:t>
      </w:r>
    </w:p>
    <w:p w:rsidR="006D5C76" w:rsidRPr="00191799" w:rsidRDefault="006D5C76" w:rsidP="00D74AE0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Игра - это самый близкий вид деятельности для детей. К.Д. Ушинский считал эти игры наиболее доступным «материалом» для детей.</w:t>
      </w:r>
    </w:p>
    <w:p w:rsidR="006D5C76" w:rsidRPr="00191799" w:rsidRDefault="006D5C76" w:rsidP="00D74AE0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Почти всегда игры сопровождались различными текстами: выкриками, рифмовками, считалками,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зазывалками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, песенками и т.д., всё это придавало им особый колорит.</w:t>
      </w:r>
    </w:p>
    <w:p w:rsidR="006D5C76" w:rsidRPr="00191799" w:rsidRDefault="006D5C76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включать совместные народные игры с родителями.</w:t>
      </w:r>
    </w:p>
    <w:p w:rsidR="006D5C76" w:rsidRPr="00191799" w:rsidRDefault="006D5C76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Русские народные подвижные игры являются традиционным средством педагогики.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Испокон веков в них ярко отражался образ жизни людей, их быт, труд, представления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  <w:proofErr w:type="gramEnd"/>
    </w:p>
    <w:p w:rsidR="006D5C76" w:rsidRPr="00191799" w:rsidRDefault="006D5C76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Русская народная подвижная игра, выполняя различные функции (развивающую, познавательную, развлекательную, диагностическую, корректирующую) служит средством приобщения к народной культуре. Подвижная игра – естественный спутник жизни, источник радостных эмоций, обладающий великой воспитательной силой.</w:t>
      </w:r>
    </w:p>
    <w:p w:rsidR="006D5C76" w:rsidRDefault="006D5C76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П.Ф. Лесгафт указывал, что в национальных играх ребенок приобретает знакомство с привычками и обычаями местности, семейной жизни, известной среды, его окружающей. Он считал подвижные игры ценнейшим средством всестороннего воспитания личности ребенка, развития нравственных качеств: честности, правдивости, выдержки, дисциплинированности, товарищества. Одним из первых П. Ф. Лесгафт предложил использовать подвижные игры в воспитании детей: «Мы должны воспользоваться играми, чтобы научить их (детей) владеть собой». В игре надо «научить их сдерживать свои расходившиеся чувствования и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приучить таким образом подчинять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свои действия сознанию».</w:t>
      </w:r>
    </w:p>
    <w:p w:rsidR="003703F0" w:rsidRPr="00191799" w:rsidRDefault="003703F0" w:rsidP="00154690">
      <w:pPr>
        <w:shd w:val="clear" w:color="auto" w:fill="FEFEFE"/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D5C76" w:rsidRPr="00191799" w:rsidRDefault="00191799" w:rsidP="00D74AE0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Характерные особенности русских народных подвижных игр:</w:t>
      </w:r>
      <w:r w:rsidRPr="00191799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br/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1.Комплексность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2.Подвижная игра носит коллективный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характер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.М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нение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сверстников, как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известно,оказывает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большое влияние на поведение каждого игрока. В зависимости от качества выполнения роли тот или иной участник русской народной подвижной игры может заслужить поощрение или, наоборот, неодобрение товарищей; так дети приучаются к деятельности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вколлективе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3.Движения в содержании игры (бег, прыжки, метания, броски, передачи и ловля мяча, сопротивления и др.). Эти двигательные действия мотивированы сюжетом игры.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Специальной физической подготовленности играющим не требуется, но хорошо физически развитые игроки получают определенное преимущество в ходе игры (так, в лапте хорошо ловящего мяч ставят в поле у линии кона, а хорошо бьющего выбирают капитаном и дают дополнительный удар по мячу).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4.Содержание русской народной подвижной народной игры составляют ее сюжет (тема, идея), правила и двигательные действия.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Содержание исходит из опыта человека, передающегося от поколения к поколению, народной традиции.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Сюжет игры определяет цель действий играющих, характер развития игрового конфликта.</w:t>
      </w:r>
    </w:p>
    <w:p w:rsidR="00191799" w:rsidRPr="003703F0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Правила –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обязательные требования для участников игры. Они обусловливают расположение и перемещение игроков, уточняют характер поведения, права и обязанности играющих, определяют способы ведения игры, приемы и условия учета ее результатов. При этом не исключаются проявление творческой активности, а также инициатива играющих в рамках правил игры.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Применение русских народных игр в учебном процессе требует специального отбора для решения разных педагогических задач. Для этого разработана 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 xml:space="preserve">классификация игр </w:t>
      </w:r>
      <w:proofErr w:type="spellStart"/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поКудрявцеву</w:t>
      </w:r>
      <w:proofErr w:type="spellEnd"/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 xml:space="preserve"> В.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br/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I. По видовому отражению национальной культуры: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1. Игры, отражающие отношение человека к природе.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Русский народ всегда трепетно относился к природе, берег ее, прославлял. Игры первого раздела воспитывают доброе отношение к окружающему миру. Сюда относятся русские народные игры: «Гуси-лебеди», «Волк во рву», «Волк и овцы», «Вороны и воробьи», «Кошки-мышки», «У медведя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во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бору», «Коршун и наседка» и их различные варианты.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2.Игры, отражающие быт русского народа.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Применяются народные игры, отражающие повседневные занятия наших предков. Такие игры как: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«Дедушка-рожок», «Домики», «Ворота», «Корзинки», «Каравай», «Охотники и утки», «Ловись рыбка», «Шишки, желуди, орехи», а также различные их варианты.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3.Игры русских детей.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Эти игры интересны тем, что в них нужно проявить смекалку и находчивость, быстроту и хорошую координацию. К этому разделу относятся игры: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«Городки», «Горелки», «Жмурки», «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Ловишка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», «Лапта», «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Ляпка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», «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Платочек-летуночек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», «Третий – лишний», «Чехарда», «Отгадай, чей голосок» и т.д.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4.Вечная борьба добра против зла.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Возможность помериться силой и ловкостью появляется у ребят при изучении этих игр, в них отражает стремление детей стать сильнее, победить всех. Как тут не вспомнить о легендарных русских богатырях, которые не уступали ранее в популярности современным киногероям. В этом разделе применяются игры: «Единоборство» (в различных положениях, с различным инвентарем), «Цепи кованы»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Перетягивание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каната», «Вытолкни за 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круг», «Защита укрепления», «Сильный бросок», «Бои на бревне» и их различные варианты.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II</w:t>
      </w:r>
      <w:r w:rsidRPr="00191799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. По интенсивности используемых в игре движений.</w:t>
      </w:r>
      <w:r w:rsidRPr="00191799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br/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1.Игры малой подвижности. Например: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«Краски», «Море волнуется», «Солнце и месяц», «Соломинка», «Фигуры», «Не смеши» и т.д.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2.Игры средней интенсивности.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Например: «Платок», «У медведя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во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бору», «Палочка-выручалочка» и т.д.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3.Игры высокой интенсивности. Например: «А на море шторм», «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Сифа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», «Салка», «Колдун», «Стадо» и т.д.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III. По типу двигательного действия.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Сюда относятся игры с бегом, с прыжками в высоту, в длину с места и с разбега, с метанием в подвижную и неподвижную цель, с бросками и ловлей мяча. Например, «Волк и козлята», «Заяц и лиса», «Попади в меня», «Стрелки» и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т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.д</w:t>
      </w:r>
      <w:proofErr w:type="spellEnd"/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IV. 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По содержанию и сложности построения игры.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По своему содержанию и структуре игры делятся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на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простые, переходящие и командные. Наблюдается усложнение сюжета. Например: игры-эстафеты; условия игр предполагают двигательные задания, одинаковые для команды, итоги игры подводятся по общему участию всех членов команды; игры без разделения команды - каждый играющий действует самостоятельно в соответствии с правилами игр «Переправа», «Ловкий мяч», «Дружная семейка», «А на море шторм» и т.д.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V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 С учетом возрастных особенностей детей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Уделяется большое внимание выбору игр, если игры не соответствуют возрасту, то нагрузка для детей может оказаться слишком большой, или наоборот, игра не будет вызывать интереса у детей, т.к. будет казаться достаточно простой.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VI. 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По способу проведения. 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Сюда входят игры с водящим, без водящего, с предметами, без предметов, ролевые, сюжетные, бессюжетные. Например: «Море волнуется», «Курочка» «Гуси-лебеди», «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Ляпка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», «Много троих, хватит двоих» и т.д.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VII. 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По физическим качест</w:t>
      </w:r>
      <w:r w:rsid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вам, преимущественно проявленным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в игре.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Большинство русских народных подвижных игр требуют от участников быстроты. Это игры, построенные на необходимости мгновенных ответов на звуковые, зрительные, тактильные сигналы, игры с внезапными остановками, задержками и возобновлением движений, с преодолением небольших расстояний в кратчайшее время.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Постоянно изменяющаяся обстановка в игре, быстрый переход участников от одних движений к другим способствуют развитию ловкости.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Для воспитания силы хорошо использовать игры, требующие проявления умеренных по нагрузке, кратковременных скоростно-силовых напряжений.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Игры с многократными повторениями напряженных движений, с постоянной двигательной активностью, что вызывает значительные затраты сил и энергии, способствуют развитию выносливости.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Совершенствование гибкости происходит в играх, связанных с частым изменением направления движений.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Одна игра может включать в себя развитие не только одного, но и несколько физических качеств. Например: игра «Переправа» способствует развитию быстроты, выносливости и ловкости одновременно.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VIII. 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По отношению к структуре занятия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Игры могут использоваться в подготовительной, основной, заключительной части занятия. При этом надо учитывать нагрузку, которую получают дети. В начале занятия проводятся игры малой и средней подвижности, в основной части высокой интенсивности, а в заключительной малой подвижности. Например: «Фигуры», «Салки», «День-ночь» и т.д.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IX. 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По видам спорта. 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Игры, включающие задания и упражнения, подводящие к баскетболу, бадминтону, футболу, хоккею; игры с лыжами и на лыжах, в воде, на санках и с санками, на местности.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X. 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По признаку взаимоотношений играющих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Игры с соприкосновением с противником и игры без соприкосновения. 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XII. 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По месту занятий.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Игры, предназначенные только для спортивного зала, спортивной площадки или для местности.</w:t>
      </w:r>
    </w:p>
    <w:p w:rsidR="00191799" w:rsidRPr="003703F0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Чёткой классификации народных игр нет. На основе исследований Капицы О.И.,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Науменко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Г.М. игры условно можно разделить на </w:t>
      </w:r>
      <w:r w:rsidRPr="003703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виды: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а) подвижные (спортивные) игры;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б) обрядовые (календарные);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в) по отношению к природе (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природные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);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г) трудовые (бытовые)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д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) с ведущим (водящим);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ж)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драматические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(с элементами театрализованных действий)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 подвижным (спортивным) играм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относятся игры соревновательного характера, включающие в себя бег, прыжки и развивающие силу, ловкость, быстроту, ориентировку в пространстве («Горелки», «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Ловишки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», «Прятки», «Звонари», «Бубен» и др.)</w:t>
      </w:r>
      <w:proofErr w:type="gramEnd"/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Обрядовые (календарные) </w:t>
      </w:r>
      <w:proofErr w:type="spellStart"/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игры</w:t>
      </w:r>
      <w:proofErr w:type="gramStart"/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,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э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то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игры, которые имели связь с народным сельскохозяйственным календарём. К сожалению, многие из них уже давно утрачены. К ним относятся игры: «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Кукушечка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», «Ручеёк», «Гори, гори ясно», «Солнышко», «Кострома» и др.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По отношению к </w:t>
      </w:r>
      <w:proofErr w:type="spellStart"/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природе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.Р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усский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народ всегда очень нежно, трепетно относился к природе, прославлял и берёг её. Эти игры не только воспитывают любовь и доброе отношение к окружающему миру, но и имеют познавательное значение: дети знакомятся с окружающей природой. Это игры: «Сорока», «У медведя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во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бору», «Заинька», «Паучок», «Ворон», «Олень» и др.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Трудовые (бытовые) игры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знакомят с историческим наследием русского народа, с повседневным трудом наших предков. («Горшок», «Каравай», «Я весёлая ткачиха, «Клубочек», «Баба сеяла горох», «Мельница» и др.)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Игры с ведущим (водящим)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– игры, где игрок выполняет какое-то действие или ведёт игру. («Звонари», «Отгадай, чей голосок», «Море волнуется», «Сижу на камушке»).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Игры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забавы </w:t>
      </w:r>
      <w:proofErr w:type="gramStart"/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–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э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то игры, которые веселят, забавляют ребёнка и, в тоже время, несут в себе какой – то познавательный и воспитательный элемент. К ним относятся игры «Сорока-сорока», «Ладушки», «Идёт коза рогатая», «По кочкам», «Баба сеяла горох», и др.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Драматические (с элементами театрализованных действий) игры </w:t>
      </w:r>
      <w:proofErr w:type="gramStart"/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–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э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то игры,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которыетребуют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искусство «артиста», умение на время превратиться в какого - то героя игры и выполнять его действия («Заинька, выходи», «Волк-волчок», «Бабка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Ёжка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», «Идёт коза по лесу», «Дрёма» и др.)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 как все народные игры проводились по –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разному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, их, в свою очередь, можно, так же условно, разделить </w:t>
      </w:r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на 3 типа: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 </w:t>
      </w: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хороводные или круговые.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Это основная группа. («Заинька», «Каравай», «Ворон», «Пирог», «Паучок» и др.)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 </w:t>
      </w:r>
      <w:proofErr w:type="gramStart"/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некруговые</w:t>
      </w:r>
      <w:proofErr w:type="gramEnd"/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или «стенка на стенку».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(«Бояре», «В царя», «Плетень» и др.)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 </w:t>
      </w: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хороводы – шествия или выполнение разного вида движения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завитушки, змейка, рассыпная. («Хмель», «Ручеёк», «Вейся,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капустка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», «Улитка» и др.)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работе ДОО активно используются народные игры с пением. Ребенок интуитивно испытывает потребность в пении и движениях, поэтому очень важно развивать у него начальные формы подобных проявлений.</w:t>
      </w:r>
    </w:p>
    <w:p w:rsidR="00191799" w:rsidRPr="00191799" w:rsidRDefault="00191799" w:rsidP="00D74AE0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Двигательный опыт тесно связан с опытом музыкальным, т.к. образ музыки в сознании человека тесно связан с образом движения, включающим несколько компонентов: эмоционально-коммуникативная направленность, двигательное выражение и пространственно-временные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представления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.А</w:t>
      </w:r>
      <w:proofErr w:type="spellEnd"/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музыке заложен колоссальный потенциал для оздоровления в силу воздействия на многие сферы жизнедеятельности.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Музыка развивает двигательную, речевую и мимическую экспрессию человека, особенно, это касается народной музыки и песни. Положительные эмоции от общения с народным искусством оказывают лечебное воздействие на психосоматические процессы, мобилизуют и активизируют резервные силы организма.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Народные игры увлекают и оказывают успокаивающее воздействие даже на большинство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гиперактивных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детей, помогают раскрыться «зажатым» и неуверенным в себе детям, с помощью народных мелодий и движений можно снять негатив, страхи, боязнь, раскрыть чувства и эмоции. Создание благоприятной творческой атмосферы –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народная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музыки, костюмы, шапочки зверей, атрибуты – всё это в игре настраивает детей на создание индивидуального изображаемого образа.</w:t>
      </w:r>
    </w:p>
    <w:p w:rsidR="00191799" w:rsidRPr="00191799" w:rsidRDefault="00191799" w:rsidP="00D74AE0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Развитие ребенка идет от движения и эмоции к слову. Поэтому вполне естественно, что дошкольникам легче выразить свои чувства и эмоции через пластику своего 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тела. Особенно интересные и выразительные пластические образы возникают под влиянием музыки.</w:t>
      </w:r>
    </w:p>
    <w:p w:rsidR="00191799" w:rsidRPr="00191799" w:rsidRDefault="00191799" w:rsidP="00D74AE0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Так как народные игры предполагают участие большого количества детей, то, само собой, в них используется хоровое пение, которое наилучшим образом способствует развитию у детей музыкальных способностей (певческого голоса, чувства ритма, музыкальной памяти), развитию певческих навыков, содействует росту интереса к народной музыке, песне, а также повышает эмоциональную и вокально-хоровую культуру. Оно строится таким образом, чтобы все дети активно участвовали в пении. У детей при этом возникают коммуникативно-эмоциональные отношения. Хоровое исполнение народных песен несёт большой положительный заряд, т.к. они носят оптимистический характер, побуждает к размышлениям и переживаниям, преодолеть чувство застенчивости, а ведущий, стоящий в центре круга попадает в центр внимания.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Народные игры с пением позволяют решать следующие </w:t>
      </w: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задачи: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развитие музыкального слуха, музыкальной памяти;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совершенствование певческих, танцевальных умений и навыков;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развитие умений выполнять игровые образы;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развитие творческой индивидуальности;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развитие музыкального и эстетического вкуса;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развитие всех психических процессов;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формирование понимания красоты речи;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формирование духовной сферы, патриотических чувств;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развитие эмоциональной сферы;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формирование физических качеств, здоровья;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формирование коммуникативных качеств.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приобщение к народной культуре, традициям.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работе используются следующие </w:t>
      </w: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методы: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словесный;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наглядный;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практический.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Словесный метод: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рассказы об игре, её правилах;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объяснение значений старинных слов;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беседы с элементами диалога;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вопросы - ответы;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заучивание текста народных игр.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lastRenderedPageBreak/>
        <w:t>Наглядный метод: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рассматривание иллюстраций к играм;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рассматривание предметов старинной утвари, мебели;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рассматривание костюмов;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показ презентаций.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Практический метод: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проведение игр;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изготовление шапочек, ободков, атрибутов к играм;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проведение праздников и развлечений;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консультации для родителей;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консультации для педагогов.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В качестве приёмов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для воспитания у детей устойчивого интереса к народным играм используется: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знакомство с лучшими образцами народного игрового музыкального творчества;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личный пример при разучивании игр;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пример ребёнка при создании игрового образа;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- использование костюмов, атрибутов.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Работа по знакомству детей с народными играми начинается с 2 лет. В этом возрасте детей привлекают, в основном, </w:t>
      </w: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игры-забавы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(«Коза рогатая», «Ладушки и др.) и некоторые </w:t>
      </w: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игры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спортивного характера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, такие как «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Ловишки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» и «Прятки». Во 2 младшей группе к ним добавляются игры </w:t>
      </w: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природны</w:t>
      </w:r>
      <w:proofErr w:type="gramStart"/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е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«Паучок», «Сорока» и др.),</w:t>
      </w:r>
      <w:r w:rsidRPr="001917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драматические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(«Заинька», «Дрёма» « И уже в средней группы мы используем все виды народных игр. Что касается типов народных игр, то в младшем дошкольном возрасте используются </w:t>
      </w:r>
      <w:r w:rsidRPr="001917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хороводные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и часть </w:t>
      </w:r>
      <w:r w:rsidRPr="001917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игр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1917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хороводов – шествий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, а в старшем дошкольном возрасте детям предлагаются народные игры всех типов.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При организации и проведении подвижных игр необходимо придерживаться следующих правил: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Правила игры должны быть просты, понятны и легко выполнимы детьми.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Игра должна способствовать мыслительной и двигательной деятельности каждого ребенка.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Каждый ребенок – активный участник игры.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При проведении игр исключать даже малейший риск угрозы здоровью детей.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Используемый в игре инвентарь должен соответствовать требованиям безопасности.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• При планировании проведения игр на занятии использовать принцип: от простого к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сложному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Иногда от вас потребуется сделать игру более доступной и понятной детям.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Например, вы можете исключить из игры сложные этапы, а затем при последующем ее повторении шаг за шагом добавлять их).</w:t>
      </w:r>
      <w:proofErr w:type="gramEnd"/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Чтобы все дети справились с заданием и получили положительные эмоции, следует снизить темп игры или дать дополнительное время.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С помощью природного настроя на игру, интонации и жестикуляции вы можете добиться тишины и сосредоточенности в группе </w:t>
      </w:r>
      <w:proofErr w:type="gram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играющих</w:t>
      </w:r>
      <w:proofErr w:type="gram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Повторите задание несколько раз (на первоначальном этапе проведения игры), пока дети не поймут идею игры.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Повторяйте игру через несколько дней, чтобы дети почувствовали, что они уже что-то умеют делать.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Поддерживайте сотрудничество и взаимопомощь в группе.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Иногда необходимо усложнить игру для части детей, чтобы они имели возможность выполнять более сложные действия.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Игры должны способствовать развитию детей.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Используйте несложный реквизит при проведении игр, он поможет разукрасить игру.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• В некоторых играх целесообразно использовать музыку, но в некоторых она неуместна.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народных играх много юмора, шуток, соревновательного задора; движения точны и образны, часто сопровождаются неожиданными веселыми моментами, заманчивыми и любимыми детьми считалками, жеребьевками, </w:t>
      </w:r>
      <w:proofErr w:type="spellStart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потешками</w:t>
      </w:r>
      <w:proofErr w:type="spellEnd"/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. Они сохраняют свою художественную прелесть, эстетическое значение и составляют ценнейший, неповторимый игровой фольклор.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Сбор </w:t>
      </w:r>
      <w:proofErr w:type="gramStart"/>
      <w:r w:rsidRPr="001917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играющих</w:t>
      </w:r>
      <w:proofErr w:type="gramEnd"/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Начинать играть с 3—5 детьми, постепенно к ним присоединяются остальные. Иногда звонить в колокольчик или брать в руки красивую игрушку (зайчика, мишку), привлекая внимание и тут же вовлекая в игру.</w:t>
      </w: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С детьми старших групп следует заранее, договориться, где они соберутся, в какую игру будут играть и по какому сигналу ее начнут (слово, удар в бубен, колокольчик, взмах флажком и т. д.).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· В старшей группе можно поручить своим помощниками — наиболее активным детям собрать всех для игры.</w:t>
      </w:r>
    </w:p>
    <w:p w:rsidR="00191799" w:rsidRPr="00191799" w:rsidRDefault="00191799" w:rsidP="00D74AE0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· Есть и другой прием: распределив детей по звеньям, предложить по сигналу собраться в установленных местах как можно быстрее (отметить, какое звено скорее собралось).</w:t>
      </w:r>
    </w:p>
    <w:p w:rsidR="00191799" w:rsidRPr="008808D4" w:rsidRDefault="00191799" w:rsidP="008808D4">
      <w:pPr>
        <w:shd w:val="clear" w:color="auto" w:fill="FEFEFE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1799">
        <w:rPr>
          <w:rFonts w:ascii="Times New Roman" w:eastAsia="Times New Roman" w:hAnsi="Times New Roman" w:cs="Times New Roman"/>
          <w:color w:val="222222"/>
          <w:sz w:val="28"/>
          <w:szCs w:val="28"/>
        </w:rPr>
        <w:t>· Собирать детей надо быстро (1—2 мин), потому что всякая задержка снижает интерес к игре.</w:t>
      </w:r>
      <w:bookmarkStart w:id="0" w:name="_GoBack"/>
      <w:bookmarkEnd w:id="0"/>
    </w:p>
    <w:sectPr w:rsidR="00191799" w:rsidRPr="008808D4" w:rsidSect="00D74AE0"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5C76"/>
    <w:rsid w:val="000219D3"/>
    <w:rsid w:val="00154690"/>
    <w:rsid w:val="00191799"/>
    <w:rsid w:val="003703F0"/>
    <w:rsid w:val="006D5C76"/>
    <w:rsid w:val="008808D4"/>
    <w:rsid w:val="008B30BC"/>
    <w:rsid w:val="00973E26"/>
    <w:rsid w:val="00BB7368"/>
    <w:rsid w:val="00D7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</Company>
  <LinksUpToDate>false</LinksUpToDate>
  <CharactersWithSpaces>19131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6</cp:revision>
  <dcterms:created xsi:type="dcterms:W3CDTF">2025-10-14T08:43:00Z</dcterms:created>
  <dcterms:modified xsi:type="dcterms:W3CDTF">2025-10-28T15:50:00Z</dcterms:modified>
</cp:coreProperties>
</file>