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56" w:rsidRPr="007C2156" w:rsidRDefault="007C2156" w:rsidP="007C21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2156">
        <w:rPr>
          <w:rFonts w:ascii="Times New Roman" w:hAnsi="Times New Roman" w:cs="Times New Roman"/>
          <w:sz w:val="24"/>
          <w:szCs w:val="24"/>
        </w:rPr>
        <w:t>«</w:t>
      </w:r>
      <w:r w:rsidRPr="007C2156">
        <w:rPr>
          <w:rFonts w:ascii="Times New Roman" w:hAnsi="Times New Roman" w:cs="Times New Roman"/>
          <w:sz w:val="24"/>
          <w:szCs w:val="24"/>
        </w:rPr>
        <w:t>Развитие творческой активности обучающихся</w:t>
      </w:r>
      <w:r w:rsidRPr="007C2156">
        <w:rPr>
          <w:rFonts w:ascii="Times New Roman" w:hAnsi="Times New Roman" w:cs="Times New Roman"/>
          <w:sz w:val="24"/>
          <w:szCs w:val="24"/>
        </w:rPr>
        <w:t xml:space="preserve"> детской музыкальной школы</w:t>
      </w:r>
      <w:r w:rsidRPr="007C2156">
        <w:rPr>
          <w:rFonts w:ascii="Times New Roman" w:hAnsi="Times New Roman" w:cs="Times New Roman"/>
          <w:sz w:val="24"/>
          <w:szCs w:val="24"/>
        </w:rPr>
        <w:t xml:space="preserve"> средствами детского вокального ансамбля (на примере ансамбля «Сююмбике»)</w:t>
      </w:r>
      <w:r w:rsidRPr="007C2156">
        <w:rPr>
          <w:rFonts w:ascii="Times New Roman" w:hAnsi="Times New Roman" w:cs="Times New Roman"/>
          <w:sz w:val="24"/>
          <w:szCs w:val="24"/>
        </w:rPr>
        <w:t>»</w:t>
      </w:r>
    </w:p>
    <w:p w:rsidR="007C2156" w:rsidRPr="007C2156" w:rsidRDefault="007C2156" w:rsidP="007C2156">
      <w:pPr>
        <w:rPr>
          <w:b/>
        </w:rPr>
      </w:pPr>
      <w:r w:rsidRPr="007C2156">
        <w:rPr>
          <w:b/>
        </w:rPr>
        <w:t>Аннотация</w:t>
      </w:r>
    </w:p>
    <w:p w:rsidR="007C2156" w:rsidRDefault="007B74F3" w:rsidP="007C2156">
      <w:r>
        <w:tab/>
      </w:r>
      <w:r w:rsidR="007C2156">
        <w:t>В статье рассматриваются вопросы развития творческой активности обучающихся в условиях детского вокального ансамбля. Раскрываются педагогические методы и приемы, способствующие формированию исполнительских навыков, самостоятельности, творческой инициативы и художественного мышления детей. Представлен опыт работы с вокальным ансамблем «Сююмбике» Детской музыкальной школы.</w:t>
      </w:r>
    </w:p>
    <w:p w:rsidR="007C2156" w:rsidRDefault="007C2156" w:rsidP="007C2156">
      <w:r>
        <w:t>Ключевые слова: творческая активность, вокальный ансамбль, дополнительное образование, музыкальное воспитание, вокально-хоровое исполнительство, детское творчество.</w:t>
      </w:r>
    </w:p>
    <w:p w:rsidR="007C2156" w:rsidRPr="007C2156" w:rsidRDefault="007C2156" w:rsidP="007C2156">
      <w:pPr>
        <w:rPr>
          <w:b/>
        </w:rPr>
      </w:pPr>
      <w:r w:rsidRPr="007C2156">
        <w:rPr>
          <w:b/>
        </w:rPr>
        <w:t>Введение</w:t>
      </w:r>
    </w:p>
    <w:p w:rsidR="007C2156" w:rsidRDefault="007B74F3" w:rsidP="007C2156">
      <w:r>
        <w:tab/>
      </w:r>
      <w:r w:rsidR="007C2156">
        <w:t>Современная система образования ориентирована не только на передачу знаний и формирование практических навыков, но и на развитие личности обучающегося, его творческого потенциала, инициативности и способности к самореализации. Особую роль в решении данной задачи играет художественно-эстетическое образование, в частности вокально-хоровая деятельность.</w:t>
      </w:r>
    </w:p>
    <w:p w:rsidR="007C2156" w:rsidRDefault="007B74F3" w:rsidP="007C2156">
      <w:r>
        <w:tab/>
      </w:r>
      <w:r w:rsidR="007C2156">
        <w:t xml:space="preserve">Детский вокальный ансамбль является эффективным средством развития творческой активности учащихся. Коллективное </w:t>
      </w:r>
      <w:proofErr w:type="spellStart"/>
      <w:r w:rsidR="007C2156">
        <w:t>музицирование</w:t>
      </w:r>
      <w:proofErr w:type="spellEnd"/>
      <w:r w:rsidR="007C2156">
        <w:t xml:space="preserve"> способствует формированию коммуникативных качеств, художественного вкуса, эмоциональной отзывчивости и исполнительской культуры. В процессе ансамблевого пения дети приобретают опыт творческого взаимодействия и получают возможность раскрыть свои способности.</w:t>
      </w:r>
    </w:p>
    <w:p w:rsidR="007C2156" w:rsidRPr="007C2156" w:rsidRDefault="007C2156" w:rsidP="007C2156">
      <w:pPr>
        <w:rPr>
          <w:b/>
        </w:rPr>
      </w:pPr>
      <w:r w:rsidRPr="007C2156">
        <w:rPr>
          <w:b/>
        </w:rPr>
        <w:t>Понятие творческой активности обучающихся</w:t>
      </w:r>
    </w:p>
    <w:p w:rsidR="007C2156" w:rsidRDefault="007B74F3" w:rsidP="007C2156">
      <w:r>
        <w:tab/>
      </w:r>
      <w:r w:rsidR="007C2156">
        <w:t>Под творческой активностью понимается способность личности проявлять инициативу, самостоятельность и стремление к созданию нового продукта деятельности. В музыкальном образовании творческая активность выражается в стремлении обучающихся к художественному самовыражению, интерпретации музыкального произведения, участию в концертной деятельности и поиске собственных исполнительских решений.</w:t>
      </w:r>
    </w:p>
    <w:p w:rsidR="007C2156" w:rsidRDefault="007B74F3" w:rsidP="007C2156">
      <w:r>
        <w:tab/>
      </w:r>
      <w:r w:rsidR="007C2156">
        <w:t>Развитие творческой активности является важным условием формирования устойчивого интереса к музыкальному искусству. Задача педагога заключается в создании образовательной среды, способствующей раскрытию индивидуальных возможностей каждого ребенка.</w:t>
      </w:r>
    </w:p>
    <w:p w:rsidR="007C2156" w:rsidRPr="007C2156" w:rsidRDefault="007C2156" w:rsidP="007C2156">
      <w:pPr>
        <w:rPr>
          <w:b/>
        </w:rPr>
      </w:pPr>
      <w:r w:rsidRPr="007C2156">
        <w:rPr>
          <w:b/>
        </w:rPr>
        <w:t>Возможности вокального ансамбля в развитии творческой активности детей</w:t>
      </w:r>
    </w:p>
    <w:p w:rsidR="007C2156" w:rsidRDefault="007B74F3" w:rsidP="007C2156">
      <w:r>
        <w:tab/>
      </w:r>
      <w:r w:rsidR="007C2156">
        <w:t>Работа в вокальном ансамбле обладает рядом преимуществ по сравнению с индивидуальным обучением. Коллективная форма занятий позволяет детям активно взаимодействовать друг с другом, учиться слушать партнеров, согласовывать свои действия с</w:t>
      </w:r>
      <w:r w:rsidR="000E786D">
        <w:t xml:space="preserve"> общим художественным замыслом. </w:t>
      </w:r>
    </w:p>
    <w:p w:rsidR="004B14D8" w:rsidRDefault="004B14D8" w:rsidP="007C2156">
      <w:r>
        <w:tab/>
      </w:r>
      <w:r w:rsidRPr="004B14D8">
        <w:t>Ансамблевая работа способствует комплексному развитию участников. В этом процессе формируются музыкальный слух и чувство ритма, совершенствуются вокально-технические навыки, раскрывается художественно-образное мышление. Кроме того, развиваются сценическая культура, коммуникативные способности и творческая самостоятельность.</w:t>
      </w:r>
    </w:p>
    <w:p w:rsidR="007C2156" w:rsidRDefault="004B14D8" w:rsidP="007C2156">
      <w:r>
        <w:lastRenderedPageBreak/>
        <w:tab/>
      </w:r>
      <w:bookmarkStart w:id="0" w:name="_GoBack"/>
      <w:bookmarkEnd w:id="0"/>
      <w:r w:rsidR="007C2156">
        <w:t>Особую роль играет концертная деятельность, которая мотивирует обучающихся к достижению высоких результатов и способствует развитию ответственности за общий результат выступления коллектива.</w:t>
      </w:r>
    </w:p>
    <w:p w:rsidR="007C2156" w:rsidRPr="007C2156" w:rsidRDefault="007C2156" w:rsidP="007C2156">
      <w:pPr>
        <w:rPr>
          <w:b/>
        </w:rPr>
      </w:pPr>
      <w:r w:rsidRPr="007C2156">
        <w:rPr>
          <w:b/>
        </w:rPr>
        <w:t>Практический опыт работы с вокальным ансамблем «Сююмбике»</w:t>
      </w:r>
    </w:p>
    <w:p w:rsidR="007C2156" w:rsidRDefault="007B74F3" w:rsidP="007C2156">
      <w:r>
        <w:tab/>
      </w:r>
      <w:r w:rsidR="007C2156">
        <w:t>В Детской музыкальной школе работа с вокальным ансамблем «Сююмбике» направлена на создание условий для всестороннего творческого развития обучающихся.</w:t>
      </w:r>
      <w:r w:rsidR="007C2156">
        <w:t xml:space="preserve"> </w:t>
      </w:r>
    </w:p>
    <w:p w:rsidR="007C2156" w:rsidRDefault="007B74F3" w:rsidP="007C2156">
      <w:r>
        <w:tab/>
      </w:r>
      <w:r w:rsidR="007C2156">
        <w:t>Одним из основных принципов работы является активное включение детей в творческий процесс. На занятиях используются разнообразные формы деятельности: вокальные упражнения, работа над художественным образом произведения, музыкально-ритмические задания, элементы актерского мастерства и сценического движения.</w:t>
      </w:r>
    </w:p>
    <w:p w:rsidR="007B74F3" w:rsidRDefault="007B74F3" w:rsidP="007B74F3">
      <w:r>
        <w:tab/>
      </w:r>
      <w:r w:rsidR="007C2156">
        <w:t xml:space="preserve">Большое внимание уделяется подбору репертуара. В программу ансамбля входят произведения различных жанров и стилей: народные песни, произведения российских и татарских композиторов, современная детская музыка. </w:t>
      </w:r>
      <w:r>
        <w:t xml:space="preserve">Особое место в работе ансамбля «Сююмбике» занимает национальный репертуар. В концертную программу коллектива входят татарские народные песни и произведения современных татарских композиторов: «Жир </w:t>
      </w:r>
      <w:proofErr w:type="spellStart"/>
      <w:r>
        <w:t>йокысы</w:t>
      </w:r>
      <w:proofErr w:type="spellEnd"/>
      <w:r>
        <w:t xml:space="preserve">» (Ш. </w:t>
      </w:r>
      <w:proofErr w:type="spellStart"/>
      <w:r>
        <w:t>Тимербулатов</w:t>
      </w:r>
      <w:proofErr w:type="spellEnd"/>
      <w:r>
        <w:t>, Г. Тукай), «</w:t>
      </w:r>
      <w:proofErr w:type="spellStart"/>
      <w:r>
        <w:t>Фазыл</w:t>
      </w:r>
      <w:proofErr w:type="spellEnd"/>
      <w:r>
        <w:t xml:space="preserve"> </w:t>
      </w:r>
      <w:proofErr w:type="spellStart"/>
      <w:r>
        <w:t>чишмәсе</w:t>
      </w:r>
      <w:proofErr w:type="spellEnd"/>
      <w:r>
        <w:t>», «</w:t>
      </w:r>
      <w:proofErr w:type="spellStart"/>
      <w:r>
        <w:t>Әннәги-геннәгей</w:t>
      </w:r>
      <w:proofErr w:type="spellEnd"/>
      <w:r>
        <w:t xml:space="preserve">» в обработке С. </w:t>
      </w:r>
      <w:proofErr w:type="spellStart"/>
      <w:r>
        <w:t>Зорюковой</w:t>
      </w:r>
      <w:proofErr w:type="spellEnd"/>
      <w:r>
        <w:t>, «</w:t>
      </w:r>
      <w:proofErr w:type="spellStart"/>
      <w:r>
        <w:t>Кояшлы</w:t>
      </w:r>
      <w:proofErr w:type="spellEnd"/>
      <w:r>
        <w:t xml:space="preserve"> </w:t>
      </w:r>
      <w:proofErr w:type="spellStart"/>
      <w:r>
        <w:t>уен</w:t>
      </w:r>
      <w:proofErr w:type="spellEnd"/>
      <w:r>
        <w:t xml:space="preserve">» (Р. Хакимов, Э. </w:t>
      </w:r>
      <w:proofErr w:type="spellStart"/>
      <w:r>
        <w:t>Шарифуллина</w:t>
      </w:r>
      <w:proofErr w:type="spellEnd"/>
      <w:r>
        <w:t>), «</w:t>
      </w:r>
      <w:proofErr w:type="spellStart"/>
      <w:r>
        <w:t>Дөнья</w:t>
      </w:r>
      <w:proofErr w:type="spellEnd"/>
      <w:r>
        <w:t xml:space="preserve"> </w:t>
      </w:r>
      <w:proofErr w:type="spellStart"/>
      <w:r>
        <w:t>шундый</w:t>
      </w:r>
      <w:proofErr w:type="spellEnd"/>
      <w:r>
        <w:t xml:space="preserve"> </w:t>
      </w:r>
      <w:proofErr w:type="spellStart"/>
      <w:r>
        <w:t>киң</w:t>
      </w:r>
      <w:proofErr w:type="spellEnd"/>
      <w:r>
        <w:t xml:space="preserve">» (Л. Тагирова, Г. </w:t>
      </w:r>
      <w:proofErr w:type="spellStart"/>
      <w:r>
        <w:t>Батталова</w:t>
      </w:r>
      <w:proofErr w:type="spellEnd"/>
      <w:r>
        <w:t xml:space="preserve">), «Ни </w:t>
      </w:r>
      <w:proofErr w:type="spellStart"/>
      <w:r>
        <w:t>сөйли</w:t>
      </w:r>
      <w:proofErr w:type="spellEnd"/>
      <w:r>
        <w:t xml:space="preserve"> урман» (С. </w:t>
      </w:r>
      <w:proofErr w:type="spellStart"/>
      <w:r>
        <w:t>Хәким</w:t>
      </w:r>
      <w:proofErr w:type="spellEnd"/>
      <w:r>
        <w:t xml:space="preserve">, Р. </w:t>
      </w:r>
      <w:proofErr w:type="spellStart"/>
      <w:r>
        <w:t>Яхин</w:t>
      </w:r>
      <w:proofErr w:type="spellEnd"/>
      <w:r>
        <w:t>), «</w:t>
      </w:r>
      <w:proofErr w:type="spellStart"/>
      <w:r>
        <w:t>Яшә</w:t>
      </w:r>
      <w:proofErr w:type="spellEnd"/>
      <w:r>
        <w:t xml:space="preserve"> Казан» (Г. Беляева, Д. </w:t>
      </w:r>
      <w:proofErr w:type="spellStart"/>
      <w:r>
        <w:t>Гайну</w:t>
      </w:r>
      <w:r>
        <w:t>тдинова</w:t>
      </w:r>
      <w:proofErr w:type="spellEnd"/>
      <w:r>
        <w:t>) и другие произведения.</w:t>
      </w:r>
    </w:p>
    <w:p w:rsidR="007B74F3" w:rsidRDefault="007B74F3" w:rsidP="007B74F3">
      <w:r>
        <w:tab/>
      </w:r>
      <w:r>
        <w:t>Работа над репертуаром способствует развитию творческой активности обучающихся. На занятиях проводится обсуждение содержания литературного текста, особенностей музыкального языка, характера произведения и средств художественной выразительности. Обучающиеся принимают участие в создании сценического образа, выборе исполнительских красок, динамических оттенков и эмоционального воплощения музыкального материала.</w:t>
      </w:r>
    </w:p>
    <w:p w:rsidR="007C2156" w:rsidRDefault="007B74F3" w:rsidP="007C2156">
      <w:r>
        <w:tab/>
      </w:r>
      <w:r>
        <w:t>Особый интерес у обучающихся вызывают произведения, связанные с культурой и традициями татарского народа. Это способствует не только развитию исполнительских навыков, но и воспитанию уважительного отношения к национальному культурному наследию. Описание собственного педагогического опыта и его результативности является важной частью публикаци</w:t>
      </w:r>
      <w:r w:rsidR="00BB3D12">
        <w:t xml:space="preserve">и педагогической направленности. </w:t>
      </w:r>
      <w:r w:rsidR="007C2156">
        <w:t>Такой подход способствует расширению музыкального кругозора обучающихся и поддержанию устойчивого интереса к занятиям.</w:t>
      </w:r>
    </w:p>
    <w:p w:rsidR="007C2156" w:rsidRDefault="00BB3D12" w:rsidP="007C2156">
      <w:r>
        <w:tab/>
      </w:r>
      <w:r w:rsidR="007C2156">
        <w:t>При разучивании произведений детям предлагается обсуждать содержание текста, характер музыки, выразительные средства композитора. Это помогает учащимся глубже понимать художественный замысел произведения и проявлять творческую инициативу при его исполнении.</w:t>
      </w:r>
    </w:p>
    <w:p w:rsidR="007C2156" w:rsidRDefault="00BB3D12" w:rsidP="007C2156">
      <w:r>
        <w:tab/>
      </w:r>
      <w:r w:rsidR="007C2156">
        <w:t>Эффективным методом развития творческой активности является использование элементов импровизации. На отдельных этапах работы обучающимся предлагается самостоятельно подбирать варианты исполнения фразировки, динамических оттенков и сценического воплощения музыкального образа.</w:t>
      </w:r>
    </w:p>
    <w:p w:rsidR="007C2156" w:rsidRDefault="007C2156" w:rsidP="007C2156"/>
    <w:p w:rsidR="007C2156" w:rsidRPr="00BB3D12" w:rsidRDefault="007C2156" w:rsidP="007C2156">
      <w:pPr>
        <w:rPr>
          <w:b/>
        </w:rPr>
      </w:pPr>
      <w:r w:rsidRPr="00BB3D12">
        <w:rPr>
          <w:b/>
        </w:rPr>
        <w:t>Современные педагогические технологии в работе ансамбля</w:t>
      </w:r>
    </w:p>
    <w:p w:rsidR="000E786D" w:rsidRDefault="007C2156" w:rsidP="007C2156">
      <w:r>
        <w:t>Для повышения эффективности образовательного процесса используются совреме</w:t>
      </w:r>
      <w:r w:rsidR="000E786D">
        <w:t xml:space="preserve">нные педагогические технологии: </w:t>
      </w:r>
    </w:p>
    <w:p w:rsidR="007C2156" w:rsidRPr="000E786D" w:rsidRDefault="007C2156" w:rsidP="007C2156">
      <w:pPr>
        <w:rPr>
          <w:b/>
        </w:rPr>
      </w:pPr>
      <w:r w:rsidRPr="000E786D">
        <w:rPr>
          <w:b/>
        </w:rPr>
        <w:t>Личностно-ориентированный подход</w:t>
      </w:r>
    </w:p>
    <w:p w:rsidR="007C2156" w:rsidRDefault="000E786D" w:rsidP="007C2156">
      <w:r>
        <w:lastRenderedPageBreak/>
        <w:tab/>
      </w:r>
      <w:r w:rsidR="007C2156">
        <w:t>Педагог учитывает индивидуальные особенности каждого ребенка, его уровень подготовки и творческие возможности. Это позволяет создать ситуацию успеха и поддерживать мотивацию к обучению.</w:t>
      </w:r>
    </w:p>
    <w:p w:rsidR="007C2156" w:rsidRPr="000E786D" w:rsidRDefault="007C2156" w:rsidP="007C2156">
      <w:pPr>
        <w:rPr>
          <w:b/>
        </w:rPr>
      </w:pPr>
      <w:r w:rsidRPr="000E786D">
        <w:rPr>
          <w:b/>
        </w:rPr>
        <w:t>Игровые технологии</w:t>
      </w:r>
    </w:p>
    <w:p w:rsidR="007C2156" w:rsidRDefault="000E786D" w:rsidP="007C2156">
      <w:r>
        <w:tab/>
      </w:r>
      <w:r w:rsidR="007C2156">
        <w:t>Игровые формы работы особенно востребованы в младшем возрасте. Они помогают активизировать внимание обучающихся, развивать воображение и эмоциональную отзывчивость.</w:t>
      </w:r>
    </w:p>
    <w:p w:rsidR="007C2156" w:rsidRPr="000E786D" w:rsidRDefault="007C2156" w:rsidP="007C2156">
      <w:pPr>
        <w:rPr>
          <w:b/>
        </w:rPr>
      </w:pPr>
      <w:r w:rsidRPr="000E786D">
        <w:rPr>
          <w:b/>
        </w:rPr>
        <w:t>Технология коллективного творческого дела</w:t>
      </w:r>
    </w:p>
    <w:p w:rsidR="007C2156" w:rsidRDefault="000E786D" w:rsidP="007C2156">
      <w:r>
        <w:tab/>
      </w:r>
      <w:r w:rsidR="007C2156">
        <w:t>Подготовка концертных выступлений, участие в конкурсах и фестивалях способствует развитию ответственности, инициативности и навыков сотрудничества.</w:t>
      </w:r>
    </w:p>
    <w:p w:rsidR="007C2156" w:rsidRDefault="007C2156" w:rsidP="007C2156">
      <w:r>
        <w:t>Информационно-коммуникационные технологии</w:t>
      </w:r>
    </w:p>
    <w:p w:rsidR="007C2156" w:rsidRDefault="000E786D" w:rsidP="007C2156">
      <w:r>
        <w:tab/>
      </w:r>
      <w:r w:rsidR="007C2156">
        <w:t>Использование аудио- и видеоматериалов, электронных образовательных ресурсов позволяет сделать учебный процесс более наглядным и интересным для современных детей.</w:t>
      </w:r>
    </w:p>
    <w:p w:rsidR="007C2156" w:rsidRPr="000E786D" w:rsidRDefault="007C2156" w:rsidP="007C2156">
      <w:pPr>
        <w:rPr>
          <w:b/>
        </w:rPr>
      </w:pPr>
      <w:r w:rsidRPr="000E786D">
        <w:rPr>
          <w:b/>
        </w:rPr>
        <w:t>Результаты работы</w:t>
      </w:r>
    </w:p>
    <w:p w:rsidR="007C2156" w:rsidRDefault="000E786D" w:rsidP="007C2156">
      <w:r>
        <w:tab/>
      </w:r>
      <w:r w:rsidR="007C2156">
        <w:t>Практика показывает, что систематическая работа по развитию творческой активности способствует повышению качества исполнительской подготовки обучающихся. Дети становятся более уверенными в своих возможностях, проявляют инициативу на занятиях, активно участвуют в концертной и конкурсной деятельности.</w:t>
      </w:r>
    </w:p>
    <w:p w:rsidR="007C2156" w:rsidRDefault="000E786D" w:rsidP="007C2156">
      <w:r>
        <w:tab/>
      </w:r>
      <w:r w:rsidR="007C2156">
        <w:t>Учащиеся ансамбля демонстрируют устойчивый интерес к музыкальному искусству, стремление к творческому самовыражению и готовность к совместной художественной деятельности.</w:t>
      </w:r>
    </w:p>
    <w:p w:rsidR="007C2156" w:rsidRDefault="000E786D" w:rsidP="007C2156">
      <w:r>
        <w:tab/>
      </w:r>
      <w:r w:rsidR="007C2156">
        <w:t>Важным результатом является формирование благоприятной творческой атмосферы в коллективе, основанной на взаимопомощи, уважении и общей ответственности за результат выступления.</w:t>
      </w:r>
    </w:p>
    <w:p w:rsidR="007C2156" w:rsidRPr="000E786D" w:rsidRDefault="007C2156" w:rsidP="007C2156">
      <w:pPr>
        <w:rPr>
          <w:b/>
        </w:rPr>
      </w:pPr>
      <w:r w:rsidRPr="000E786D">
        <w:rPr>
          <w:b/>
        </w:rPr>
        <w:t>Заключение</w:t>
      </w:r>
    </w:p>
    <w:p w:rsidR="007C2156" w:rsidRDefault="000E786D" w:rsidP="007C2156">
      <w:r>
        <w:tab/>
      </w:r>
      <w:r w:rsidR="007C2156">
        <w:t>Таким образом, детский вокальный ансамбль обладает значительным потенциалом для развития творческой активности обучающихся. Грамотная организация образовательного процесса, использование современных педагогических технологий и создание условий для творческого самовыражения позволяют эффективно решать задачи художественно-эстетического воспитания детей.</w:t>
      </w:r>
    </w:p>
    <w:p w:rsidR="007C2156" w:rsidRDefault="000E786D" w:rsidP="007C2156">
      <w:r>
        <w:tab/>
      </w:r>
      <w:r w:rsidR="007C2156">
        <w:t xml:space="preserve">Опыт работы вокального ансамбля «Сююмбике» подтверждает, что ансамблевое </w:t>
      </w:r>
      <w:proofErr w:type="spellStart"/>
      <w:r w:rsidR="007C2156">
        <w:t>музицирование</w:t>
      </w:r>
      <w:proofErr w:type="spellEnd"/>
      <w:r w:rsidR="007C2156">
        <w:t xml:space="preserve"> способствует развитию исполнительских способностей, формированию личностных качеств и раскрытию творческого потенциала каждого обучающегося.</w:t>
      </w:r>
    </w:p>
    <w:p w:rsidR="000E786D" w:rsidRDefault="007C2156" w:rsidP="007C2156">
      <w:pPr>
        <w:rPr>
          <w:b/>
        </w:rPr>
      </w:pPr>
      <w:r w:rsidRPr="000E786D">
        <w:rPr>
          <w:b/>
        </w:rPr>
        <w:t>Список литературы</w:t>
      </w:r>
    </w:p>
    <w:p w:rsidR="007C2156" w:rsidRPr="000E786D" w:rsidRDefault="007C2156" w:rsidP="000E786D">
      <w:pPr>
        <w:pStyle w:val="a3"/>
        <w:numPr>
          <w:ilvl w:val="0"/>
          <w:numId w:val="1"/>
        </w:numPr>
        <w:rPr>
          <w:b/>
        </w:rPr>
      </w:pPr>
      <w:r>
        <w:t>Абдуллин Э.Б. Теория музыкального образования. – М.: Академия, 2021.</w:t>
      </w:r>
    </w:p>
    <w:p w:rsidR="007C2156" w:rsidRDefault="007C2156" w:rsidP="000E786D">
      <w:pPr>
        <w:pStyle w:val="a3"/>
        <w:numPr>
          <w:ilvl w:val="0"/>
          <w:numId w:val="1"/>
        </w:numPr>
      </w:pPr>
      <w:r>
        <w:t>Апраксина О.А. Методика музыкального воспитания в школе. – М.: Просвещение, 2020.</w:t>
      </w:r>
    </w:p>
    <w:p w:rsidR="007C2156" w:rsidRDefault="007C2156" w:rsidP="000E786D">
      <w:pPr>
        <w:pStyle w:val="a3"/>
        <w:numPr>
          <w:ilvl w:val="0"/>
          <w:numId w:val="1"/>
        </w:numPr>
      </w:pPr>
      <w:r>
        <w:t>Дмитриев Л.Б. Основы вокальной методики. – СПб.: Лань, 2022.</w:t>
      </w:r>
    </w:p>
    <w:p w:rsidR="007C2156" w:rsidRDefault="007C2156" w:rsidP="000E786D">
      <w:pPr>
        <w:pStyle w:val="a3"/>
        <w:numPr>
          <w:ilvl w:val="0"/>
          <w:numId w:val="1"/>
        </w:numPr>
      </w:pPr>
      <w:r>
        <w:t xml:space="preserve">Стулова Г.П. Теория и практика работы с детским хором. – М.: </w:t>
      </w:r>
      <w:proofErr w:type="spellStart"/>
      <w:r>
        <w:t>Владос</w:t>
      </w:r>
      <w:proofErr w:type="spellEnd"/>
      <w:r>
        <w:t>, 2021.</w:t>
      </w:r>
    </w:p>
    <w:p w:rsidR="00402893" w:rsidRDefault="007C2156" w:rsidP="000E786D">
      <w:pPr>
        <w:pStyle w:val="a3"/>
        <w:numPr>
          <w:ilvl w:val="0"/>
          <w:numId w:val="1"/>
        </w:numPr>
      </w:pPr>
      <w:r>
        <w:t xml:space="preserve">Алиев Ю.Б. Настольная книга школьного учителя музыки. – М.: </w:t>
      </w:r>
      <w:proofErr w:type="spellStart"/>
      <w:r>
        <w:t>Владос</w:t>
      </w:r>
      <w:proofErr w:type="spellEnd"/>
      <w:r>
        <w:t>, 2020.</w:t>
      </w:r>
    </w:p>
    <w:sectPr w:rsidR="0040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05226"/>
    <w:multiLevelType w:val="hybridMultilevel"/>
    <w:tmpl w:val="7CCA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56"/>
    <w:rsid w:val="000E786D"/>
    <w:rsid w:val="00402893"/>
    <w:rsid w:val="004B14D8"/>
    <w:rsid w:val="007B74F3"/>
    <w:rsid w:val="007C2156"/>
    <w:rsid w:val="00B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0F19"/>
  <w15:chartTrackingRefBased/>
  <w15:docId w15:val="{8E6A5E58-7AD3-4003-9E65-835F498B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2026-07-27T10:49:00Z</dcterms:created>
  <dcterms:modified xsi:type="dcterms:W3CDTF">2026-07-27T11:23:00Z</dcterms:modified>
</cp:coreProperties>
</file>