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32"/>
          <w:szCs w:val="32"/>
          <w:u w:val="single"/>
        </w:rPr>
        <w:t>«Игровые технологии в детском саду ДОУ»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1. 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Для реализации такого подхода необходимо, чтобы игровые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игр. Это необходимо для того чтобы, используя эту систему, педагог мог быть уверенным, что в результате он получит гарантированный уровень усвоения ребенком того или иного предметного содержания.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2. </w:t>
      </w:r>
      <w:r>
        <w:rPr>
          <w:b/>
          <w:bCs/>
          <w:color w:val="464646"/>
          <w:sz w:val="27"/>
          <w:szCs w:val="27"/>
        </w:rPr>
        <w:t>Игровая педагогическая технология - организация педагогического процесса в форме различных педагогических игр</w:t>
      </w:r>
      <w:r>
        <w:rPr>
          <w:color w:val="464646"/>
          <w:sz w:val="27"/>
          <w:szCs w:val="27"/>
        </w:rPr>
        <w:t>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Концептуальные основы игровой технологии:</w:t>
      </w:r>
    </w:p>
    <w:p w:rsidR="005C07C1" w:rsidRDefault="005C07C1" w:rsidP="005C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5C07C1" w:rsidRDefault="005C07C1" w:rsidP="005C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5C07C1" w:rsidRDefault="005C07C1" w:rsidP="005C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5C07C1" w:rsidRDefault="005C07C1" w:rsidP="005C07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Главная </w:t>
      </w:r>
      <w:r>
        <w:rPr>
          <w:b/>
          <w:bCs/>
          <w:color w:val="464646"/>
          <w:sz w:val="27"/>
          <w:szCs w:val="27"/>
        </w:rPr>
        <w:t>цель игровой технологии</w:t>
      </w:r>
      <w:r>
        <w:rPr>
          <w:color w:val="464646"/>
          <w:sz w:val="27"/>
          <w:szCs w:val="27"/>
        </w:rPr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Её задачи:</w:t>
      </w:r>
    </w:p>
    <w:p w:rsidR="005C07C1" w:rsidRDefault="005C07C1" w:rsidP="005C07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5C07C1" w:rsidRDefault="005C07C1" w:rsidP="005C07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Подобрать средства, активизирующие деятельность детей и повышающие её результативность.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Но как любая педагогическая технология, игровая также должна соответствовать </w:t>
      </w:r>
      <w:r>
        <w:rPr>
          <w:b/>
          <w:bCs/>
          <w:color w:val="464646"/>
          <w:sz w:val="27"/>
          <w:szCs w:val="27"/>
        </w:rPr>
        <w:t>следующим требованиям:</w:t>
      </w:r>
    </w:p>
    <w:p w:rsidR="005C07C1" w:rsidRDefault="005C07C1" w:rsidP="005C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lastRenderedPageBreak/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5C07C1" w:rsidRDefault="005C07C1" w:rsidP="005C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Научная база - опора на определённую научную концепцию достижения образовательных целей.</w:t>
      </w:r>
    </w:p>
    <w:p w:rsidR="005C07C1" w:rsidRDefault="005C07C1" w:rsidP="005C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Системность - технология должна обладать логикой, взаимосвязью всех частей, целостностью.</w:t>
      </w:r>
    </w:p>
    <w:p w:rsidR="005C07C1" w:rsidRDefault="005C07C1" w:rsidP="005C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Управляемость - 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:rsidR="005C07C1" w:rsidRDefault="005C07C1" w:rsidP="005C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5C07C1" w:rsidRDefault="005C07C1" w:rsidP="005C07C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464646"/>
          <w:sz w:val="27"/>
          <w:szCs w:val="27"/>
        </w:rPr>
        <w:t>Воспроизводимость</w:t>
      </w:r>
      <w:proofErr w:type="spellEnd"/>
      <w:r>
        <w:rPr>
          <w:color w:val="464646"/>
          <w:sz w:val="27"/>
          <w:szCs w:val="27"/>
        </w:rPr>
        <w:t xml:space="preserve"> - применение в других образовательных учреждениях.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Игровые технологии, дают ребёнку: возможность «примерить» на себя важнейшие социальные роли; быть лично причастным к изучаемому явлению </w:t>
      </w:r>
      <w:r>
        <w:rPr>
          <w:i/>
          <w:iCs/>
          <w:color w:val="464646"/>
          <w:sz w:val="27"/>
          <w:szCs w:val="27"/>
        </w:rPr>
        <w:t>(мотивация ориентирована на удовлетворение познавательных интересов и радость творчества)</w:t>
      </w:r>
      <w:r>
        <w:rPr>
          <w:color w:val="464646"/>
          <w:sz w:val="27"/>
          <w:szCs w:val="27"/>
        </w:rPr>
        <w:t>; прожить некоторое время в «реальных жизненных условиях».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Значение игровой технологии</w:t>
      </w:r>
      <w:r>
        <w:rPr>
          <w:color w:val="464646"/>
          <w:sz w:val="27"/>
          <w:szCs w:val="27"/>
        </w:rPr>
        <w:t> 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 xml:space="preserve">Воспитательное и обучающее значение игры зависит </w:t>
      </w:r>
      <w:proofErr w:type="gramStart"/>
      <w:r>
        <w:rPr>
          <w:b/>
          <w:bCs/>
          <w:color w:val="464646"/>
          <w:sz w:val="27"/>
          <w:szCs w:val="27"/>
        </w:rPr>
        <w:t>от</w:t>
      </w:r>
      <w:proofErr w:type="gramEnd"/>
      <w:r>
        <w:rPr>
          <w:b/>
          <w:bCs/>
          <w:color w:val="464646"/>
          <w:sz w:val="27"/>
          <w:szCs w:val="27"/>
        </w:rPr>
        <w:t>: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знания методики игровой деятельности;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профессионального мастерства педагога при организации и руководства различными видами игр;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учёта возрастных и индивидуальных возможностей.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На современном этапе игровая деятельность в качестве </w:t>
      </w:r>
      <w:r>
        <w:rPr>
          <w:b/>
          <w:bCs/>
          <w:color w:val="464646"/>
          <w:sz w:val="27"/>
          <w:szCs w:val="27"/>
        </w:rPr>
        <w:t>самостоятельной технологии может быть использована: </w:t>
      </w:r>
      <w:r>
        <w:rPr>
          <w:color w:val="464646"/>
          <w:sz w:val="27"/>
          <w:szCs w:val="27"/>
        </w:rPr>
        <w:t>для освоения темы или содержания изучаемого материала; в качестве занятия или его част</w:t>
      </w:r>
      <w:proofErr w:type="gramStart"/>
      <w:r>
        <w:rPr>
          <w:color w:val="464646"/>
          <w:sz w:val="27"/>
          <w:szCs w:val="27"/>
        </w:rPr>
        <w:t>и</w:t>
      </w:r>
      <w:r>
        <w:rPr>
          <w:i/>
          <w:iCs/>
          <w:color w:val="464646"/>
          <w:sz w:val="27"/>
          <w:szCs w:val="27"/>
        </w:rPr>
        <w:t>(</w:t>
      </w:r>
      <w:proofErr w:type="gramEnd"/>
      <w:r>
        <w:rPr>
          <w:i/>
          <w:iCs/>
          <w:color w:val="464646"/>
          <w:sz w:val="27"/>
          <w:szCs w:val="27"/>
        </w:rPr>
        <w:t>введения, объяснения, закрепления, упражнения, контроля)</w:t>
      </w:r>
      <w:r>
        <w:rPr>
          <w:color w:val="464646"/>
          <w:sz w:val="27"/>
          <w:szCs w:val="27"/>
        </w:rPr>
        <w:t>; как часть образовательной программы, формируемой коллективом ДОУ.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Игра, как правило, собственная инициатива детей, поэтому </w:t>
      </w:r>
      <w:r>
        <w:rPr>
          <w:b/>
          <w:bCs/>
          <w:color w:val="464646"/>
          <w:sz w:val="27"/>
          <w:szCs w:val="27"/>
        </w:rPr>
        <w:t>руководство педагога при организации игровой технологии</w:t>
      </w:r>
      <w:r>
        <w:rPr>
          <w:color w:val="464646"/>
          <w:sz w:val="27"/>
          <w:szCs w:val="27"/>
        </w:rPr>
        <w:t> должно соответствовать требованиям: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 </w:t>
      </w:r>
      <w:r>
        <w:rPr>
          <w:i/>
          <w:iCs/>
          <w:color w:val="464646"/>
          <w:sz w:val="27"/>
          <w:szCs w:val="27"/>
        </w:rPr>
        <w:t xml:space="preserve">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>
        <w:rPr>
          <w:i/>
          <w:iCs/>
          <w:color w:val="464646"/>
          <w:sz w:val="27"/>
          <w:szCs w:val="27"/>
        </w:rPr>
        <w:t>с</w:t>
      </w:r>
      <w:proofErr w:type="gramEnd"/>
      <w:r>
        <w:rPr>
          <w:i/>
          <w:iCs/>
          <w:color w:val="464646"/>
          <w:sz w:val="27"/>
          <w:szCs w:val="27"/>
        </w:rPr>
        <w:t xml:space="preserve"> учебных на игровые)</w:t>
      </w:r>
      <w:r>
        <w:rPr>
          <w:color w:val="464646"/>
          <w:sz w:val="27"/>
          <w:szCs w:val="27"/>
        </w:rPr>
        <w:t>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объяснение игры - кратко, чётко, только после возникновения интереса детей к игре;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lastRenderedPageBreak/>
        <w:t>- 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окончание игры - анализ результатов должен быть нацелен на практическое применение в реальной жизни.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Виды педагогических игр очень разнообразны</w:t>
      </w:r>
      <w:r>
        <w:rPr>
          <w:color w:val="464646"/>
          <w:sz w:val="27"/>
          <w:szCs w:val="27"/>
        </w:rPr>
        <w:t>. Они могут различаться:</w:t>
      </w:r>
    </w:p>
    <w:p w:rsidR="005C07C1" w:rsidRDefault="005C07C1" w:rsidP="005C07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464646"/>
          <w:sz w:val="27"/>
          <w:szCs w:val="27"/>
        </w:rPr>
        <w:t>По виду деятельности - двигательные, интеллектуальные, психологические и т. д.;</w:t>
      </w:r>
      <w:proofErr w:type="gramEnd"/>
    </w:p>
    <w:p w:rsidR="005C07C1" w:rsidRDefault="005C07C1" w:rsidP="005C07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464646"/>
          <w:sz w:val="27"/>
          <w:szCs w:val="27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5C07C1" w:rsidRDefault="005C07C1" w:rsidP="005C07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5C07C1" w:rsidRDefault="005C07C1" w:rsidP="005C07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 xml:space="preserve">По содержанию - </w:t>
      </w:r>
      <w:proofErr w:type="gramStart"/>
      <w:r>
        <w:rPr>
          <w:color w:val="464646"/>
          <w:sz w:val="27"/>
          <w:szCs w:val="27"/>
        </w:rPr>
        <w:t>музыкальные</w:t>
      </w:r>
      <w:proofErr w:type="gramEnd"/>
      <w:r>
        <w:rPr>
          <w:color w:val="464646"/>
          <w:sz w:val="27"/>
          <w:szCs w:val="27"/>
        </w:rPr>
        <w:t>, математические, социализирующие, логические и т. д.</w:t>
      </w:r>
    </w:p>
    <w:p w:rsidR="005C07C1" w:rsidRDefault="005C07C1" w:rsidP="005C07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464646"/>
          <w:sz w:val="27"/>
          <w:szCs w:val="27"/>
        </w:rPr>
        <w:t>По игровому оборудованию - настольные, компьютерные, театрализованные, сюжетно-ролевые, режиссёрские и т. д.</w:t>
      </w:r>
      <w:proofErr w:type="gramEnd"/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Главный </w:t>
      </w:r>
      <w:r>
        <w:rPr>
          <w:b/>
          <w:bCs/>
          <w:color w:val="464646"/>
          <w:sz w:val="27"/>
          <w:szCs w:val="27"/>
        </w:rPr>
        <w:t>компонент игровой технологии</w:t>
      </w:r>
      <w:r>
        <w:rPr>
          <w:color w:val="464646"/>
          <w:sz w:val="27"/>
          <w:szCs w:val="27"/>
        </w:rPr>
        <w:t> - непосредственное и систематическое </w:t>
      </w:r>
      <w:r>
        <w:rPr>
          <w:b/>
          <w:bCs/>
          <w:color w:val="464646"/>
          <w:sz w:val="27"/>
          <w:szCs w:val="27"/>
        </w:rPr>
        <w:t>общение педагога и детей.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64646"/>
          <w:sz w:val="27"/>
          <w:szCs w:val="27"/>
        </w:rPr>
        <w:t>Её значение: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активизирует воспитанников;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повышает познавательный интерес;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вызывает эмоциональный подъём;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способствует развитию творчества;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максимально концентрирует время занятий за счёт чётко сформулированных условий игры;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5C07C1" w:rsidRDefault="005C07C1" w:rsidP="005C07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464646"/>
          <w:sz w:val="27"/>
          <w:szCs w:val="27"/>
        </w:rPr>
        <w:t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6C0A89" w:rsidRDefault="006C0A89">
      <w:bookmarkStart w:id="0" w:name="_GoBack"/>
      <w:bookmarkEnd w:id="0"/>
    </w:p>
    <w:sectPr w:rsidR="006C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324E"/>
    <w:multiLevelType w:val="multilevel"/>
    <w:tmpl w:val="45DA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50DEA"/>
    <w:multiLevelType w:val="multilevel"/>
    <w:tmpl w:val="028E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F167B"/>
    <w:multiLevelType w:val="multilevel"/>
    <w:tmpl w:val="59FE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A228F"/>
    <w:multiLevelType w:val="multilevel"/>
    <w:tmpl w:val="2740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C1"/>
    <w:rsid w:val="005C07C1"/>
    <w:rsid w:val="006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2019-09-30T01:40:00Z</dcterms:created>
  <dcterms:modified xsi:type="dcterms:W3CDTF">2019-09-30T01:41:00Z</dcterms:modified>
</cp:coreProperties>
</file>