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49" w:rsidRDefault="00946B49" w:rsidP="00946B49">
      <w:pPr>
        <w:pStyle w:val="Style2"/>
        <w:widowControl/>
        <w:ind w:left="5"/>
        <w:jc w:val="center"/>
        <w:rPr>
          <w:rStyle w:val="FontStyle12"/>
        </w:rPr>
      </w:pPr>
      <w:r>
        <w:rPr>
          <w:rStyle w:val="FontStyle11"/>
        </w:rPr>
        <w:t xml:space="preserve">возможности </w:t>
      </w:r>
      <w:r>
        <w:rPr>
          <w:rStyle w:val="FontStyle12"/>
        </w:rPr>
        <w:t>ИСПОЛЬЗОВАНИЯ</w:t>
      </w:r>
    </w:p>
    <w:p w:rsidR="00946B49" w:rsidRDefault="00946B49" w:rsidP="00946B49">
      <w:pPr>
        <w:pStyle w:val="Style2"/>
        <w:widowControl/>
        <w:ind w:left="7"/>
        <w:jc w:val="center"/>
        <w:rPr>
          <w:rStyle w:val="FontStyle12"/>
        </w:rPr>
      </w:pPr>
      <w:r>
        <w:rPr>
          <w:rStyle w:val="FontStyle12"/>
        </w:rPr>
        <w:t xml:space="preserve">ИНТЕРАКТИВНОЙ </w:t>
      </w:r>
      <w:r>
        <w:rPr>
          <w:rStyle w:val="FontStyle11"/>
        </w:rPr>
        <w:t xml:space="preserve">доски </w:t>
      </w:r>
      <w:r>
        <w:rPr>
          <w:rStyle w:val="FontStyle12"/>
        </w:rPr>
        <w:t>НА УРОКАХ ИНФОРМАТИКИ</w:t>
      </w:r>
    </w:p>
    <w:p w:rsidR="00946B49" w:rsidRDefault="00946B49" w:rsidP="00946B49">
      <w:pPr>
        <w:pStyle w:val="Style2"/>
        <w:widowControl/>
        <w:ind w:left="7"/>
        <w:jc w:val="center"/>
        <w:rPr>
          <w:rStyle w:val="FontStyle12"/>
        </w:rPr>
      </w:pP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Использование интерактивной доски позволяет учителю применять уже суще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ствующие программные продукты, совершенствовать их, а также создавать свои педагогические приложения различного назначения.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Интерактивная доска — это поверхность, на которую проецируется экран мони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тора, она является чувствительной и позволяет использовать ручку (или даже па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лец), чтобы рисовать, писать на самой доске и управлять работой компьютера, под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ключенного к интерактивной доске. Всё, что можно показать на мониторе компью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тера, может быть отображено на интерактивной доске. Изменения, которые вносит пользователь в ходе работы с доской, пересылаются на компьютер и могут быть сохранены и рассмотрены на последующих уроках. Использование технологии муль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тимедиа достигается за счет подключения к компьютеру колонок и </w:t>
      </w:r>
      <w:r w:rsidRPr="00946B49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>DVD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/видеопро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игрывателя. Если интерактивная доска подключена к Интернету, то учитель в ходе урока может представлять на доске </w:t>
      </w:r>
      <w:proofErr w:type="spellStart"/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веб-сайты</w:t>
      </w:r>
      <w:proofErr w:type="spellEnd"/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, работать с распределенными образо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вательными ресурсами в режиме реального времени.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Так как интерактивная доска является изображением дисплея компьютера учи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теля, то все программные средства, находящиеся на компьютере, могут быть ото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бражены на доске. На уроке можно использовать такие средства и ресурсы, как презентации, текстовые программы, электронные средства учебного назначения, ресурсы Интернета, изображения (фото, рисунки, диаграммы), </w:t>
      </w:r>
      <w:proofErr w:type="spellStart"/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видеофайлы</w:t>
      </w:r>
      <w:proofErr w:type="spellEnd"/>
      <w:r w:rsidRPr="00946B49">
        <w:rPr>
          <w:rStyle w:val="FontStyle13"/>
          <w:rFonts w:ascii="Times New Roman" w:hAnsi="Times New Roman" w:cs="Times New Roman"/>
          <w:sz w:val="28"/>
          <w:szCs w:val="28"/>
        </w:rPr>
        <w:t xml:space="preserve"> и прочие.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Существует два основных типа интерактивных досок: твердые и мягкие. Твер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дые интерактивные доски имеют намагниченную поверхность за экраном и предпо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лагают использование специальных ручек. Мягкие интерактивные доски имеют упругую мембрану, по поверхности которой тоже можно рисовать или писать паль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цем или специальной ручкой.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К большинству интерактивных досок прилагаются программные средства и ин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струменты (компьютер, проектор, цветные ручки для рисования, аудиоколонки, клавиатура, мышь и устройства для голосования). Рассмотрим ряд программно-аппаратных средств интерактивной доски.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4"/>
          <w:rFonts w:ascii="Times New Roman" w:hAnsi="Times New Roman" w:cs="Times New Roman"/>
          <w:sz w:val="28"/>
          <w:szCs w:val="28"/>
        </w:rPr>
        <w:t xml:space="preserve">Обычный, или графический, планшет. 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Беспроводное оборудование почти такого же размера, как и лист бумаги А4, позволяющее управлять интерактивной доской из любого места в классе. Преимущество использования планшета заключается в том, что учитель может находиться в любом месте кабинета, контролируя все функции интерактивной доски. К тому же планшет позволяет ученикам, кото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рые испытывают затруднения при ответе у доски, активно работать на уроке.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4"/>
          <w:rFonts w:ascii="Times New Roman" w:hAnsi="Times New Roman" w:cs="Times New Roman"/>
          <w:sz w:val="28"/>
          <w:szCs w:val="28"/>
        </w:rPr>
        <w:t xml:space="preserve">Планшет для ПК. 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Используя беспроводные соединения для передачи данных с планшета на компьютер, подключенный к интерактивной доске, учитель может отображать информацию на экран доски сразу с нескольких ученических планше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тов, установленных в классе.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 xml:space="preserve">Дистанционная клавиатура. 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Используя дистанционную клавиатуру, учителя или ученики могут вводить текст в компьютер из любого места в классе. Таким образом, ученики могут делать заметки прямо на интерактивной доске во время обсуждения в классе.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4"/>
          <w:rFonts w:ascii="Times New Roman" w:hAnsi="Times New Roman" w:cs="Times New Roman"/>
          <w:sz w:val="28"/>
          <w:szCs w:val="28"/>
        </w:rPr>
        <w:t xml:space="preserve">Дистанционная мышь. 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 xml:space="preserve">Этим беспроводным устройством, также известным как </w:t>
      </w:r>
      <w:proofErr w:type="spellStart"/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гиромышь</w:t>
      </w:r>
      <w:proofErr w:type="spellEnd"/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, можно управлять работой компьютера, к которому подключена доска, из любой точки класса. Причем мышь может управлять действиями на экране, перемещаясь как по твердой поверхности, так и по воздуху.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4"/>
          <w:rFonts w:ascii="Times New Roman" w:hAnsi="Times New Roman" w:cs="Times New Roman"/>
          <w:sz w:val="28"/>
          <w:szCs w:val="28"/>
        </w:rPr>
        <w:t xml:space="preserve">Устройства для голосования. 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Устройства для голосования позволяют учителям получать ответы на вопросы в электронном виде. Это могут быть вопросы с выбором ответов, с отбором свойств чего-либо или с выбором степени вероятности верного ответа. Так как ученики голосуют анонимно, они не боятся попросить дополнитель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ное время на размышление. Результаты голосования мгновенно отображаются на дисплее интерактивной доски. Некоторые программные средства позволяют прово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дить более подробный анализ результатов, чтобы предоставить помощь тем учени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кам, у которых результаты ниже среднего.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4"/>
          <w:rFonts w:ascii="Times New Roman" w:hAnsi="Times New Roman" w:cs="Times New Roman"/>
          <w:sz w:val="28"/>
          <w:szCs w:val="28"/>
        </w:rPr>
        <w:t xml:space="preserve">Диджитайзер. 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Это своего рода накладной проектор, с помощью которого можно увеличивать непрозрачные объекты, отображать их на интерактивной доске. На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пример, учитель может открыть книгу и поместить ее на диджитайзер. Страница отобразится на доске, ее можно записать в память компьютера в цифровом форма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те. Используя соответствующие программные средства, на изображениях можно поместить комментарии и сохранить их.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Не все учителя знают о том, как использовать программные средства интерак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тивной доски на уроках. В таблице мы привели краткую справочную информацию по использованию встроенных программных средств интерактивной доски.</w:t>
      </w:r>
    </w:p>
    <w:p w:rsidR="00946B49" w:rsidRPr="00946B49" w:rsidRDefault="00946B49" w:rsidP="00946B49">
      <w:pPr>
        <w:pStyle w:val="Style1"/>
        <w:widowControl/>
        <w:spacing w:line="240" w:lineRule="auto"/>
        <w:ind w:firstLine="709"/>
        <w:rPr>
          <w:rStyle w:val="FontStyle13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8505"/>
      </w:tblGrid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175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4"/>
              <w:widowControl/>
              <w:spacing w:line="276" w:lineRule="auto"/>
              <w:ind w:firstLine="0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Возможности интерактивной доски</w:t>
            </w:r>
          </w:p>
        </w:tc>
        <w:tc>
          <w:tcPr>
            <w:tcW w:w="8505" w:type="dxa"/>
            <w:vAlign w:val="center"/>
          </w:tcPr>
          <w:p w:rsidR="00946B49" w:rsidRPr="00946B49" w:rsidRDefault="00946B49" w:rsidP="00946B49">
            <w:pPr>
              <w:pStyle w:val="Style5"/>
              <w:widowControl/>
              <w:spacing w:line="276" w:lineRule="auto"/>
              <w:ind w:firstLine="101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Применение возможностей интерактивной доски в обучении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323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ind w:firstLine="709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Цвет можно использовать для того, чтобы акцентировать внимание на необходимой информации, обозначить связь между схемами, рисунками, формулами, которые в этот момент демонстрируются на интерактивной доске, и т. д.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307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Заметки на экране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ind w:firstLine="709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Заметки полезны для добавления формулировок проблем, новых идей и вопросов к материалу, представленному на экране. Заметки можно сохранить, пересмотреть, распечатать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604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Добавление звука и видеоклипов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ind w:firstLine="709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Это может значительно улучшить наглядность учебной информа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ции и ее восприятие на уроке. Технология позволяет фиксировать изображения из видеоклипов и отображать их в качестве статиче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ских картинок для дальнейшего обсуждения или сохранять в виде заметок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Перемещение инфор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мации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ind w:firstLine="709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Помогает учащимся группировать информацию, составлять схемы, определять преимущества и недостатки, сходства и различия объектов и делать отметки на картинках, диаграммах и многое другое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734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6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Выделение отдель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ных элементов на изображении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ind w:firstLine="709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Некоторые программные средства интерактивной доски включают в себя трафареты, которые можно использовать для того, чтобы направить внимание учеников на определенную область. Иногда программные средства имеют возможность подсветки, которую учи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теля и ученики могут использовать в качестве выделения нужных областей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405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Вырезать/вставить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7"/>
              <w:widowControl/>
              <w:spacing w:line="276" w:lineRule="auto"/>
              <w:ind w:firstLine="709"/>
              <w:jc w:val="left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Части изображения можно вырезать, стирать с экрана, их можно скопировать, вставить, отменить или повторить действие. Такие возможности придают ученикам уверенности в своих силах, так как они знают, что всегда можно вернуться и исправить ошибки</w:t>
            </w:r>
          </w:p>
        </w:tc>
      </w:tr>
      <w:tr w:rsidR="00946B49" w:rsidRPr="00946B49" w:rsidTr="00946B49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2127" w:type="dxa"/>
            <w:vAlign w:val="center"/>
          </w:tcPr>
          <w:p w:rsidR="00946B49" w:rsidRPr="00946B49" w:rsidRDefault="00946B49" w:rsidP="00946B49">
            <w:pPr>
              <w:pStyle w:val="Style6"/>
              <w:widowControl/>
              <w:spacing w:line="276" w:lineRule="auto"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Разбиение экрана на части</w:t>
            </w:r>
          </w:p>
        </w:tc>
        <w:tc>
          <w:tcPr>
            <w:tcW w:w="8505" w:type="dxa"/>
          </w:tcPr>
          <w:p w:rsidR="00946B49" w:rsidRPr="00946B49" w:rsidRDefault="00946B49" w:rsidP="00946B49">
            <w:pPr>
              <w:pStyle w:val="Style6"/>
              <w:widowControl/>
              <w:spacing w:line="276" w:lineRule="auto"/>
              <w:ind w:firstLine="709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Преподаватели могут разделить экран и дисплей сразу на две раз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личные части. Это может быть полезно, например, при сопоставле</w:t>
            </w:r>
            <w:r w:rsidRPr="00946B49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softHyphen/>
              <w:t>нии различных процессов</w:t>
            </w:r>
          </w:p>
        </w:tc>
      </w:tr>
    </w:tbl>
    <w:p w:rsidR="00207332" w:rsidRPr="00946B49" w:rsidRDefault="00207332" w:rsidP="00946B4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Используя эту информацию, учителя могут реализовать на практике новые идеи, связанные с возможностями интерактивной доски и ее программно-аппаратных средств, разработать более эффективные методики использования новых средств обучения на уроках информатики.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Интерактивная доска является незаменимым средством усиления наглядности изложения учебного материала, позволяет сделать урок живым и увлекательным, собирать и представлять информацию из различных источников, моделировать все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возможные явления и процессы.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Интерактивные доски полезно использовать для организации дискуссии в клас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се, для защиты учебно-исследовательских проектов. Ученики могут использовать доски, чтобы доказывать теоремы, выводить формулы, представлять свои идеи. Подводя итог, выделим те преимущества, которые получают учителя и ученики от использования интерактивной доски в учебном процессе.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jc w:val="left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Использование интерактивной доски:</w:t>
      </w:r>
    </w:p>
    <w:p w:rsidR="00946B49" w:rsidRPr="00946B49" w:rsidRDefault="00946B49" w:rsidP="00946B49">
      <w:pPr>
        <w:pStyle w:val="Style3"/>
        <w:widowControl/>
        <w:numPr>
          <w:ilvl w:val="0"/>
          <w:numId w:val="1"/>
        </w:numPr>
        <w:tabs>
          <w:tab w:val="left" w:pos="569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содействует творчеству учителей, позволяя им рисовать и писать коммента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рии прямо на рассматриваемых материалах;</w:t>
      </w:r>
    </w:p>
    <w:p w:rsidR="00946B49" w:rsidRPr="00946B49" w:rsidRDefault="00946B49" w:rsidP="00946B49">
      <w:pPr>
        <w:pStyle w:val="Style3"/>
        <w:widowControl/>
        <w:numPr>
          <w:ilvl w:val="0"/>
          <w:numId w:val="2"/>
        </w:numPr>
        <w:tabs>
          <w:tab w:val="left" w:pos="569"/>
        </w:tabs>
        <w:spacing w:line="276" w:lineRule="auto"/>
        <w:ind w:firstLine="709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способствует профессиональному развитию учителя;</w:t>
      </w:r>
    </w:p>
    <w:p w:rsidR="00946B49" w:rsidRPr="00946B49" w:rsidRDefault="00946B49" w:rsidP="00946B49">
      <w:pPr>
        <w:pStyle w:val="Style3"/>
        <w:widowControl/>
        <w:numPr>
          <w:ilvl w:val="0"/>
          <w:numId w:val="1"/>
        </w:numPr>
        <w:tabs>
          <w:tab w:val="left" w:pos="569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дает возможность учителю сохранять и печатать всё, что есть на доске, вклю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чая комментарии, сделанные во время урока;</w:t>
      </w:r>
    </w:p>
    <w:p w:rsidR="00946B49" w:rsidRPr="00946B49" w:rsidRDefault="00946B49" w:rsidP="00946B49">
      <w:pPr>
        <w:pStyle w:val="Style3"/>
        <w:widowControl/>
        <w:numPr>
          <w:ilvl w:val="0"/>
          <w:numId w:val="1"/>
        </w:numPr>
        <w:tabs>
          <w:tab w:val="left" w:pos="569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позволяет учителю в большей степени применять различные методы и сред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ства обучения, повысить заинтересованность и мотивировать учащихся улуч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шить запоминание учебного материала;</w:t>
      </w:r>
    </w:p>
    <w:p w:rsidR="00946B49" w:rsidRPr="00946B49" w:rsidRDefault="00946B49" w:rsidP="00946B49">
      <w:pPr>
        <w:pStyle w:val="Style3"/>
        <w:widowControl/>
        <w:numPr>
          <w:ilvl w:val="0"/>
          <w:numId w:val="1"/>
        </w:numPr>
        <w:tabs>
          <w:tab w:val="left" w:pos="569"/>
        </w:tabs>
        <w:spacing w:line="276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позволяет преподавателю тиражировать учебные материалы и делиться идея</w:t>
      </w:r>
      <w:r w:rsidRPr="00946B49">
        <w:rPr>
          <w:rStyle w:val="FontStyle13"/>
          <w:rFonts w:ascii="Times New Roman" w:hAnsi="Times New Roman" w:cs="Times New Roman"/>
          <w:sz w:val="28"/>
          <w:szCs w:val="28"/>
        </w:rPr>
        <w:softHyphen/>
        <w:t>ми, опытом и разработанными материалами с другими учителями.</w:t>
      </w:r>
    </w:p>
    <w:p w:rsidR="00946B49" w:rsidRPr="00946B49" w:rsidRDefault="00946B49" w:rsidP="00946B49">
      <w:pPr>
        <w:pStyle w:val="Style1"/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6B49">
        <w:rPr>
          <w:rStyle w:val="FontStyle13"/>
          <w:rFonts w:ascii="Times New Roman" w:hAnsi="Times New Roman" w:cs="Times New Roman"/>
          <w:sz w:val="28"/>
          <w:szCs w:val="28"/>
        </w:rPr>
        <w:t>Интерактивная доска — одно из эффективных средств ИКТ, которое все шире используется в российских школах.</w:t>
      </w:r>
    </w:p>
    <w:sectPr w:rsidR="00946B49" w:rsidRPr="00946B49" w:rsidSect="00946B49">
      <w:pgSz w:w="11906" w:h="16838"/>
      <w:pgMar w:top="568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10C2E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18"/>
        <w:lvlJc w:val="left"/>
        <w:rPr>
          <w:rFonts w:ascii="Georgia" w:hAnsi="Georgia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19"/>
        <w:lvlJc w:val="left"/>
        <w:rPr>
          <w:rFonts w:ascii="Georgia" w:hAnsi="Georgi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46B49"/>
    <w:rsid w:val="00207332"/>
    <w:rsid w:val="002E1182"/>
    <w:rsid w:val="003D746F"/>
    <w:rsid w:val="0094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46B49"/>
    <w:pPr>
      <w:widowControl w:val="0"/>
      <w:autoSpaceDE w:val="0"/>
      <w:autoSpaceDN w:val="0"/>
      <w:adjustRightInd w:val="0"/>
      <w:spacing w:line="224" w:lineRule="exact"/>
      <w:ind w:firstLine="336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46B49"/>
    <w:pPr>
      <w:widowControl w:val="0"/>
      <w:autoSpaceDE w:val="0"/>
      <w:autoSpaceDN w:val="0"/>
      <w:adjustRightInd w:val="0"/>
      <w:jc w:val="left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46B49"/>
    <w:rPr>
      <w:rFonts w:ascii="Georgia" w:hAnsi="Georgia" w:cs="Georgia"/>
      <w:sz w:val="34"/>
      <w:szCs w:val="34"/>
    </w:rPr>
  </w:style>
  <w:style w:type="character" w:customStyle="1" w:styleId="FontStyle12">
    <w:name w:val="Font Style12"/>
    <w:basedOn w:val="a0"/>
    <w:uiPriority w:val="99"/>
    <w:rsid w:val="00946B49"/>
    <w:rPr>
      <w:rFonts w:ascii="Georgia" w:hAnsi="Georgia" w:cs="Georgia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946B49"/>
    <w:rPr>
      <w:rFonts w:ascii="Georgia" w:hAnsi="Georgia" w:cs="Georgia"/>
      <w:sz w:val="18"/>
      <w:szCs w:val="18"/>
    </w:rPr>
  </w:style>
  <w:style w:type="character" w:customStyle="1" w:styleId="FontStyle14">
    <w:name w:val="Font Style14"/>
    <w:basedOn w:val="a0"/>
    <w:uiPriority w:val="99"/>
    <w:rsid w:val="00946B49"/>
    <w:rPr>
      <w:rFonts w:ascii="Georgia" w:hAnsi="Georgia" w:cs="Georgia"/>
      <w:i/>
      <w:iCs/>
      <w:sz w:val="18"/>
      <w:szCs w:val="18"/>
    </w:rPr>
  </w:style>
  <w:style w:type="paragraph" w:customStyle="1" w:styleId="Style4">
    <w:name w:val="Style4"/>
    <w:basedOn w:val="a"/>
    <w:uiPriority w:val="99"/>
    <w:rsid w:val="00946B49"/>
    <w:pPr>
      <w:widowControl w:val="0"/>
      <w:autoSpaceDE w:val="0"/>
      <w:autoSpaceDN w:val="0"/>
      <w:adjustRightInd w:val="0"/>
      <w:spacing w:line="178" w:lineRule="exact"/>
      <w:ind w:firstLine="355"/>
      <w:jc w:val="lef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46B49"/>
    <w:pPr>
      <w:widowControl w:val="0"/>
      <w:autoSpaceDE w:val="0"/>
      <w:autoSpaceDN w:val="0"/>
      <w:adjustRightInd w:val="0"/>
      <w:spacing w:line="175" w:lineRule="exact"/>
      <w:jc w:val="lef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46B49"/>
    <w:pPr>
      <w:widowControl w:val="0"/>
      <w:autoSpaceDE w:val="0"/>
      <w:autoSpaceDN w:val="0"/>
      <w:adjustRightInd w:val="0"/>
      <w:spacing w:line="180" w:lineRule="exact"/>
      <w:jc w:val="lef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46B49"/>
    <w:pPr>
      <w:widowControl w:val="0"/>
      <w:autoSpaceDE w:val="0"/>
      <w:autoSpaceDN w:val="0"/>
      <w:adjustRightInd w:val="0"/>
      <w:spacing w:line="178" w:lineRule="exact"/>
      <w:jc w:val="both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946B49"/>
    <w:rPr>
      <w:rFonts w:ascii="Georgia" w:hAnsi="Georgia" w:cs="Georgia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946B49"/>
    <w:rPr>
      <w:rFonts w:ascii="Georgia" w:hAnsi="Georgia" w:cs="Georgia"/>
      <w:sz w:val="14"/>
      <w:szCs w:val="14"/>
    </w:rPr>
  </w:style>
  <w:style w:type="paragraph" w:customStyle="1" w:styleId="Style3">
    <w:name w:val="Style3"/>
    <w:basedOn w:val="a"/>
    <w:uiPriority w:val="99"/>
    <w:rsid w:val="00946B49"/>
    <w:pPr>
      <w:widowControl w:val="0"/>
      <w:autoSpaceDE w:val="0"/>
      <w:autoSpaceDN w:val="0"/>
      <w:adjustRightInd w:val="0"/>
      <w:spacing w:line="218" w:lineRule="exact"/>
      <w:ind w:hanging="218"/>
      <w:jc w:val="left"/>
    </w:pPr>
    <w:rPr>
      <w:rFonts w:ascii="Georgia" w:eastAsiaTheme="minorEastAsia" w:hAnsi="Georg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1176</Words>
  <Characters>6704</Characters>
  <Application>Microsoft Office Word</Application>
  <DocSecurity>0</DocSecurity>
  <Lines>55</Lines>
  <Paragraphs>15</Paragraphs>
  <ScaleCrop>false</ScaleCrop>
  <Company>Microsoft</Company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2018-11-15T10:49:00Z</dcterms:created>
  <dcterms:modified xsi:type="dcterms:W3CDTF">2018-11-15T10:56:00Z</dcterms:modified>
</cp:coreProperties>
</file>